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98AC53" w14:textId="77777777" w:rsidR="00E12C37" w:rsidRDefault="00E12C37" w:rsidP="00E12C37">
      <w:pPr>
        <w:rPr>
          <w:rFonts w:ascii="Arial" w:eastAsia="Arial" w:hAnsi="Arial" w:cs="Arial"/>
          <w:color w:val="366091"/>
          <w:sz w:val="36"/>
          <w:szCs w:val="36"/>
        </w:rPr>
      </w:pPr>
    </w:p>
    <w:p w14:paraId="1E17A121" w14:textId="77777777" w:rsidR="00E12C37" w:rsidRDefault="00E12C37" w:rsidP="00E12C37">
      <w:pPr>
        <w:rPr>
          <w:rFonts w:ascii="Arial" w:eastAsia="Arial" w:hAnsi="Arial" w:cs="Arial"/>
          <w:color w:val="366091"/>
          <w:sz w:val="36"/>
          <w:szCs w:val="36"/>
        </w:rPr>
      </w:pPr>
    </w:p>
    <w:p w14:paraId="0B8D3294" w14:textId="77777777" w:rsidR="00E12C37" w:rsidRDefault="00E12C37" w:rsidP="00E12C37">
      <w:pPr>
        <w:rPr>
          <w:rFonts w:ascii="Arial" w:eastAsia="Arial" w:hAnsi="Arial" w:cs="Arial"/>
          <w:color w:val="366091"/>
          <w:sz w:val="36"/>
          <w:szCs w:val="36"/>
        </w:rPr>
      </w:pPr>
    </w:p>
    <w:p w14:paraId="410265CD" w14:textId="51DCB3F6" w:rsidR="00E12C37" w:rsidRPr="0046306D" w:rsidRDefault="00E12C37" w:rsidP="00603E89">
      <w:pPr>
        <w:jc w:val="center"/>
        <w:rPr>
          <w:rFonts w:ascii="Arial" w:eastAsia="Arial" w:hAnsi="Arial" w:cs="Arial"/>
          <w:b/>
          <w:color w:val="366091"/>
          <w:sz w:val="36"/>
          <w:szCs w:val="36"/>
        </w:rPr>
      </w:pPr>
      <w:r w:rsidRPr="0046306D">
        <w:rPr>
          <w:rFonts w:ascii="Arial" w:eastAsia="Arial" w:hAnsi="Arial" w:cs="Arial"/>
          <w:b/>
          <w:color w:val="366091"/>
          <w:sz w:val="36"/>
          <w:szCs w:val="36"/>
        </w:rPr>
        <w:t xml:space="preserve">Building Coalitions </w:t>
      </w:r>
      <w:r w:rsidR="00EF4181">
        <w:rPr>
          <w:rFonts w:ascii="Arial" w:eastAsia="Arial" w:hAnsi="Arial" w:cs="Arial"/>
          <w:b/>
          <w:color w:val="366091"/>
          <w:sz w:val="36"/>
          <w:szCs w:val="36"/>
        </w:rPr>
        <w:t>T</w:t>
      </w:r>
      <w:r w:rsidRPr="0046306D">
        <w:rPr>
          <w:rFonts w:ascii="Arial" w:eastAsia="Arial" w:hAnsi="Arial" w:cs="Arial"/>
          <w:b/>
          <w:color w:val="366091"/>
          <w:sz w:val="36"/>
          <w:szCs w:val="36"/>
        </w:rPr>
        <w:t>o Promote Health Equity: A Toolkit for Action</w:t>
      </w:r>
    </w:p>
    <w:p w14:paraId="14083B86" w14:textId="77777777" w:rsidR="00E12C37" w:rsidRPr="00A640A2" w:rsidRDefault="00E12C37" w:rsidP="00E12C37">
      <w:pPr>
        <w:jc w:val="center"/>
        <w:rPr>
          <w:rFonts w:ascii="Arial" w:eastAsia="Arial" w:hAnsi="Arial" w:cs="Arial"/>
          <w:color w:val="366091"/>
          <w:sz w:val="28"/>
          <w:szCs w:val="28"/>
        </w:rPr>
      </w:pPr>
    </w:p>
    <w:p w14:paraId="1AE03330" w14:textId="77777777" w:rsidR="00B41612" w:rsidRDefault="00B41612" w:rsidP="00E12C37">
      <w:pPr>
        <w:jc w:val="center"/>
        <w:rPr>
          <w:rFonts w:ascii="Arial" w:eastAsia="Arial" w:hAnsi="Arial" w:cs="Arial"/>
          <w:color w:val="366091"/>
          <w:sz w:val="28"/>
          <w:szCs w:val="28"/>
        </w:rPr>
      </w:pPr>
    </w:p>
    <w:p w14:paraId="2618720F" w14:textId="77777777" w:rsidR="00603E89" w:rsidRDefault="00603E89" w:rsidP="00E12C37">
      <w:pPr>
        <w:jc w:val="center"/>
        <w:rPr>
          <w:rFonts w:ascii="Arial" w:eastAsia="Arial" w:hAnsi="Arial" w:cs="Arial"/>
          <w:color w:val="366091"/>
          <w:sz w:val="28"/>
          <w:szCs w:val="28"/>
        </w:rPr>
      </w:pPr>
    </w:p>
    <w:p w14:paraId="12DC7714" w14:textId="77777777" w:rsidR="00E12C37" w:rsidRDefault="00E12C37" w:rsidP="00E12C37">
      <w:pPr>
        <w:jc w:val="right"/>
        <w:rPr>
          <w:rFonts w:ascii="Arial" w:eastAsia="Arial" w:hAnsi="Arial" w:cs="Arial"/>
          <w:color w:val="366091"/>
          <w:szCs w:val="28"/>
        </w:rPr>
      </w:pPr>
    </w:p>
    <w:p w14:paraId="2ED0F4A3" w14:textId="77777777" w:rsidR="00E12C37" w:rsidRDefault="00E12C37" w:rsidP="003F48F7">
      <w:pPr>
        <w:jc w:val="right"/>
        <w:rPr>
          <w:rFonts w:ascii="Arial" w:eastAsia="Arial" w:hAnsi="Arial" w:cs="Arial"/>
          <w:color w:val="366091"/>
          <w:szCs w:val="28"/>
        </w:rPr>
      </w:pPr>
    </w:p>
    <w:p w14:paraId="2145D7CD" w14:textId="77777777" w:rsidR="00E12C37" w:rsidRDefault="00E12C37" w:rsidP="003F48F7">
      <w:pPr>
        <w:jc w:val="right"/>
        <w:rPr>
          <w:rFonts w:ascii="Arial" w:eastAsia="Arial" w:hAnsi="Arial" w:cs="Arial"/>
          <w:color w:val="366091"/>
          <w:szCs w:val="28"/>
        </w:rPr>
      </w:pPr>
      <w:r w:rsidRPr="00C626E2">
        <w:rPr>
          <w:rFonts w:ascii="Arial" w:eastAsia="Arial" w:hAnsi="Arial" w:cs="Arial"/>
          <w:color w:val="366091"/>
          <w:szCs w:val="28"/>
        </w:rPr>
        <w:t>Acknowledgments</w:t>
      </w:r>
    </w:p>
    <w:p w14:paraId="0F748AFF" w14:textId="70696E4B" w:rsidR="00E12C37" w:rsidRPr="004167CA" w:rsidRDefault="00E12C37" w:rsidP="003F48F7">
      <w:pPr>
        <w:jc w:val="right"/>
        <w:rPr>
          <w:rFonts w:ascii="Arial" w:eastAsia="Arial" w:hAnsi="Arial" w:cs="Arial"/>
          <w:color w:val="366091"/>
          <w:sz w:val="20"/>
          <w:szCs w:val="20"/>
        </w:rPr>
      </w:pPr>
      <w:r w:rsidRPr="3A19652A">
        <w:rPr>
          <w:rFonts w:ascii="Arial" w:eastAsia="Arial" w:hAnsi="Arial" w:cs="Arial"/>
          <w:color w:val="366091"/>
          <w:sz w:val="20"/>
          <w:szCs w:val="20"/>
        </w:rPr>
        <w:t xml:space="preserve">We appreciate the review and contributions of the </w:t>
      </w:r>
      <w:r w:rsidRPr="3A19652A">
        <w:rPr>
          <w:rFonts w:ascii="Arial" w:eastAsia="Arial" w:hAnsi="Arial" w:cs="Arial"/>
          <w:i/>
          <w:iCs/>
          <w:color w:val="366091"/>
          <w:sz w:val="20"/>
          <w:szCs w:val="20"/>
        </w:rPr>
        <w:t>Campaign for Action</w:t>
      </w:r>
      <w:r w:rsidRPr="3A19652A">
        <w:rPr>
          <w:rFonts w:ascii="Arial" w:eastAsia="Arial" w:hAnsi="Arial" w:cs="Arial"/>
          <w:color w:val="366091"/>
          <w:sz w:val="20"/>
          <w:szCs w:val="20"/>
        </w:rPr>
        <w:t>’s Equity, Diversity</w:t>
      </w:r>
      <w:r w:rsidR="003E037F" w:rsidRPr="3A19652A">
        <w:rPr>
          <w:rFonts w:ascii="Arial" w:eastAsia="Arial" w:hAnsi="Arial" w:cs="Arial"/>
          <w:color w:val="366091"/>
          <w:sz w:val="20"/>
          <w:szCs w:val="20"/>
        </w:rPr>
        <w:t>,</w:t>
      </w:r>
      <w:r w:rsidRPr="3A19652A">
        <w:rPr>
          <w:rFonts w:ascii="Arial" w:eastAsia="Arial" w:hAnsi="Arial" w:cs="Arial"/>
          <w:color w:val="366091"/>
          <w:sz w:val="20"/>
          <w:szCs w:val="20"/>
        </w:rPr>
        <w:t xml:space="preserve"> and Inclusion Steering Committee: Carmen Alvarez</w:t>
      </w:r>
      <w:r w:rsidR="00B03DF1" w:rsidRPr="3A19652A">
        <w:rPr>
          <w:rFonts w:ascii="Arial" w:eastAsia="Arial" w:hAnsi="Arial" w:cs="Arial"/>
          <w:color w:val="366091"/>
          <w:sz w:val="20"/>
          <w:szCs w:val="20"/>
        </w:rPr>
        <w:t>,</w:t>
      </w:r>
      <w:r w:rsidR="00040E22" w:rsidRPr="3A19652A">
        <w:rPr>
          <w:rFonts w:ascii="Arial" w:eastAsia="Arial" w:hAnsi="Arial" w:cs="Arial"/>
          <w:color w:val="366091"/>
          <w:sz w:val="20"/>
          <w:szCs w:val="20"/>
        </w:rPr>
        <w:t xml:space="preserve"> PhD, CRNP, CNM, FAAN</w:t>
      </w:r>
      <w:r w:rsidRPr="3A19652A">
        <w:rPr>
          <w:rFonts w:ascii="Arial" w:eastAsia="Arial" w:hAnsi="Arial" w:cs="Arial"/>
          <w:color w:val="366091"/>
          <w:sz w:val="20"/>
          <w:szCs w:val="20"/>
        </w:rPr>
        <w:t>, Norma Cuellar</w:t>
      </w:r>
      <w:r w:rsidR="00B03DF1" w:rsidRPr="3A19652A">
        <w:rPr>
          <w:rFonts w:ascii="Arial" w:eastAsia="Arial" w:hAnsi="Arial" w:cs="Arial"/>
          <w:color w:val="366091"/>
          <w:sz w:val="20"/>
          <w:szCs w:val="20"/>
        </w:rPr>
        <w:t>, PhD, RN, FAAN</w:t>
      </w:r>
      <w:r w:rsidRPr="3A19652A">
        <w:rPr>
          <w:rFonts w:ascii="Arial" w:eastAsia="Arial" w:hAnsi="Arial" w:cs="Arial"/>
          <w:color w:val="366091"/>
          <w:sz w:val="20"/>
          <w:szCs w:val="20"/>
        </w:rPr>
        <w:t>, Martha Dawson</w:t>
      </w:r>
      <w:r w:rsidR="00B03DF1" w:rsidRPr="3A19652A">
        <w:rPr>
          <w:rFonts w:ascii="Arial" w:eastAsia="Arial" w:hAnsi="Arial" w:cs="Arial"/>
          <w:color w:val="366091"/>
          <w:sz w:val="20"/>
          <w:szCs w:val="20"/>
        </w:rPr>
        <w:t>, DNP, RN,FACHE</w:t>
      </w:r>
      <w:r w:rsidRPr="3A19652A">
        <w:rPr>
          <w:rFonts w:ascii="Arial" w:eastAsia="Arial" w:hAnsi="Arial" w:cs="Arial"/>
          <w:color w:val="366091"/>
          <w:sz w:val="20"/>
          <w:szCs w:val="20"/>
        </w:rPr>
        <w:t>, Mary Joy Garcia-Dia</w:t>
      </w:r>
      <w:r w:rsidR="00B03DF1" w:rsidRPr="3A19652A">
        <w:rPr>
          <w:rFonts w:ascii="Arial" w:eastAsia="Arial" w:hAnsi="Arial" w:cs="Arial"/>
          <w:color w:val="366091"/>
          <w:sz w:val="20"/>
          <w:szCs w:val="20"/>
        </w:rPr>
        <w:t>, DNP, RN, FAAN</w:t>
      </w:r>
      <w:r w:rsidR="00DE1882" w:rsidRPr="3A19652A">
        <w:rPr>
          <w:rFonts w:ascii="Arial" w:eastAsia="Arial" w:hAnsi="Arial" w:cs="Arial"/>
          <w:color w:val="366091"/>
          <w:sz w:val="20"/>
          <w:szCs w:val="20"/>
        </w:rPr>
        <w:t>, Sandy Littlejohn, MA, BSN, RN, Blake K. Smith, MSN, RN and Eric J. Williams, DNP, RN, FAAN</w:t>
      </w:r>
      <w:r w:rsidR="00D904E6" w:rsidRPr="3A19652A">
        <w:rPr>
          <w:rFonts w:ascii="Arial" w:eastAsia="Arial" w:hAnsi="Arial" w:cs="Arial"/>
          <w:color w:val="366091"/>
          <w:sz w:val="20"/>
          <w:szCs w:val="20"/>
        </w:rPr>
        <w:t xml:space="preserve">; and </w:t>
      </w:r>
      <w:r w:rsidR="003E037F" w:rsidRPr="3A19652A">
        <w:rPr>
          <w:rFonts w:ascii="Arial" w:eastAsia="Arial" w:hAnsi="Arial" w:cs="Arial"/>
          <w:color w:val="366091"/>
          <w:sz w:val="20"/>
          <w:szCs w:val="20"/>
        </w:rPr>
        <w:t xml:space="preserve">the </w:t>
      </w:r>
      <w:r w:rsidR="00D904E6" w:rsidRPr="3A19652A">
        <w:rPr>
          <w:rFonts w:ascii="Arial" w:eastAsia="Arial" w:hAnsi="Arial" w:cs="Arial"/>
          <w:color w:val="366091"/>
          <w:sz w:val="20"/>
          <w:szCs w:val="20"/>
        </w:rPr>
        <w:t xml:space="preserve">overall guidance and contributions of Winifred </w:t>
      </w:r>
      <w:r w:rsidR="00B03DF1" w:rsidRPr="3A19652A">
        <w:rPr>
          <w:rFonts w:ascii="Arial" w:eastAsia="Arial" w:hAnsi="Arial" w:cs="Arial"/>
          <w:color w:val="366091"/>
          <w:sz w:val="20"/>
          <w:szCs w:val="20"/>
        </w:rPr>
        <w:t xml:space="preserve">V. </w:t>
      </w:r>
      <w:r w:rsidR="00D904E6" w:rsidRPr="3A19652A">
        <w:rPr>
          <w:rFonts w:ascii="Arial" w:eastAsia="Arial" w:hAnsi="Arial" w:cs="Arial"/>
          <w:color w:val="366091"/>
          <w:sz w:val="20"/>
          <w:szCs w:val="20"/>
        </w:rPr>
        <w:t>Quinn</w:t>
      </w:r>
      <w:r w:rsidR="00B03DF1" w:rsidRPr="3A19652A">
        <w:rPr>
          <w:rFonts w:ascii="Arial" w:eastAsia="Arial" w:hAnsi="Arial" w:cs="Arial"/>
          <w:color w:val="366091"/>
          <w:sz w:val="20"/>
          <w:szCs w:val="20"/>
        </w:rPr>
        <w:t>, PhD, FAANP (H)</w:t>
      </w:r>
      <w:r w:rsidR="00F97FAB" w:rsidRPr="3A19652A">
        <w:rPr>
          <w:rFonts w:ascii="Arial" w:eastAsia="Arial" w:hAnsi="Arial" w:cs="Arial"/>
          <w:color w:val="366091"/>
          <w:sz w:val="20"/>
          <w:szCs w:val="20"/>
        </w:rPr>
        <w:t xml:space="preserve"> </w:t>
      </w:r>
      <w:r w:rsidR="00F40D9F" w:rsidRPr="3A19652A">
        <w:rPr>
          <w:rFonts w:ascii="Arial" w:eastAsia="Arial" w:hAnsi="Arial" w:cs="Arial"/>
          <w:color w:val="366091"/>
          <w:sz w:val="20"/>
          <w:szCs w:val="20"/>
        </w:rPr>
        <w:t>and Scott Tanaka, MSW</w:t>
      </w:r>
      <w:r w:rsidR="00875D0A" w:rsidRPr="3A19652A">
        <w:rPr>
          <w:rFonts w:ascii="Arial" w:eastAsia="Arial" w:hAnsi="Arial" w:cs="Arial"/>
          <w:color w:val="366091"/>
          <w:sz w:val="20"/>
          <w:szCs w:val="20"/>
        </w:rPr>
        <w:t>,</w:t>
      </w:r>
      <w:r w:rsidR="00F40D9F" w:rsidRPr="3A19652A">
        <w:rPr>
          <w:rFonts w:ascii="Arial" w:eastAsia="Arial" w:hAnsi="Arial" w:cs="Arial"/>
          <w:color w:val="366091"/>
          <w:sz w:val="20"/>
          <w:szCs w:val="20"/>
        </w:rPr>
        <w:t xml:space="preserve"> </w:t>
      </w:r>
      <w:r w:rsidR="00D904E6" w:rsidRPr="3A19652A">
        <w:rPr>
          <w:rFonts w:ascii="Arial" w:eastAsia="Arial" w:hAnsi="Arial" w:cs="Arial"/>
          <w:color w:val="366091"/>
          <w:sz w:val="20"/>
          <w:szCs w:val="20"/>
        </w:rPr>
        <w:t>at the Center to Champion Nursing in America at AARP</w:t>
      </w:r>
      <w:r w:rsidR="00CD19B1" w:rsidRPr="3A19652A">
        <w:rPr>
          <w:rFonts w:ascii="Arial" w:eastAsia="Arial" w:hAnsi="Arial" w:cs="Arial"/>
          <w:color w:val="366091"/>
          <w:sz w:val="20"/>
          <w:szCs w:val="20"/>
        </w:rPr>
        <w:t xml:space="preserve">, an initiative of AARP Foundation, AARP and the Robert Wood Johnson Foundation. </w:t>
      </w:r>
    </w:p>
    <w:p w14:paraId="050522F8" w14:textId="77777777" w:rsidR="00E12C37" w:rsidRDefault="00E12C37" w:rsidP="00E12C37">
      <w:pPr>
        <w:jc w:val="right"/>
        <w:rPr>
          <w:rFonts w:ascii="Arial" w:eastAsia="Arial" w:hAnsi="Arial" w:cs="Arial"/>
          <w:color w:val="366091"/>
          <w:szCs w:val="28"/>
        </w:rPr>
      </w:pPr>
    </w:p>
    <w:p w14:paraId="311B3EC4" w14:textId="77777777" w:rsidR="003F48F7" w:rsidRDefault="003F48F7" w:rsidP="003F48F7">
      <w:pPr>
        <w:jc w:val="right"/>
        <w:rPr>
          <w:rFonts w:ascii="Arial" w:eastAsia="Arial" w:hAnsi="Arial" w:cs="Arial"/>
          <w:color w:val="366091"/>
          <w:szCs w:val="28"/>
        </w:rPr>
      </w:pPr>
    </w:p>
    <w:p w14:paraId="7D43A14B" w14:textId="77777777" w:rsidR="00B41612" w:rsidRDefault="00B41612" w:rsidP="003F48F7">
      <w:pPr>
        <w:jc w:val="right"/>
        <w:rPr>
          <w:rFonts w:ascii="Arial" w:eastAsia="Arial" w:hAnsi="Arial" w:cs="Arial"/>
          <w:color w:val="366091"/>
          <w:szCs w:val="28"/>
        </w:rPr>
      </w:pPr>
    </w:p>
    <w:p w14:paraId="268FAE03" w14:textId="77777777" w:rsidR="003F48F7" w:rsidRDefault="003F48F7" w:rsidP="003F48F7">
      <w:pPr>
        <w:jc w:val="right"/>
        <w:rPr>
          <w:rFonts w:ascii="Arial" w:eastAsia="Arial" w:hAnsi="Arial" w:cs="Arial"/>
          <w:color w:val="366091"/>
          <w:szCs w:val="28"/>
        </w:rPr>
      </w:pPr>
    </w:p>
    <w:p w14:paraId="711374FD" w14:textId="77777777" w:rsidR="00E12C37" w:rsidRPr="004167CA" w:rsidRDefault="00E12C37" w:rsidP="003F48F7">
      <w:pPr>
        <w:jc w:val="right"/>
        <w:rPr>
          <w:rFonts w:ascii="Arial" w:eastAsia="Arial" w:hAnsi="Arial" w:cs="Arial"/>
          <w:color w:val="366091"/>
        </w:rPr>
      </w:pPr>
      <w:r w:rsidRPr="004167CA">
        <w:rPr>
          <w:rFonts w:ascii="Arial" w:eastAsia="Arial" w:hAnsi="Arial" w:cs="Arial"/>
          <w:color w:val="366091"/>
        </w:rPr>
        <w:t xml:space="preserve">Authors </w:t>
      </w:r>
    </w:p>
    <w:p w14:paraId="127C0E31" w14:textId="0A132E45" w:rsidR="00E12C37" w:rsidRPr="004167CA" w:rsidRDefault="00DE1882" w:rsidP="003F48F7">
      <w:pPr>
        <w:jc w:val="right"/>
        <w:rPr>
          <w:rFonts w:ascii="Arial" w:eastAsia="Arial" w:hAnsi="Arial" w:cs="Arial"/>
          <w:color w:val="366091"/>
          <w:sz w:val="20"/>
          <w:szCs w:val="20"/>
        </w:rPr>
      </w:pPr>
      <w:r w:rsidRPr="3A19652A">
        <w:rPr>
          <w:rFonts w:ascii="Arial" w:eastAsia="Arial" w:hAnsi="Arial" w:cs="Arial"/>
          <w:color w:val="366091"/>
          <w:sz w:val="20"/>
          <w:szCs w:val="20"/>
        </w:rPr>
        <w:t xml:space="preserve">Kupiri Ackerman-Barger, PhD,  RN, FAAN, Jazmine Cooper, MBA,  </w:t>
      </w:r>
      <w:r w:rsidR="00E12C37" w:rsidRPr="3A19652A">
        <w:rPr>
          <w:rFonts w:ascii="Arial" w:eastAsia="Arial" w:hAnsi="Arial" w:cs="Arial"/>
          <w:color w:val="366091"/>
          <w:sz w:val="20"/>
          <w:szCs w:val="20"/>
        </w:rPr>
        <w:t>Regina Eddie</w:t>
      </w:r>
      <w:r w:rsidR="00B03DF1" w:rsidRPr="3A19652A">
        <w:rPr>
          <w:rFonts w:ascii="Arial" w:eastAsia="Arial" w:hAnsi="Arial" w:cs="Arial"/>
          <w:color w:val="366091"/>
          <w:sz w:val="20"/>
          <w:szCs w:val="20"/>
        </w:rPr>
        <w:t>, PhD, RN</w:t>
      </w:r>
      <w:r w:rsidR="00E12C37" w:rsidRPr="3A19652A">
        <w:rPr>
          <w:rFonts w:ascii="Arial" w:eastAsia="Arial" w:hAnsi="Arial" w:cs="Arial"/>
          <w:color w:val="366091"/>
          <w:sz w:val="20"/>
          <w:szCs w:val="20"/>
        </w:rPr>
        <w:t xml:space="preserve">, </w:t>
      </w:r>
      <w:r w:rsidRPr="3A19652A">
        <w:rPr>
          <w:rFonts w:ascii="Arial" w:eastAsia="Arial" w:hAnsi="Arial" w:cs="Arial"/>
          <w:color w:val="366091"/>
          <w:sz w:val="20"/>
          <w:szCs w:val="20"/>
        </w:rPr>
        <w:t xml:space="preserve">Claudio Gualtieri, JD, </w:t>
      </w:r>
      <w:r w:rsidR="00CC3B4C" w:rsidRPr="3A19652A">
        <w:rPr>
          <w:rFonts w:ascii="Arial" w:eastAsia="Arial" w:hAnsi="Arial" w:cs="Arial"/>
          <w:color w:val="366091"/>
          <w:sz w:val="20"/>
          <w:szCs w:val="20"/>
        </w:rPr>
        <w:t>Lisa Martin, PhD, RN, FAAN,</w:t>
      </w:r>
      <w:r w:rsidR="007B32D6" w:rsidRPr="3A19652A">
        <w:rPr>
          <w:rFonts w:ascii="Arial" w:eastAsia="Arial" w:hAnsi="Arial" w:cs="Arial"/>
          <w:color w:val="366091"/>
          <w:sz w:val="20"/>
          <w:szCs w:val="20"/>
        </w:rPr>
        <w:t xml:space="preserve"> </w:t>
      </w:r>
      <w:r w:rsidRPr="3A19652A">
        <w:rPr>
          <w:rFonts w:ascii="Arial" w:eastAsia="Arial" w:hAnsi="Arial" w:cs="Arial"/>
          <w:color w:val="366091"/>
          <w:sz w:val="20"/>
          <w:szCs w:val="20"/>
        </w:rPr>
        <w:t xml:space="preserve">Barbara Nichols, MS, RN, FAAN, </w:t>
      </w:r>
      <w:r w:rsidR="007B32D6" w:rsidRPr="3A19652A">
        <w:rPr>
          <w:rFonts w:ascii="Arial" w:eastAsia="Arial" w:hAnsi="Arial" w:cs="Arial"/>
          <w:color w:val="366091"/>
          <w:sz w:val="20"/>
          <w:szCs w:val="20"/>
        </w:rPr>
        <w:t xml:space="preserve">and </w:t>
      </w:r>
      <w:r w:rsidRPr="3A19652A">
        <w:rPr>
          <w:rFonts w:ascii="Arial" w:eastAsia="Arial" w:hAnsi="Arial" w:cs="Arial"/>
          <w:color w:val="366091"/>
          <w:sz w:val="20"/>
          <w:szCs w:val="20"/>
        </w:rPr>
        <w:t>G. Adriana Perez, PhD, CRNP, FAAN</w:t>
      </w:r>
    </w:p>
    <w:p w14:paraId="3C392014" w14:textId="77777777" w:rsidR="00C12C29" w:rsidRDefault="00C12C29">
      <w:pPr>
        <w:rPr>
          <w:rFonts w:ascii="Arial" w:eastAsia="Arial" w:hAnsi="Arial" w:cs="Arial"/>
        </w:rPr>
      </w:pPr>
    </w:p>
    <w:p w14:paraId="76907488" w14:textId="77777777" w:rsidR="00CC3B4C" w:rsidRPr="00E12C37" w:rsidRDefault="00603E89" w:rsidP="00CC3B4C">
      <w:pPr>
        <w:pStyle w:val="Heading1"/>
        <w:rPr>
          <w:rFonts w:ascii="Arial" w:eastAsia="Arial" w:hAnsi="Arial" w:cs="Arial"/>
          <w:szCs w:val="36"/>
        </w:rPr>
      </w:pPr>
      <w:bookmarkStart w:id="0" w:name="_heading=h.os143urlqp95" w:colFirst="0" w:colLast="0"/>
      <w:bookmarkEnd w:id="0"/>
      <w:r>
        <w:rPr>
          <w:rFonts w:ascii="Arial" w:eastAsia="Arial" w:hAnsi="Arial" w:cs="Arial"/>
          <w:szCs w:val="36"/>
        </w:rPr>
        <w:br w:type="page"/>
      </w:r>
      <w:r w:rsidR="00CC3B4C" w:rsidRPr="00E12C37">
        <w:rPr>
          <w:rFonts w:ascii="Arial" w:eastAsia="Arial" w:hAnsi="Arial" w:cs="Arial"/>
          <w:szCs w:val="36"/>
        </w:rPr>
        <w:lastRenderedPageBreak/>
        <w:t>Table of Contents</w:t>
      </w:r>
    </w:p>
    <w:p w14:paraId="1ED37A5F" w14:textId="77777777" w:rsidR="00CC3B4C" w:rsidRDefault="00CC3B4C" w:rsidP="00CC3B4C">
      <w:pPr>
        <w:rPr>
          <w:rFonts w:ascii="Arial" w:eastAsia="Arial" w:hAnsi="Arial" w:cs="Arial"/>
        </w:rPr>
      </w:pPr>
    </w:p>
    <w:p w14:paraId="320A56D2" w14:textId="77777777" w:rsidR="00CC3B4C" w:rsidRDefault="00CC3B4C" w:rsidP="00CC3B4C">
      <w:pPr>
        <w:rPr>
          <w:rFonts w:ascii="Arial" w:eastAsia="Arial" w:hAnsi="Arial" w:cs="Arial"/>
        </w:rPr>
      </w:pPr>
      <w:r>
        <w:rPr>
          <w:rFonts w:ascii="Arial" w:eastAsia="Arial" w:hAnsi="Arial" w:cs="Arial"/>
        </w:rPr>
        <w:t>Section 1: Overview and Purpose</w:t>
      </w:r>
    </w:p>
    <w:p w14:paraId="51B174A1" w14:textId="77777777" w:rsidR="00E252E3" w:rsidRDefault="00CC3B4C" w:rsidP="00E252E3">
      <w:pPr>
        <w:rPr>
          <w:rFonts w:ascii="Arial" w:eastAsia="Arial" w:hAnsi="Arial" w:cs="Arial"/>
        </w:rPr>
      </w:pPr>
      <w:r>
        <w:rPr>
          <w:rFonts w:ascii="Arial" w:eastAsia="Arial" w:hAnsi="Arial" w:cs="Arial"/>
        </w:rPr>
        <w:t xml:space="preserve">Section 2: </w:t>
      </w:r>
      <w:r w:rsidR="00E252E3" w:rsidRPr="00B67DCE">
        <w:rPr>
          <w:rFonts w:ascii="Arial" w:eastAsia="Arial" w:hAnsi="Arial" w:cs="Arial"/>
        </w:rPr>
        <w:t>Understanding Upstream and Downstream Care</w:t>
      </w:r>
    </w:p>
    <w:p w14:paraId="1FD42320" w14:textId="583FCEFC" w:rsidR="00CC3B4C" w:rsidRDefault="00B67DCE" w:rsidP="00CC3B4C">
      <w:pPr>
        <w:rPr>
          <w:rFonts w:ascii="Arial" w:eastAsia="Arial" w:hAnsi="Arial" w:cs="Arial"/>
        </w:rPr>
      </w:pPr>
      <w:r w:rsidRPr="00A2011C">
        <w:rPr>
          <w:rFonts w:ascii="Arial" w:eastAsia="Arial" w:hAnsi="Arial" w:cs="Arial"/>
        </w:rPr>
        <w:t>Section 3:</w:t>
      </w:r>
      <w:r w:rsidRPr="00A2011C">
        <w:rPr>
          <w:rFonts w:ascii="Arial" w:eastAsia="Arial" w:hAnsi="Arial" w:cs="Arial"/>
          <w:b/>
        </w:rPr>
        <w:t xml:space="preserve"> </w:t>
      </w:r>
      <w:r w:rsidR="00CC3B4C">
        <w:rPr>
          <w:rFonts w:ascii="Arial" w:eastAsia="Arial" w:hAnsi="Arial" w:cs="Arial"/>
          <w:b/>
          <w:u w:val="single"/>
        </w:rPr>
        <w:t>A</w:t>
      </w:r>
      <w:r w:rsidR="00CC3B4C">
        <w:rPr>
          <w:rFonts w:ascii="Arial" w:eastAsia="Arial" w:hAnsi="Arial" w:cs="Arial"/>
        </w:rPr>
        <w:t xml:space="preserve">ssessing </w:t>
      </w:r>
      <w:r w:rsidR="00912D02">
        <w:rPr>
          <w:rFonts w:ascii="Arial" w:eastAsia="Arial" w:hAnsi="Arial" w:cs="Arial"/>
        </w:rPr>
        <w:t>Y</w:t>
      </w:r>
      <w:r w:rsidR="00CC3B4C">
        <w:rPr>
          <w:rFonts w:ascii="Arial" w:eastAsia="Arial" w:hAnsi="Arial" w:cs="Arial"/>
        </w:rPr>
        <w:t>our Knowledge and Preparedness</w:t>
      </w:r>
    </w:p>
    <w:p w14:paraId="285445EA" w14:textId="77777777" w:rsidR="00CC3B4C" w:rsidRDefault="00CC3B4C" w:rsidP="00CC3B4C">
      <w:pPr>
        <w:rPr>
          <w:rFonts w:ascii="Arial" w:eastAsia="Arial" w:hAnsi="Arial" w:cs="Arial"/>
        </w:rPr>
      </w:pPr>
      <w:r>
        <w:rPr>
          <w:rFonts w:ascii="Arial" w:eastAsia="Arial" w:hAnsi="Arial" w:cs="Arial"/>
        </w:rPr>
        <w:t xml:space="preserve">Section </w:t>
      </w:r>
      <w:r w:rsidR="00B67DCE">
        <w:rPr>
          <w:rFonts w:ascii="Arial" w:eastAsia="Arial" w:hAnsi="Arial" w:cs="Arial"/>
        </w:rPr>
        <w:t>4</w:t>
      </w:r>
      <w:r>
        <w:rPr>
          <w:rFonts w:ascii="Arial" w:eastAsia="Arial" w:hAnsi="Arial" w:cs="Arial"/>
        </w:rPr>
        <w:t xml:space="preserve">: Community </w:t>
      </w:r>
      <w:r>
        <w:rPr>
          <w:rFonts w:ascii="Arial" w:eastAsia="Arial" w:hAnsi="Arial" w:cs="Arial"/>
          <w:b/>
          <w:u w:val="single"/>
        </w:rPr>
        <w:t>A</w:t>
      </w:r>
      <w:r>
        <w:rPr>
          <w:rFonts w:ascii="Arial" w:eastAsia="Arial" w:hAnsi="Arial" w:cs="Arial"/>
        </w:rPr>
        <w:t>ssessment</w:t>
      </w:r>
    </w:p>
    <w:p w14:paraId="440AD9D4" w14:textId="77777777" w:rsidR="00CC3B4C" w:rsidRDefault="00CC3B4C" w:rsidP="00CC3B4C">
      <w:pPr>
        <w:rPr>
          <w:rFonts w:ascii="Arial" w:eastAsia="Arial" w:hAnsi="Arial" w:cs="Arial"/>
        </w:rPr>
      </w:pPr>
      <w:r>
        <w:rPr>
          <w:rFonts w:ascii="Arial" w:eastAsia="Arial" w:hAnsi="Arial" w:cs="Arial"/>
        </w:rPr>
        <w:t xml:space="preserve">Section </w:t>
      </w:r>
      <w:r w:rsidR="00B67DCE">
        <w:rPr>
          <w:rFonts w:ascii="Arial" w:eastAsia="Arial" w:hAnsi="Arial" w:cs="Arial"/>
        </w:rPr>
        <w:t>5</w:t>
      </w:r>
      <w:r>
        <w:rPr>
          <w:rFonts w:ascii="Arial" w:eastAsia="Arial" w:hAnsi="Arial" w:cs="Arial"/>
        </w:rPr>
        <w:t xml:space="preserve">: Social </w:t>
      </w:r>
      <w:r>
        <w:rPr>
          <w:rFonts w:ascii="Arial" w:eastAsia="Arial" w:hAnsi="Arial" w:cs="Arial"/>
          <w:b/>
          <w:u w:val="single"/>
        </w:rPr>
        <w:t>D</w:t>
      </w:r>
      <w:r>
        <w:rPr>
          <w:rFonts w:ascii="Arial" w:eastAsia="Arial" w:hAnsi="Arial" w:cs="Arial"/>
        </w:rPr>
        <w:t>iagnosis/Dec</w:t>
      </w:r>
      <w:r w:rsidR="000E549F">
        <w:rPr>
          <w:rFonts w:ascii="Arial" w:eastAsia="Arial" w:hAnsi="Arial" w:cs="Arial"/>
        </w:rPr>
        <w:t>iding</w:t>
      </w:r>
    </w:p>
    <w:p w14:paraId="6F538037" w14:textId="77777777" w:rsidR="00CC3B4C" w:rsidRDefault="00B67DCE" w:rsidP="00CC3B4C">
      <w:pPr>
        <w:rPr>
          <w:rFonts w:ascii="Arial" w:eastAsia="Arial" w:hAnsi="Arial" w:cs="Arial"/>
        </w:rPr>
      </w:pPr>
      <w:r>
        <w:rPr>
          <w:rFonts w:ascii="Arial" w:eastAsia="Arial" w:hAnsi="Arial" w:cs="Arial"/>
        </w:rPr>
        <w:t>Section 6</w:t>
      </w:r>
      <w:r w:rsidR="00CC3B4C">
        <w:rPr>
          <w:rFonts w:ascii="Arial" w:eastAsia="Arial" w:hAnsi="Arial" w:cs="Arial"/>
        </w:rPr>
        <w:t xml:space="preserve">: </w:t>
      </w:r>
      <w:r w:rsidR="00CC3B4C">
        <w:rPr>
          <w:rFonts w:ascii="Arial" w:eastAsia="Arial" w:hAnsi="Arial" w:cs="Arial"/>
          <w:b/>
          <w:u w:val="single"/>
        </w:rPr>
        <w:t>P</w:t>
      </w:r>
      <w:r w:rsidR="00CC3B4C">
        <w:rPr>
          <w:rFonts w:ascii="Arial" w:eastAsia="Arial" w:hAnsi="Arial" w:cs="Arial"/>
        </w:rPr>
        <w:t>lanning</w:t>
      </w:r>
    </w:p>
    <w:p w14:paraId="716AB4E4" w14:textId="77777777" w:rsidR="00CC3B4C" w:rsidRDefault="00B67DCE" w:rsidP="00CC3B4C">
      <w:pPr>
        <w:rPr>
          <w:rFonts w:ascii="Arial" w:eastAsia="Arial" w:hAnsi="Arial" w:cs="Arial"/>
        </w:rPr>
      </w:pPr>
      <w:r>
        <w:rPr>
          <w:rFonts w:ascii="Arial" w:eastAsia="Arial" w:hAnsi="Arial" w:cs="Arial"/>
        </w:rPr>
        <w:t>Section 7</w:t>
      </w:r>
      <w:r w:rsidR="00CC3B4C">
        <w:rPr>
          <w:rFonts w:ascii="Arial" w:eastAsia="Arial" w:hAnsi="Arial" w:cs="Arial"/>
        </w:rPr>
        <w:t>: Action/</w:t>
      </w:r>
      <w:r w:rsidR="00CC3B4C">
        <w:rPr>
          <w:rFonts w:ascii="Arial" w:eastAsia="Arial" w:hAnsi="Arial" w:cs="Arial"/>
          <w:b/>
          <w:u w:val="single"/>
        </w:rPr>
        <w:t>I</w:t>
      </w:r>
      <w:r w:rsidR="00CC3B4C">
        <w:rPr>
          <w:rFonts w:ascii="Arial" w:eastAsia="Arial" w:hAnsi="Arial" w:cs="Arial"/>
        </w:rPr>
        <w:t>mplementation</w:t>
      </w:r>
    </w:p>
    <w:p w14:paraId="25AA72DC" w14:textId="77777777" w:rsidR="00CC3B4C" w:rsidRDefault="00B67DCE" w:rsidP="00CC3B4C">
      <w:pPr>
        <w:rPr>
          <w:rFonts w:ascii="Arial" w:eastAsia="Arial" w:hAnsi="Arial" w:cs="Arial"/>
        </w:rPr>
      </w:pPr>
      <w:r>
        <w:rPr>
          <w:rFonts w:ascii="Arial" w:eastAsia="Arial" w:hAnsi="Arial" w:cs="Arial"/>
        </w:rPr>
        <w:t>Section 8</w:t>
      </w:r>
      <w:r w:rsidR="00CC3B4C">
        <w:rPr>
          <w:rFonts w:ascii="Arial" w:eastAsia="Arial" w:hAnsi="Arial" w:cs="Arial"/>
        </w:rPr>
        <w:t xml:space="preserve">: </w:t>
      </w:r>
      <w:r w:rsidR="00CC3B4C">
        <w:rPr>
          <w:rFonts w:ascii="Arial" w:eastAsia="Arial" w:hAnsi="Arial" w:cs="Arial"/>
          <w:b/>
          <w:u w:val="single"/>
        </w:rPr>
        <w:t>E</w:t>
      </w:r>
      <w:r w:rsidR="00CC3B4C">
        <w:rPr>
          <w:rFonts w:ascii="Arial" w:eastAsia="Arial" w:hAnsi="Arial" w:cs="Arial"/>
        </w:rPr>
        <w:t>valuating Impact</w:t>
      </w:r>
    </w:p>
    <w:p w14:paraId="17052848" w14:textId="77777777" w:rsidR="00CC3B4C" w:rsidRDefault="00B67DCE" w:rsidP="00CC3B4C">
      <w:pPr>
        <w:rPr>
          <w:rFonts w:ascii="Arial" w:eastAsia="Arial" w:hAnsi="Arial" w:cs="Arial"/>
        </w:rPr>
      </w:pPr>
      <w:r>
        <w:rPr>
          <w:rFonts w:ascii="Arial" w:eastAsia="Arial" w:hAnsi="Arial" w:cs="Arial"/>
        </w:rPr>
        <w:t>Section 9</w:t>
      </w:r>
      <w:r w:rsidR="00CC3B4C">
        <w:rPr>
          <w:rFonts w:ascii="Arial" w:eastAsia="Arial" w:hAnsi="Arial" w:cs="Arial"/>
        </w:rPr>
        <w:t>: Resource Hub</w:t>
      </w:r>
    </w:p>
    <w:p w14:paraId="3BE71B23" w14:textId="77777777" w:rsidR="00E252E3" w:rsidRDefault="00E252E3" w:rsidP="00E252E3">
      <w:pPr>
        <w:rPr>
          <w:rFonts w:ascii="Arial" w:eastAsia="Arial" w:hAnsi="Arial" w:cs="Arial"/>
        </w:rPr>
      </w:pPr>
      <w:r>
        <w:rPr>
          <w:rFonts w:ascii="Arial" w:eastAsia="Arial" w:hAnsi="Arial" w:cs="Arial"/>
        </w:rPr>
        <w:t>Section 10: About the Authors</w:t>
      </w:r>
    </w:p>
    <w:p w14:paraId="2C08E469" w14:textId="77777777" w:rsidR="00CC3B4C" w:rsidRDefault="00CC3B4C" w:rsidP="00CC3B4C">
      <w:pPr>
        <w:rPr>
          <w:rFonts w:ascii="Arial" w:eastAsia="Arial" w:hAnsi="Arial" w:cs="Arial"/>
        </w:rPr>
      </w:pPr>
      <w:r>
        <w:rPr>
          <w:rFonts w:ascii="Arial" w:eastAsia="Arial" w:hAnsi="Arial" w:cs="Arial"/>
        </w:rPr>
        <w:t>References</w:t>
      </w:r>
    </w:p>
    <w:p w14:paraId="6C2F49B0" w14:textId="77777777" w:rsidR="00603E89" w:rsidRDefault="00603E89">
      <w:pPr>
        <w:rPr>
          <w:rFonts w:ascii="Arial" w:eastAsia="Arial" w:hAnsi="Arial" w:cs="Arial"/>
          <w:color w:val="366091"/>
          <w:sz w:val="32"/>
          <w:szCs w:val="36"/>
        </w:rPr>
      </w:pPr>
    </w:p>
    <w:p w14:paraId="6D2AD1F5" w14:textId="77777777" w:rsidR="00CC3B4C" w:rsidRDefault="00CC3B4C">
      <w:pPr>
        <w:rPr>
          <w:rFonts w:ascii="Arial" w:eastAsia="Arial" w:hAnsi="Arial" w:cs="Arial"/>
          <w:color w:val="366091"/>
          <w:sz w:val="32"/>
          <w:szCs w:val="36"/>
        </w:rPr>
      </w:pPr>
    </w:p>
    <w:p w14:paraId="1EC588EF" w14:textId="77777777" w:rsidR="00CC3B4C" w:rsidRDefault="00CC3B4C">
      <w:pPr>
        <w:rPr>
          <w:rFonts w:ascii="Arial" w:eastAsia="Arial" w:hAnsi="Arial" w:cs="Arial"/>
          <w:color w:val="366091"/>
          <w:sz w:val="32"/>
          <w:szCs w:val="36"/>
        </w:rPr>
      </w:pPr>
    </w:p>
    <w:p w14:paraId="1B230614" w14:textId="77777777" w:rsidR="00CC3B4C" w:rsidRDefault="00CC3B4C">
      <w:pPr>
        <w:rPr>
          <w:rFonts w:ascii="Arial" w:eastAsia="Arial" w:hAnsi="Arial" w:cs="Arial"/>
          <w:color w:val="366091"/>
          <w:sz w:val="32"/>
          <w:szCs w:val="36"/>
        </w:rPr>
      </w:pPr>
    </w:p>
    <w:p w14:paraId="29ACEB28" w14:textId="77777777" w:rsidR="00CC3B4C" w:rsidRDefault="00CC3B4C">
      <w:pPr>
        <w:rPr>
          <w:rFonts w:ascii="Arial" w:eastAsia="Arial" w:hAnsi="Arial" w:cs="Arial"/>
          <w:color w:val="366091"/>
          <w:sz w:val="32"/>
          <w:szCs w:val="36"/>
        </w:rPr>
      </w:pPr>
    </w:p>
    <w:p w14:paraId="69C638B7" w14:textId="77777777" w:rsidR="00CC3B4C" w:rsidRDefault="00CC3B4C">
      <w:pPr>
        <w:rPr>
          <w:rFonts w:ascii="Arial" w:eastAsia="Arial" w:hAnsi="Arial" w:cs="Arial"/>
          <w:color w:val="366091"/>
          <w:sz w:val="32"/>
          <w:szCs w:val="36"/>
        </w:rPr>
      </w:pPr>
    </w:p>
    <w:p w14:paraId="747AC6DA" w14:textId="77777777" w:rsidR="00CC3B4C" w:rsidRDefault="00CC3B4C">
      <w:pPr>
        <w:rPr>
          <w:rFonts w:ascii="Arial" w:eastAsia="Arial" w:hAnsi="Arial" w:cs="Arial"/>
          <w:color w:val="366091"/>
          <w:sz w:val="32"/>
          <w:szCs w:val="36"/>
        </w:rPr>
      </w:pPr>
    </w:p>
    <w:p w14:paraId="252B9B7F" w14:textId="77777777" w:rsidR="00CC3B4C" w:rsidRDefault="00CC3B4C">
      <w:pPr>
        <w:rPr>
          <w:rFonts w:ascii="Arial" w:eastAsia="Arial" w:hAnsi="Arial" w:cs="Arial"/>
          <w:color w:val="366091"/>
          <w:sz w:val="32"/>
          <w:szCs w:val="36"/>
        </w:rPr>
      </w:pPr>
    </w:p>
    <w:p w14:paraId="14F92C2F" w14:textId="77777777" w:rsidR="00CC3B4C" w:rsidRDefault="00CC3B4C">
      <w:pPr>
        <w:rPr>
          <w:rFonts w:ascii="Arial" w:eastAsia="Arial" w:hAnsi="Arial" w:cs="Arial"/>
          <w:color w:val="366091"/>
          <w:sz w:val="32"/>
          <w:szCs w:val="36"/>
        </w:rPr>
      </w:pPr>
    </w:p>
    <w:p w14:paraId="3620C0C5" w14:textId="77777777" w:rsidR="00CC3B4C" w:rsidRDefault="00CC3B4C">
      <w:pPr>
        <w:rPr>
          <w:rFonts w:ascii="Arial" w:eastAsia="Arial" w:hAnsi="Arial" w:cs="Arial"/>
          <w:color w:val="366091"/>
          <w:sz w:val="32"/>
          <w:szCs w:val="36"/>
        </w:rPr>
      </w:pPr>
    </w:p>
    <w:p w14:paraId="21901A2A" w14:textId="77777777" w:rsidR="00CC3B4C" w:rsidRDefault="00CC3B4C">
      <w:pPr>
        <w:rPr>
          <w:rFonts w:ascii="Arial" w:eastAsia="Arial" w:hAnsi="Arial" w:cs="Arial"/>
          <w:color w:val="366091"/>
          <w:sz w:val="32"/>
          <w:szCs w:val="36"/>
        </w:rPr>
      </w:pPr>
    </w:p>
    <w:p w14:paraId="30487382" w14:textId="77777777" w:rsidR="00CC3B4C" w:rsidRDefault="00CC3B4C">
      <w:pPr>
        <w:rPr>
          <w:rFonts w:ascii="Arial" w:eastAsia="Arial" w:hAnsi="Arial" w:cs="Arial"/>
          <w:color w:val="366091"/>
          <w:sz w:val="32"/>
          <w:szCs w:val="36"/>
        </w:rPr>
      </w:pPr>
    </w:p>
    <w:p w14:paraId="6684092E" w14:textId="77777777" w:rsidR="00CC3B4C" w:rsidRDefault="00CC3B4C">
      <w:pPr>
        <w:rPr>
          <w:rFonts w:ascii="Arial" w:eastAsia="Arial" w:hAnsi="Arial" w:cs="Arial"/>
          <w:color w:val="366091"/>
          <w:sz w:val="32"/>
          <w:szCs w:val="36"/>
        </w:rPr>
      </w:pPr>
    </w:p>
    <w:p w14:paraId="72612A6F" w14:textId="022737B8" w:rsidR="00CC3B4C" w:rsidRDefault="00CC3B4C">
      <w:pPr>
        <w:rPr>
          <w:rFonts w:ascii="Arial" w:eastAsia="Arial" w:hAnsi="Arial" w:cs="Arial"/>
          <w:color w:val="366091"/>
          <w:sz w:val="32"/>
          <w:szCs w:val="36"/>
        </w:rPr>
      </w:pPr>
    </w:p>
    <w:p w14:paraId="35913CC0" w14:textId="539E3EA4" w:rsidR="00542657" w:rsidRDefault="00542657">
      <w:pPr>
        <w:rPr>
          <w:rFonts w:ascii="Arial" w:eastAsia="Arial" w:hAnsi="Arial" w:cs="Arial"/>
          <w:color w:val="366091"/>
          <w:sz w:val="32"/>
          <w:szCs w:val="36"/>
        </w:rPr>
      </w:pPr>
    </w:p>
    <w:p w14:paraId="78D5FE34" w14:textId="15086B82" w:rsidR="00542657" w:rsidRDefault="00542657">
      <w:pPr>
        <w:rPr>
          <w:rFonts w:ascii="Arial" w:eastAsia="Arial" w:hAnsi="Arial" w:cs="Arial"/>
          <w:color w:val="366091"/>
          <w:sz w:val="32"/>
          <w:szCs w:val="36"/>
        </w:rPr>
      </w:pPr>
    </w:p>
    <w:p w14:paraId="7F1124A0" w14:textId="239A7F4E" w:rsidR="00542657" w:rsidRDefault="00542657">
      <w:pPr>
        <w:rPr>
          <w:rFonts w:ascii="Arial" w:eastAsia="Arial" w:hAnsi="Arial" w:cs="Arial"/>
          <w:color w:val="366091"/>
          <w:sz w:val="32"/>
          <w:szCs w:val="36"/>
        </w:rPr>
      </w:pPr>
    </w:p>
    <w:p w14:paraId="79128F0D" w14:textId="6D1B3037" w:rsidR="00542657" w:rsidRDefault="00542657">
      <w:pPr>
        <w:rPr>
          <w:rFonts w:ascii="Arial" w:eastAsia="Arial" w:hAnsi="Arial" w:cs="Arial"/>
          <w:color w:val="366091"/>
          <w:sz w:val="32"/>
          <w:szCs w:val="36"/>
        </w:rPr>
      </w:pPr>
    </w:p>
    <w:p w14:paraId="47159E99" w14:textId="1D15DDBA" w:rsidR="00542657" w:rsidRDefault="00542657">
      <w:pPr>
        <w:rPr>
          <w:rFonts w:ascii="Arial" w:eastAsia="Arial" w:hAnsi="Arial" w:cs="Arial"/>
          <w:color w:val="366091"/>
          <w:sz w:val="32"/>
          <w:szCs w:val="36"/>
        </w:rPr>
      </w:pPr>
    </w:p>
    <w:p w14:paraId="6AE7D7D9" w14:textId="5241A0F7" w:rsidR="00542657" w:rsidRDefault="00542657">
      <w:pPr>
        <w:rPr>
          <w:rFonts w:ascii="Arial" w:eastAsia="Arial" w:hAnsi="Arial" w:cs="Arial"/>
          <w:color w:val="366091"/>
          <w:sz w:val="32"/>
          <w:szCs w:val="36"/>
        </w:rPr>
      </w:pPr>
    </w:p>
    <w:p w14:paraId="3AC90331" w14:textId="77777777" w:rsidR="00542657" w:rsidRDefault="00542657">
      <w:pPr>
        <w:rPr>
          <w:rFonts w:ascii="Arial" w:eastAsia="Arial" w:hAnsi="Arial" w:cs="Arial"/>
          <w:color w:val="366091"/>
          <w:sz w:val="32"/>
          <w:szCs w:val="36"/>
        </w:rPr>
      </w:pPr>
    </w:p>
    <w:p w14:paraId="14A5E6C7" w14:textId="77777777" w:rsidR="00CC3B4C" w:rsidRDefault="00CC3B4C">
      <w:pPr>
        <w:rPr>
          <w:rFonts w:ascii="Arial" w:eastAsia="Arial" w:hAnsi="Arial" w:cs="Arial"/>
          <w:color w:val="366091"/>
          <w:sz w:val="32"/>
          <w:szCs w:val="36"/>
        </w:rPr>
      </w:pPr>
    </w:p>
    <w:p w14:paraId="59B5FB37" w14:textId="77777777" w:rsidR="00F406DB" w:rsidRDefault="00F406DB">
      <w:pPr>
        <w:rPr>
          <w:rFonts w:ascii="Arial" w:eastAsia="Arial" w:hAnsi="Arial" w:cs="Arial"/>
          <w:color w:val="366091"/>
          <w:sz w:val="32"/>
          <w:szCs w:val="32"/>
        </w:rPr>
      </w:pPr>
      <w:r>
        <w:rPr>
          <w:rFonts w:ascii="Arial" w:eastAsia="Arial" w:hAnsi="Arial" w:cs="Arial"/>
        </w:rPr>
        <w:br w:type="page"/>
      </w:r>
    </w:p>
    <w:p w14:paraId="3B931CE9" w14:textId="22C0CE45" w:rsidR="00C12C29" w:rsidRPr="009C4FD9" w:rsidRDefault="00534B95">
      <w:pPr>
        <w:pStyle w:val="Heading1"/>
        <w:rPr>
          <w:rFonts w:ascii="Arial" w:eastAsia="Arial" w:hAnsi="Arial" w:cs="Arial"/>
        </w:rPr>
      </w:pPr>
      <w:r>
        <w:rPr>
          <w:rFonts w:ascii="Arial" w:eastAsia="Arial" w:hAnsi="Arial" w:cs="Arial"/>
        </w:rPr>
        <w:lastRenderedPageBreak/>
        <w:t xml:space="preserve">Section 1. </w:t>
      </w:r>
      <w:r w:rsidR="00CC3B4C">
        <w:rPr>
          <w:rFonts w:ascii="Arial" w:eastAsia="Arial" w:hAnsi="Arial" w:cs="Arial"/>
          <w:szCs w:val="36"/>
        </w:rPr>
        <w:t>Overview and Purpose</w:t>
      </w:r>
      <w:r w:rsidR="00CC3B4C" w:rsidRPr="00E12C37">
        <w:rPr>
          <w:rFonts w:ascii="Arial" w:eastAsia="Arial" w:hAnsi="Arial" w:cs="Arial"/>
          <w:szCs w:val="36"/>
        </w:rPr>
        <w:t xml:space="preserve"> </w:t>
      </w:r>
    </w:p>
    <w:p w14:paraId="15C8EE77" w14:textId="77777777" w:rsidR="00D10715" w:rsidRPr="00F406DB" w:rsidRDefault="00D10715" w:rsidP="00F406DB">
      <w:pPr>
        <w:rPr>
          <w:rFonts w:ascii="Arial" w:eastAsia="Arial" w:hAnsi="Arial" w:cs="Arial"/>
          <w:color w:val="2F5496" w:themeColor="accent1" w:themeShade="BF"/>
        </w:rPr>
      </w:pPr>
      <w:r w:rsidRPr="00F406DB">
        <w:rPr>
          <w:rFonts w:ascii="Arial" w:eastAsia="Arial" w:hAnsi="Arial" w:cs="Arial"/>
          <w:color w:val="2F5496" w:themeColor="accent1" w:themeShade="BF"/>
        </w:rPr>
        <w:t>Building a Culture of Health and Promoting Health Equity: A Toolkit for Action</w:t>
      </w:r>
    </w:p>
    <w:p w14:paraId="5870FA36" w14:textId="77777777" w:rsidR="00AB1DD7" w:rsidRDefault="00AB1DD7" w:rsidP="00B10053">
      <w:pPr>
        <w:rPr>
          <w:rFonts w:ascii="Arial" w:eastAsia="Arial" w:hAnsi="Arial" w:cs="Arial"/>
          <w:b/>
          <w:color w:val="000000"/>
        </w:rPr>
      </w:pPr>
    </w:p>
    <w:p w14:paraId="013BBF31" w14:textId="5BFCEE73" w:rsidR="00B10053" w:rsidRDefault="00A937A7" w:rsidP="00B10053">
      <w:pPr>
        <w:rPr>
          <w:rFonts w:ascii="Arial" w:eastAsia="Arial" w:hAnsi="Arial" w:cs="Arial"/>
          <w:color w:val="000000"/>
        </w:rPr>
      </w:pPr>
      <w:r>
        <w:rPr>
          <w:rFonts w:ascii="Arial" w:eastAsia="Arial" w:hAnsi="Arial" w:cs="Arial"/>
          <w:noProof/>
        </w:rPr>
        <mc:AlternateContent>
          <mc:Choice Requires="wpg">
            <w:drawing>
              <wp:anchor distT="0" distB="0" distL="114300" distR="114300" simplePos="0" relativeHeight="251657728" behindDoc="0" locked="0" layoutInCell="1" allowOverlap="1" wp14:anchorId="595DC3A3" wp14:editId="29E30955">
                <wp:simplePos x="0" y="0"/>
                <wp:positionH relativeFrom="column">
                  <wp:posOffset>2472055</wp:posOffset>
                </wp:positionH>
                <wp:positionV relativeFrom="paragraph">
                  <wp:posOffset>67945</wp:posOffset>
                </wp:positionV>
                <wp:extent cx="3679190" cy="3716020"/>
                <wp:effectExtent l="0" t="0" r="16510" b="17780"/>
                <wp:wrapSquare wrapText="bothSides"/>
                <wp:docPr id="1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9190" cy="3716020"/>
                          <a:chOff x="3540060" y="1353030"/>
                          <a:chExt cx="3611880" cy="4853940"/>
                        </a:xfrm>
                      </wpg:grpSpPr>
                      <wpg:grpSp>
                        <wpg:cNvPr id="11" name="Group 1"/>
                        <wpg:cNvGrpSpPr>
                          <a:grpSpLocks/>
                        </wpg:cNvGrpSpPr>
                        <wpg:grpSpPr bwMode="auto">
                          <a:xfrm>
                            <a:off x="3540060" y="1353030"/>
                            <a:ext cx="3611880" cy="4853940"/>
                            <a:chOff x="3540060" y="1353030"/>
                            <a:chExt cx="3611880" cy="4853940"/>
                          </a:xfrm>
                        </wpg:grpSpPr>
                        <wps:wsp>
                          <wps:cNvPr id="12" name="Rectangle 2"/>
                          <wps:cNvSpPr>
                            <a:spLocks noChangeArrowheads="1"/>
                          </wps:cNvSpPr>
                          <wps:spPr bwMode="auto">
                            <a:xfrm>
                              <a:off x="3540060" y="1353030"/>
                              <a:ext cx="3611875" cy="485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71A55" w14:textId="77777777" w:rsidR="00597158" w:rsidRDefault="00597158" w:rsidP="00D128F0">
                                <w:pPr>
                                  <w:textDirection w:val="btLr"/>
                                </w:pPr>
                              </w:p>
                            </w:txbxContent>
                          </wps:txbx>
                          <wps:bodyPr rot="0" vert="horz" wrap="square" lIns="91425" tIns="91425" rIns="91425" bIns="91425" anchor="ctr" anchorCtr="0" upright="1">
                            <a:noAutofit/>
                          </wps:bodyPr>
                        </wps:wsp>
                        <wpg:grpSp>
                          <wpg:cNvPr id="13" name="Group 3"/>
                          <wpg:cNvGrpSpPr>
                            <a:grpSpLocks/>
                          </wpg:cNvGrpSpPr>
                          <wpg:grpSpPr bwMode="auto">
                            <a:xfrm>
                              <a:off x="3540060" y="1353030"/>
                              <a:ext cx="3611880" cy="4853940"/>
                              <a:chOff x="0" y="0"/>
                              <a:chExt cx="3406140" cy="4709160"/>
                            </a:xfrm>
                          </wpg:grpSpPr>
                          <wps:wsp>
                            <wps:cNvPr id="14" name="Rectangle 4"/>
                            <wps:cNvSpPr>
                              <a:spLocks noChangeArrowheads="1"/>
                            </wps:cNvSpPr>
                            <wps:spPr bwMode="auto">
                              <a:xfrm>
                                <a:off x="0" y="0"/>
                                <a:ext cx="3406125" cy="470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771D1" w14:textId="77777777" w:rsidR="00597158" w:rsidRDefault="00597158" w:rsidP="00D128F0">
                                  <w:pPr>
                                    <w:textDirection w:val="btLr"/>
                                  </w:pPr>
                                </w:p>
                              </w:txbxContent>
                            </wps:txbx>
                            <wps:bodyPr rot="0" vert="horz" wrap="square" lIns="91425" tIns="91425" rIns="91425" bIns="91425" anchor="ctr" anchorCtr="0" upright="1">
                              <a:noAutofit/>
                            </wps:bodyPr>
                          </wps:wsp>
                          <wps:wsp>
                            <wps:cNvPr id="15" name="Rectangle 5"/>
                            <wps:cNvSpPr>
                              <a:spLocks noChangeArrowheads="1"/>
                            </wps:cNvSpPr>
                            <wps:spPr bwMode="auto">
                              <a:xfrm>
                                <a:off x="0" y="0"/>
                                <a:ext cx="3406140" cy="4655820"/>
                              </a:xfrm>
                              <a:prstGeom prst="rect">
                                <a:avLst/>
                              </a:prstGeom>
                              <a:solidFill>
                                <a:srgbClr val="FFFFFF"/>
                              </a:solidFill>
                              <a:ln w="19050">
                                <a:solidFill>
                                  <a:srgbClr val="0070C0"/>
                                </a:solidFill>
                                <a:miter lim="800000"/>
                                <a:headEnd type="none" w="sm" len="sm"/>
                                <a:tailEnd type="none" w="sm" len="sm"/>
                              </a:ln>
                            </wps:spPr>
                            <wps:txbx>
                              <w:txbxContent>
                                <w:p w14:paraId="76CE4EE1" w14:textId="77777777" w:rsidR="00597158" w:rsidRDefault="00597158" w:rsidP="00D128F0">
                                  <w:pPr>
                                    <w:spacing w:line="275" w:lineRule="auto"/>
                                    <w:textDirection w:val="btLr"/>
                                  </w:pPr>
                                </w:p>
                              </w:txbxContent>
                            </wps:txbx>
                            <wps:bodyPr rot="0" vert="horz" wrap="square" lIns="91425" tIns="45700" rIns="91425" bIns="45700" anchor="t" anchorCtr="0" upright="1">
                              <a:noAutofit/>
                            </wps:bodyPr>
                          </wps:wsp>
                          <wpg:grpSp>
                            <wpg:cNvPr id="16" name="Group 6"/>
                            <wpg:cNvGrpSpPr>
                              <a:grpSpLocks/>
                            </wpg:cNvGrpSpPr>
                            <wpg:grpSpPr bwMode="auto">
                              <a:xfrm>
                                <a:off x="76200" y="38100"/>
                                <a:ext cx="3124835" cy="4671060"/>
                                <a:chOff x="-114321" y="19050"/>
                                <a:chExt cx="3126328" cy="5679776"/>
                              </a:xfrm>
                            </wpg:grpSpPr>
                            <wpg:grpSp>
                              <wpg:cNvPr id="17" name="Group 7"/>
                              <wpg:cNvGrpSpPr>
                                <a:grpSpLocks/>
                              </wpg:cNvGrpSpPr>
                              <wpg:grpSpPr bwMode="auto">
                                <a:xfrm>
                                  <a:off x="-114321" y="19050"/>
                                  <a:ext cx="2354691" cy="919557"/>
                                  <a:chOff x="153780" y="0"/>
                                  <a:chExt cx="1541078" cy="1131764"/>
                                </a:xfrm>
                              </wpg:grpSpPr>
                              <wps:wsp>
                                <wps:cNvPr id="18" name="Freeform 8"/>
                                <wps:cNvSpPr>
                                  <a:spLocks/>
                                </wps:cNvSpPr>
                                <wps:spPr bwMode="auto">
                                  <a:xfrm>
                                    <a:off x="228600" y="0"/>
                                    <a:ext cx="1466258" cy="1012274"/>
                                  </a:xfrm>
                                  <a:custGeom>
                                    <a:avLst/>
                                    <a:gdLst>
                                      <a:gd name="T0" fmla="*/ 0 w 2240281"/>
                                      <a:gd name="T1" fmla="*/ 0 h 822960"/>
                                      <a:gd name="T2" fmla="*/ 2240281 w 2240281"/>
                                      <a:gd name="T3" fmla="*/ 0 h 822960"/>
                                      <a:gd name="T4" fmla="*/ 1659256 w 2240281"/>
                                      <a:gd name="T5" fmla="*/ 222885 h 822960"/>
                                      <a:gd name="T6" fmla="*/ 0 w 2240281"/>
                                      <a:gd name="T7" fmla="*/ 822960 h 822960"/>
                                      <a:gd name="T8" fmla="*/ 0 w 2240281"/>
                                      <a:gd name="T9" fmla="*/ 0 h 822960"/>
                                    </a:gdLst>
                                    <a:ahLst/>
                                    <a:cxnLst>
                                      <a:cxn ang="0">
                                        <a:pos x="T0" y="T1"/>
                                      </a:cxn>
                                      <a:cxn ang="0">
                                        <a:pos x="T2" y="T3"/>
                                      </a:cxn>
                                      <a:cxn ang="0">
                                        <a:pos x="T4" y="T5"/>
                                      </a:cxn>
                                      <a:cxn ang="0">
                                        <a:pos x="T6" y="T7"/>
                                      </a:cxn>
                                      <a:cxn ang="0">
                                        <a:pos x="T8" y="T9"/>
                                      </a:cxn>
                                    </a:cxnLst>
                                    <a:rect l="0" t="0" r="r" b="b"/>
                                    <a:pathLst>
                                      <a:path w="2240281" h="822960" extrusionOk="0">
                                        <a:moveTo>
                                          <a:pt x="0" y="0"/>
                                        </a:moveTo>
                                        <a:lnTo>
                                          <a:pt x="2240281" y="0"/>
                                        </a:lnTo>
                                        <a:lnTo>
                                          <a:pt x="1659256" y="222885"/>
                                        </a:lnTo>
                                        <a:lnTo>
                                          <a:pt x="0" y="822960"/>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25" tIns="91425" rIns="91425" bIns="91425" anchor="ctr" anchorCtr="0" upright="1">
                                  <a:noAutofit/>
                                </wps:bodyPr>
                              </wps:wsp>
                              <wps:wsp>
                                <wps:cNvPr id="19" name="Rectangle 9"/>
                                <wps:cNvSpPr>
                                  <a:spLocks noChangeArrowheads="1"/>
                                </wps:cNvSpPr>
                                <wps:spPr bwMode="auto">
                                  <a:xfrm>
                                    <a:off x="153780" y="107635"/>
                                    <a:ext cx="1472184" cy="1024129"/>
                                  </a:xfrm>
                                  <a:prstGeom prst="rect">
                                    <a:avLst/>
                                  </a:prstGeom>
                                  <a:blipFill dpi="0" rotWithShape="1">
                                    <a:blip r:embed="rId1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C7056" w14:textId="77777777" w:rsidR="00597158" w:rsidRDefault="00597158" w:rsidP="00D128F0">
                                      <w:pPr>
                                        <w:textDirection w:val="btLr"/>
                                      </w:pPr>
                                    </w:p>
                                  </w:txbxContent>
                                </wps:txbx>
                                <wps:bodyPr rot="0" vert="horz" wrap="square" lIns="91425" tIns="91425" rIns="91425" bIns="91425" anchor="ctr" anchorCtr="0" upright="1">
                                  <a:noAutofit/>
                                </wps:bodyPr>
                              </wps:wsp>
                            </wpg:grpSp>
                            <wps:wsp>
                              <wps:cNvPr id="20" name="Rectangle 10"/>
                              <wps:cNvSpPr>
                                <a:spLocks noChangeArrowheads="1"/>
                              </wps:cNvSpPr>
                              <wps:spPr bwMode="auto">
                                <a:xfrm>
                                  <a:off x="32008" y="399976"/>
                                  <a:ext cx="2979999" cy="529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DCE6E" w14:textId="77777777" w:rsidR="00597158" w:rsidRDefault="00597158" w:rsidP="00D128F0">
                                    <w:pPr>
                                      <w:spacing w:line="275" w:lineRule="auto"/>
                                      <w:textDirection w:val="btLr"/>
                                    </w:pPr>
                                  </w:p>
                                  <w:p w14:paraId="34D552D7" w14:textId="77777777" w:rsidR="00597158" w:rsidRDefault="00597158" w:rsidP="00D128F0">
                                    <w:pPr>
                                      <w:spacing w:line="275" w:lineRule="auto"/>
                                      <w:textDirection w:val="btLr"/>
                                    </w:pPr>
                                    <w:r>
                                      <w:rPr>
                                        <w:b/>
                                        <w:color w:val="000000"/>
                                      </w:rPr>
                                      <w:t>The Mission</w:t>
                                    </w:r>
                                  </w:p>
                                  <w:p w14:paraId="4ECACADE" w14:textId="22103CA0" w:rsidR="00597158" w:rsidRDefault="00597158" w:rsidP="00D128F0">
                                    <w:pPr>
                                      <w:spacing w:line="275" w:lineRule="auto"/>
                                      <w:jc w:val="right"/>
                                      <w:textDirection w:val="btLr"/>
                                    </w:pPr>
                                    <w:r w:rsidRPr="00542657">
                                      <w:rPr>
                                        <w:color w:val="342E2A"/>
                                        <w:shd w:val="clear" w:color="auto" w:fill="FFFFFF"/>
                                      </w:rPr>
                                      <w:t>The Future of Nursing: </w:t>
                                    </w:r>
                                    <w:r w:rsidRPr="00542657">
                                      <w:rPr>
                                        <w:rStyle w:val="Emphasis"/>
                                        <w:color w:val="342E2A"/>
                                        <w:shd w:val="clear" w:color="auto" w:fill="FFFFFF"/>
                                      </w:rPr>
                                      <w:t>Campaign for Action</w:t>
                                    </w:r>
                                    <w:r w:rsidRPr="00542657">
                                      <w:rPr>
                                        <w:color w:val="342E2A"/>
                                        <w:shd w:val="clear" w:color="auto" w:fill="FFFFFF"/>
                                      </w:rPr>
                                      <w:t>’s Equity, Diversity</w:t>
                                    </w:r>
                                    <w:r>
                                      <w:rPr>
                                        <w:color w:val="342E2A"/>
                                        <w:shd w:val="clear" w:color="auto" w:fill="FFFFFF"/>
                                      </w:rPr>
                                      <w:t>,</w:t>
                                    </w:r>
                                    <w:r w:rsidRPr="00542657">
                                      <w:rPr>
                                        <w:color w:val="342E2A"/>
                                        <w:shd w:val="clear" w:color="auto" w:fill="FFFFFF"/>
                                      </w:rPr>
                                      <w:t xml:space="preserve"> and Inclusion Steering Committee works to identify advocates and leaders to implement policies, programs, </w:t>
                                    </w:r>
                                    <w:r>
                                      <w:rPr>
                                        <w:color w:val="342E2A"/>
                                        <w:shd w:val="clear" w:color="auto" w:fill="FFFFFF"/>
                                      </w:rPr>
                                      <w:t xml:space="preserve">and </w:t>
                                    </w:r>
                                    <w:r w:rsidRPr="00542657">
                                      <w:rPr>
                                        <w:color w:val="342E2A"/>
                                        <w:shd w:val="clear" w:color="auto" w:fill="FFFFFF"/>
                                      </w:rPr>
                                      <w:t>best and promising practices to ensure a diverse cadre of nurses; and to promote health equity and address systemic and institutional racism and other inequities for historically marginalized populations.</w:t>
                                    </w:r>
                                    <w:r>
                                      <w:rPr>
                                        <w:color w:val="342E2A"/>
                                        <w:shd w:val="clear" w:color="auto" w:fill="FFFFFF"/>
                                      </w:rPr>
                                      <w:t xml:space="preserve"> </w:t>
                                    </w:r>
                                  </w:p>
                                  <w:p w14:paraId="54D57865" w14:textId="77777777" w:rsidR="00597158" w:rsidRDefault="00597158" w:rsidP="00D128F0">
                                    <w:pPr>
                                      <w:spacing w:line="275" w:lineRule="auto"/>
                                      <w:textDirection w:val="btLr"/>
                                    </w:pPr>
                                  </w:p>
                                  <w:p w14:paraId="59E10BD3" w14:textId="6038DECC" w:rsidR="00597158" w:rsidRDefault="00597158" w:rsidP="00D128F0">
                                    <w:pPr>
                                      <w:spacing w:line="275" w:lineRule="auto"/>
                                      <w:textDirection w:val="btLr"/>
                                    </w:pPr>
                                  </w:p>
                                  <w:p w14:paraId="298F9025" w14:textId="61EC53CB" w:rsidR="00597158" w:rsidRDefault="00597158" w:rsidP="00D128F0">
                                    <w:pPr>
                                      <w:spacing w:line="275" w:lineRule="auto"/>
                                      <w:jc w:val="right"/>
                                      <w:textDirection w:val="btLr"/>
                                    </w:pPr>
                                    <w:r>
                                      <w:rPr>
                                        <w:color w:val="0000FF"/>
                                        <w:u w:val="single"/>
                                      </w:rPr>
                                      <w:t>CampaignforAction.org</w:t>
                                    </w:r>
                                  </w:p>
                                  <w:p w14:paraId="0399A3E7" w14:textId="77777777" w:rsidR="00597158" w:rsidRDefault="00597158" w:rsidP="00D128F0">
                                    <w:pPr>
                                      <w:spacing w:line="275" w:lineRule="auto"/>
                                      <w:textDirection w:val="btLr"/>
                                    </w:pPr>
                                  </w:p>
                                  <w:p w14:paraId="38317AD5" w14:textId="77777777" w:rsidR="00597158" w:rsidRDefault="00597158" w:rsidP="00D128F0">
                                    <w:pPr>
                                      <w:spacing w:line="275" w:lineRule="auto"/>
                                      <w:ind w:left="504" w:firstLine="1008"/>
                                      <w:jc w:val="right"/>
                                      <w:textDirection w:val="btLr"/>
                                    </w:pPr>
                                  </w:p>
                                  <w:p w14:paraId="5D4213C5" w14:textId="7F64FEB2" w:rsidR="00597158" w:rsidRDefault="00597158" w:rsidP="00D128F0">
                                    <w:pPr>
                                      <w:ind w:left="360" w:firstLine="360"/>
                                      <w:jc w:val="right"/>
                                      <w:textDirection w:val="btLr"/>
                                    </w:pPr>
                                  </w:p>
                                </w:txbxContent>
                              </wps:txbx>
                              <wps:bodyPr rot="0" vert="horz" wrap="square" lIns="45700" tIns="91425" rIns="0" bIns="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595DC3A3" id="Group 14" o:spid="_x0000_s1026" style="position:absolute;margin-left:194.65pt;margin-top:5.35pt;width:289.7pt;height:292.6pt;z-index:251657728" coordorigin="35400,13530" coordsize="36118,48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8zLGWAcAAGIiAAAOAAAAZHJzL2Uyb0RvYy54bWzsWttu20YQfS/QfyD4&#10;WEARl3cSkYPEsoIAaRM0LvpMkZREhLcuactu0X/vmV0uRSmS7NiWAaPxg7zkjpY7Z2bPXKjXb26K&#10;XLtOeZNV5URnrwxdS8u4SrJyOdH/uJyNfF1r2qhMorwq04l+mzb6m7Off3q9rsPUrFZVnqRcwyJl&#10;E67rib5q2zocj5t4lRZR86qq0xKTi4oXUYtLvhwnPFpj9SIfm4bhjtcVT2pexWnT4O5UTupnYv3F&#10;Io3bT4tFk7ZaPtGxt1Z8cvE5p8/x2esoXPKoXmVxt43oAbsooqzEQ/ulplEbaVc8+2apIot51VSL&#10;9lVcFeNqscjiVOgAbZixo817Xl3VQpdluF7WPUyAdgenBy8b/3b9mWtZAtsBnjIqYCPxWI3ZBM66&#10;XoaQec/rL/VnLjXE8GMVf20wPd6dp+ulFNbm61+rBOtFV20lwLlZ8IKWgNrajbDBbW+D9KbVYty0&#10;XC9gAfYSY87ymGuYnZXiFUxJ37McG5aHCCSY5ViG1Utc9Ksw5vvdKrbvWIEtZMZRKDchNt5tVGop&#10;LnqFFShsB5RTY3JQtw0++zWLwpPig9PZbByweZwDfllFdSr8uiHnUlibCuvfcWyjcpmnminxFmLK&#10;ARvpfVpZna8glb7lvFqv0ijBrhjJw7aDL9BFA9+90x3vB73nSNcUTmU64nnKqaKw5k37Pq0KjQYT&#10;nUMR4fnR9cempa1tROgglNUsy3Pcj8K83LoBQXkHdsdXaY48QFDKP4ERXPgXvj2yTfdiZBvT6ejt&#10;7NweuTPmOVNren4+Zf/Sc5kdrrIkSUt6jKI3Zt/Peh3RSmLqCa6p8iyh5WhLDV/Oz3OuXUeg15n4&#10;6wAZiI23tyFAgC47KjHTNt6ZwWjm+t7IntnOKPAMf2Sw4F3gGnZgT2fbKn3MyvTxKmnriR44sKNQ&#10;56Buhvj7VrcoLLIWASzPionu90JRSP54USbCtG2U5XI8gIK2v4EC5laGFt5LDktc1ITtzfwGq9Bw&#10;XiW38GNewbNAbYi6GKwq/reurRHBJnrz11XEU13LP5Q4CwGzoZfWDi/48GI+vIjKGEtN9LjluiYv&#10;zlsZKK9qni1XeBYTKJXVWxD6IhP+vNlXd+5AE8f41FJnXAYZiyDdjSEURZ8qxtzvUO+JFAM+lZHm&#10;2xhjGy5DWBGRyvaMALFqiw52Y8xzcKit8N1waBfHB5SIg3siDt2CighLhHQCilyRQroAytkGakOK&#10;P3hzQ0EDspB8K0niB2/emzdlXisp5mXR53NQBQ6kzPc3VCHSGaJ0ZGWnTrcOU0XPqa7j+DL7h+ur&#10;4uE7U6xBInLPfIUyL0oLUIWAp+7KCzzjXJHZ1qOO5wVae1ujMipREyN4I3IXiNopKmgMhjnDHXJd&#10;lrgnZRCu32fPj8kcbMczYKs9mUM3ozKH9pR5g6ucVeYN7qnzBs9Fd0FUmJbPMBJG6QMaklXfUgHN&#10;9RhVo0Kir8FGjNmWieqRalThSN38hQqKzHQtE90RCooOil7PE0r1nr6bPXR1dZ8uqarJ20bGOzUy&#10;BzRT2JjIuNwAipNeqOQdR+xokE4xx/Io4cJ8j5pChTk2M7wOFcYs5rkifTmIynMQJbYjiXLG05Ra&#10;UZovQd7HkzCzOI49gxKd3qv+NE3f7Xxux9+Y7bqmo1AxmGl626gA3StZeBJdqWITeXTS1Y7LpFPh&#10;EsAvihw9rl/GmqGtNRN1l+mLupnklRgMOBBbab5pogyTTr6RQsXeS3ULHV4SqX8vbGiHlkQC20sx&#10;1wlMxz28JI5gL2wCP985uC4IpBc9ojdOUy8mdT64IuzRix5ZMdgSG6oNp+4NFK1kgwCWvCk7o2GE&#10;SgzNPhmF6qqh7hdZEEfnUrY6hDwZ/YAwLETCos7C8yB1RBjYk7BqahwXBqAkLE73nSsDKxIOyIGU&#10;sPzf6Uqdkt0eLQpR9Gjn0unqqCWIaPc0pKCpXFdbofaW/qmBhvgVNaM/fVW4FdV1elmJL7Y7bUds&#10;YTObl0OpfnHsW/g9ZJWE+l+L9TovFRpKJ+y0VGLqvxSX5tucp4PrDihyIBPnVZNKFAkHAWePDeSG&#10;RLCVkGz1auyZz95Nu31uiX1XH+qlNm3QV+96M0/Wp3lMitV1avakWN2MSrGeqDnzHEETtLdbXYjT&#10;/0zVxSDJQELhIlnDmZE9VGpJMNszmQ++oyyFGabNTMVND6wz5nlWiy5rUmfEGNSm+zNrV6LXjWeI&#10;QoKEup4lWms773D2vOuS74emVXxVpGUrX3jxNI9aEFyzyuoGjwnTYp4m6DV/SLoo3vCYSjqhcNPy&#10;tI1BE1G4QNO2uw+e6CcwVnsnqf/F+T9enAngHt20FRVY1998Sc2HTd0hu84nf+9j4rDsUgVeRsIK&#10;z8QVFko9maBYQRDIMmxDFWbg4S7oTBRqZoAkU+UDD6SKH299+hdZLzWBeDYC6Zv335lfdL2ZPS9/&#10;cNrkix8MVF7xBK2bIW0cHeOHDCJp7X50Qb+UGF5jPPxpyNl/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YHS69eAAAAAKAQAADwAAAGRycy9kb3ducmV2LnhtbEyPwWqDQBCG74W+&#10;wzKF3prViqka1xBC21MoNCmU3DY6UYk7K+5Gzdt3empvM/wf/3yTr2fTiREH11pSEC4CEEilrVqq&#10;FXwd3p4SEM5rqnRnCRXc0MG6uL/LdVbZiT5x3PtacAm5TCtovO8zKV3ZoNFuYXskzs52MNrzOtSy&#10;GvTE5aaTz0GwlEa3xBca3eO2wfKyvxoF75OeNlH4Ou4u5+3teIg/vnchKvX4MG9WIDzO/g+GX31W&#10;h4KdTvZKlROdgihJI0Y5CF5AMJAuEx5OCuI0TkEWufz/QvEDAAD//wMAUEsDBAoAAAAAAAAAIQBU&#10;nhowSBQAAEgUAAAUAAAAZHJzL21lZGlhL2ltYWdlMS5wbmeJUE5HDQoaCgAAAA1JSERSAAAB5AAA&#10;AVAIBgAAAG71DZoAABQPSURBVHja7d1/qF/3XcfxQiF/BAKBQf64EAgEI/0jUChUsCVb3SSuGiO3&#10;pksMDkNxXQx1KdvqqHU/inWFhEy3IFsnbRPdlmLa603qQnVQqRu1sE2rozCLOtApo+pE1j/0n7fn&#10;9H5j7725935/nXM+n3M+jwe8/3R/JLf36T15ne+96SaAGUTEzdXdUt1tPbx9PbyFDu/HRn+3P97C&#10;/WRG9zPVHcrg3lXdfb6rALMGeU9PY+y2vndX975MQjXkq/+cP1DdH8WKF31XAWaJ8S7hGuTVPzH+&#10;oli2evVP5r9V3V/HWoIMTB3jncI1yDssxq1d/f/o/EJ1T1b3w9iYIANTxXh7dbeK16DuJ6o7Mgqy&#10;eDb/WPpEdc/HeIIMTBzjesS1X8AGF+Ojwtn43V3d49X9U0xOkIGJg3yLgA3q3lndMfFs9LH0z1b3&#10;zBaPpQUZmDvGFtXDuvdYUjf6WLoeaX095iPIwNgYv0PALKndDffT1X1uysfSggzMHOMdAjaou6e6&#10;RTGd67H0B0aPpZsmyMCmMbaotqR2K/fOTd4dFmSg9Rj3+WMxnSV1U1e/O/yHM460BBloJMj7hMyS&#10;uvCPtHw+uiXIwA0x3i1kltSFvjt8tsGRliADc8XYotqSurSR1q9U91xHj6UFGZgoxtuFzJK6oMfS&#10;n2rg3WFBBhqP8TaLakvqAq7+8/l8wsfSggxsGWOLakvqoT+WPtXSu8OCDDQa5L2CZkk9wLtn9O7w&#10;d6IfBBkKj/GCoBlveXdYkIG0Mbao7vf9nBiveSz9UHUvRH8JMhQaYx+L2f8ltfHWyp9ByneHBRmY&#10;K8Y3i3Gvx1v3inE27w4LMjBXjC2q+3l3FL6krt8d/p3M3h0WZGDmIO8Rtt4uqUv9GMxfqu4PBvJY&#10;WpCBt2K8S9gsqXs00jrdg3eHBRmYOsY7hc2SuifvDn+qR+8OCzIwVYwtqi2p+/CRlpcGNtISZGBN&#10;jOsR135xs6TO9LH0b/b83WFBBiYOskW1JXWOj6Xrd4f/RYMFGUqJsUW1JXVu7w5f1V1BhtJi7GMx&#10;LalzeSxdvzv8it4KMpQY4x0CZ0md+N4/enf4hzoryFBqjC2qLalTXv3u8HPaKshQeox9LGa/ltRH&#10;BxLje0aPpY20BBkYBXmf0PVmvHVvDOMjLS97LC3IwNoY7xY6S+qORlqfNNISZGDjGFtU92dJ3def&#10;jOvH0r/nsbQgA5vHeLvQ9eJ+vqdL6l+t7ppWCjKwdYy3WVRbUrf0WPqMx9KCDEwWY4tqS+qm777R&#10;u8M/0kZBBiYP8l7Bs6Ru8N1hH2kpyMAMMV4QPEvqOe/o6N3hH+igIAOzxdii2pJ63o+0/Fp4d1iQ&#10;gbli7GMxLalnvfrd4W9rniAD88f4ZjG2pI7p3x3+cnh3WJCBRmNsUW1JPen92uixNIIMNBzkPcJn&#10;SR3j3x3+3eq+q2uCDLQT413Cl+W9O5Mldf3u8IXw7rAgA63GeKfwWVJvch+t7mUNE2Sg/RhbVOd5&#10;hxMuqet/q64/0tK7w4IMdBTjesS1X/yyG2+lWlLfNxppeSwtyEDHQbaoznNJneLd4b/TKUEG0sTY&#10;orrsj8Gsw/9lj6UFGUgbYx+LWe6S+tfDu8OCDGQR4x0CmN2SuovxVv3u8D9qEYIMecTYorqsJXU9&#10;0lo20kKQIa8Y+1jMcpbUD4d3hxFkyDbI+4Rw0Evq+n/zi0ZaCDLkHePdQjjYJbV3hxFk6EmMLaqH&#10;uaSuR1reHUaQoScx3i6Eg1pSe3cYQYYexnibRfVgltQPh3eHEWToZYwtqvMYb71vziW1d4cRZOh5&#10;kPcKYm+X1N4dRpBhIDFeEMTkS+pj4d1hBBmKjrFFddp7T0y3pPbuMIIMA4yxj8Xsz5Lau8MIMgw0&#10;xjeLcdKrPwZzMbw7jCBD8TG2qE433joSWy+pvTuMIEMhQd4jjFkuqb07jCBDQTHeJYxZLamPhneH&#10;EWQoLsY7hTGbJbV3hxFkKDTGFtV5LKkfC+8OI8hQbIzrEdd+cUy2pPbuMIIMvBVki+o0S+oHw7vD&#10;CDIwirFFdfcx/nx4dxhBBlbF2Mdidnd3VPeZ6v7V924EGVgd4x0i2cndXd0nqnvd92wEGVgfY4vq&#10;9u/E6CfiK9V9z/drBBlYH2Mfi9nuY+nT1T1Z3bOjGP+X79UIMrBRkPcJZ2uPpZ9ddfV6+k3fpxFk&#10;YKMY7xbPVh5LP7vuXqruf32PRpCBjWJsUd3OY+n1903fmxFkYKsRl5g2/1h6/VlSI8jApjHeFhbV&#10;bTyWXn+W1AgysGmMLapnfyz9wS0eS68+S2oQZBgb5L3iOtX91Oix9JcmCPH1JbUYgyDDljFeENiJ&#10;79iEj6XXx9iSGgQZtoyxRXWzj6UtqUGQYeoY+1jMZh9Lr7/XfO8FQYZJRlxi3NxjaUtqEGSYKcYW&#10;1c09lrakBkGGmYK8R4AbeyxtSQ2CDDPFeJcIN/ZY2pIaBBlmivFOj6Xf+jStJxsMsSU1CDJMFeOS&#10;F9X1Y+mPNfRY2pIaBBnmGnHtLzDEi9V9uoUIW1KDIMNMQS5pUd3WY2lLahBkmCvGpSyq23wsbUkN&#10;ggxzxbiEj8Vs+7G0JTUIMswV4x0eSze+pBZjEGSYKsZDXVR39Vh6/b3qeygIMkwb4yF+LGaXj6Ut&#10;qUGQoZEg7xtQiLt+LL1+Sf2G750gyDBLjHcP5LH06QSPpVfftbCkBkGGGWPc90V1/Vj6EwkjbEkN&#10;ggyNjLj6/Fj69zMIsSU1CDLMFeNt0b9FdQ6PpS2pQZChsRj3bVGdy2NpS2oQZGg0yHs9lrakBkGG&#10;tDFe8FjakhoEGdLGOOdFda6PpS2pQZCh0Rjn+rGYuT6WtqQGQYZWRlw5xfiO0WPpJ3sQYktqEGRo&#10;LMa5LKrv7sFjaUtqEGRoJch7Mnks/ZmehbheUn/f90AQZGgixrs8lp45xpbUIMjQSIx3eixtSQ2C&#10;DGljnGJR3cfH0uvvZTEGQYYmR1z7PZae6bUmQJChsSB3saju+2NpS2oQZGg1xm0vqofwWNqSGgQZ&#10;Wo1xWx+LWT+W/uBAHktbUoMgQ6sx3hHt/JKH+rH0lwYWYktqEGToxaL62MAeS1tSgyBDJ4vqJkZc&#10;Q30sbUkNggydBHmfx9KW1CDIkDbGuz2WtqQGQYb+LapLeSxtSQ2CDJ2NuDyWtqQGQYaEMd4Wky+q&#10;S3osvf5eEmMQZEi5qK4fS58o7LG0JTUIMnQa5L1jHkt/rMDH0uvvdd+zQJChzRgvbBLixeo+XXiE&#10;r4+3vNYEggydLqo9lrakBkGGBIvqWz2W3nJJ/abvUyDI0PaI61aPpS2pAUEmXYzr15uOeSxtSQ0I&#10;MulCXH8k5oere054LakBQabbEO+Mt39RxC9X9yfCa0kNCDLd/Rtx/TrT/lj7GpP4WlIDgkxHy+k9&#10;ceM7xXdVd0F8LakBQabdENfvE2/20Ze3V/dF8bWkBgSZdkda434hxLkw4rKkBgSZxkO8I7b+7OnV&#10;d7q6JQG2pAYEmeZGWrti7Uhr3B2vblmALakBQaa5kdakv6f4+r1XgC2pAUGmmZHWvikjvHpRfVGE&#10;1yypxRgQZKYaaS3M8NPw+kX150R4TYwtqQFBZuKR1p45Irz6HguLaktqQJCZaqRVP5aeZqQ17h4I&#10;H4t5/V7z/QUQZMY9lp5lpDXujsTKcEmMLakBQaalkdYkIy6PqS2pAUFmi8fSCw0/ll5/B8Ki2pIa&#10;EGRaH2mNW1SfE2NLakCQuXGkdUsHIb5+H/eo2pIaEGRumuoXPDR9p8Ki2pIaEGQhjp3R3khrkkW1&#10;JTWAIBf9WHraX/DQxqL6clhSAwhygSG+/gsebkt89Yir5EW1JTUgyAW/O9zlSGuSRXWpIy5LakCQ&#10;CxxpzfsLHtq4hwqOsSU1IMiFvTu8N7MIX7/7otxF9au+TwCCbKSVwy2GJTWAIA98pJXbY+mNFtVf&#10;iTKX1G/4/gAI8rBHWqneHZ5lxHWhwBhfC0tqQJAHPdLK+bH0RlfiotqSGhDkgY60cnh3eJY7Xd1S&#10;lLekFmNAkAc00npHD38aXn3Hq1sOS2oAQe7pY+k+jLTG3eGwpAYQ5B6GOOUveGhjUV3Sx2JaUgOC&#10;PIDH0n0caY1bVH8hLKkBBNlIK+k9FuUsqi2pAUHu8Ugrl1/w0MY9EOV8LKYlNSDIPRxp7Y7+j7TG&#10;3ZFY+bdUS2oAQc5upJXrL3ho+g4W9JjakhoQZL/gIcs7EGUsqi2pAUHu0S94uK2wqxfV5wuJsSU1&#10;IMiZ/4KHIY+0xt1vF/Co2pIaEOTMf8HD0Eda4+5UDH9R/bIYA4Kc57vDpYy0JllUl/BaE4AgG2ll&#10;/bGYl8OSGkCQ/YKHZHdnDHtRXY+3vu+/ZUCQ8xhpDeUXPLSxqD4Xwx1xWVIDgpzJSMtj6a3vkeqW&#10;wpIaQJD9godkdzKGu6i2pAYEOeEvePDT8OS3GJbUAILsFzwkX1R/JSypAQS5gV/wYKQ1+4jrQlhS&#10;AwjyHI+ljbTmvyEuqi2pAUE20urVPRTDG3FZUgOC7Bc89OpOVLccltQAgmyklewOhyU1gCBPONLy&#10;Cx7aW1QP7WMxX/ffJSDIfsFD3xbVX4hhjbe81gQIckMh3h5GWl3d2RjOotqSGhBkv+Chl/dADGdR&#10;XS+p3/TfIiDI8/+CByOtbu/46CfKIcT4pbCkBpgtyLHy7rCRVpo7FMN5TG1JDTBtkMMveMjhDsRw&#10;FtWW1ADTBDlWHkvXIy2PpdMvqs+HJTVAWUEOI63c7rHo/6NqS2qASYIcb4+0PJbO605F/xfVltQA&#10;44IcfsFDznekuqthSQ1QRJCFL887WN3lsKQGEGSX7O6M/i+qLakBBHkQi+q+jrgsqQEEeRD3SHVL&#10;YUkNIMgu2Z2M/i6qvybGAII8hFuMfr/WZEkNIMi9v7vCkhpAkF3yRfWFnsb4Nf8NAQjyUO5c9HNR&#10;bUkNIMiDuYeifyMuS2oAQR7UnahuOSypARDkZHc4LKkBEOTki+pLYUkNgCAn/VjMp8KSGgBBTnpn&#10;o1+LaktqAEEe3H0k+rOotqQGEORB3vFR5CypARDkRHco+vOY2pIaQJAHeQequxiW1AAIctJF9RNh&#10;SQ2AICe9M9GPR9WW1ACCPNg7FfkvquuR2Rv+GwAQ5CEvqq9mHuNrYUkNIMgDvoPVXQ5LagAEOdnd&#10;Gfkvqr8pxgCCPPRF9fnIe8T1N77eAQR56PdodUthSQ2AICe7k5HvorpeUv/A1zmAIA/9FiPfRfVX&#10;w5IaQJALuLvCkhoAQU6+qL4Q+S6p/8fXNoAgl3DnIs9FtSU1gCAXc49EniMuS2oAQS7m7q9uOSyp&#10;ARDkZHc4LKkBEOTki+rc/s3YkhpAkIv7WMynMovxN8KSGkCQC7uzmf10/IqvWwBBLu0+Enktqi2p&#10;AQS5uDsRKwvmXJbU/+zrFUCQS7tDkc9j6von9P/0tQogyKXdgeouZRLjPw9LagBBjjIX1U+HJTUA&#10;gpz0zkQej6r/ytcmgCCXeqci/aL6clhSAwhywXe8uqthSQ2AICddVF8OS2oABDnZ3VndxbCkBkCQ&#10;ky6qn4i0Iy5LagCKD/Kj1S2FJTUAgpzsTka6RbUlNQCCXN1ipFtU10vqf/B1B0DpQT4YltQACHLy&#10;RfWFSLek/pGvNwAEOeJ8pFlUvxiW1AAI8v8vqlOMuF72NQaAIK/c/dUtR/dL6u/6+gJAkFfucFhS&#10;AyDISe+u6P7fjOvH4v/h6woAQX57Uf1UxzH+s7CkBkCQ19zZjn86fjEsqQEQ5DX3cHS7qLakBkCQ&#10;48ZF9ZWwpAZAkJPdoejuMbUlNQCCvMEdqO5SWFIDIMjJ7vbqng5LagAEOemdiW4eVb8QltQACPKG&#10;92B0s6i2pAZAkDe5E9VdjfaX1H/r6wQAQd58UX25gxhbUgMgyLH5x2JeDEtqAAQ56aL6iWh3xPWC&#10;GAMgyFvf49UttRjja2FJDYAgb3kno91FtSU1AII85o5Ge4vqerz1qq8FAAR5/KK6rZ+K/zgsqQEQ&#10;5IkW1RfCkhoAQU5656OdRbUlNQCCPOE9Gu2MuCypARDkCe/+6pbDkhoAQU52h6P5RbUlNQCCPMUd&#10;jOb/zdiSGgBBjukW1U9F80vqf/P3DIAgT36fbfin4ythSQ2AIE91D0ezi2pLagAEOaZfVF+JZpfU&#10;YgyAIMd0H4vZ1GPqekn9ir9TAAR5ujvQYIyfCUtqAAR5pkX102FJDQBJg3ymoZ+O6397/nd/jwAI&#10;8vT3YDSzqP5qGG8BIMgz3Ylo5mMxLakBEOSYfVF9OSypASBZkOsR1zNhSQ0AyYJ8e6wsqucZcVlS&#10;AyDIc97j1S2FJTUAJAvyh2K+RbUlNQCCPOcdjfkW1X8hxgAI8vyL6nmW1H/p7wYAQZ5/UX0xLKkB&#10;IGmQn4jZFtX1/833/J0AIMjNLKpnGXHVj6ktqQEQ5Abu/uqWZ4jxn4bxFgCC3EiM743pF9X1T8WW&#10;1ADQUJAPxvT/ZmxJDQANBrleVD8d0y+pX/dnDwDNBfmzU/50bEkNAA0H+ZMx3aLakhoAGg5yvai+&#10;EpbUAJAsyPXHYj4fltQAkCzIB2LyfzO2pAaAFoJ8fVE9SZAtqQGgpSCfmTDGltQA0FKQfyMmW1Rb&#10;UgNAS0GuF9WTfCxmvaT+b3+mANB8kA+Nfuod91PxC2FJDQCtBLkecS2FJTUAJAvy7TF+UV0vqb/j&#10;zxAA2gvy4xP8dPz3/vwAoL0gfyi2XlRbUgNAy0F+f2y9qK4/MtOSGgBaDPKhsKQGgKRBrhfVl8KS&#10;GgCSBnmzRbUlNQB0FOR6Ub3ZiMuSGgA6CvJyWFIDQPIgW1IDQEZBtqQGgMRBtqQGgMRBrpfU3/Jn&#10;AQBpg/zx6t5b3bucc845l+Ru/T+wIZh2spktrQAAAABJRU5ErkJgglBLAQItABQABgAIAAAAIQCx&#10;gme2CgEAABMCAAATAAAAAAAAAAAAAAAAAAAAAABbQ29udGVudF9UeXBlc10ueG1sUEsBAi0AFAAG&#10;AAgAAAAhADj9If/WAAAAlAEAAAsAAAAAAAAAAAAAAAAAOwEAAF9yZWxzLy5yZWxzUEsBAi0AFAAG&#10;AAgAAAAhAGnzMsZYBwAAYiIAAA4AAAAAAAAAAAAAAAAAOgIAAGRycy9lMm9Eb2MueG1sUEsBAi0A&#10;FAAGAAgAAAAhAKomDr68AAAAIQEAABkAAAAAAAAAAAAAAAAAvgkAAGRycy9fcmVscy9lMm9Eb2Mu&#10;eG1sLnJlbHNQSwECLQAUAAYACAAAACEAYHS69eAAAAAKAQAADwAAAAAAAAAAAAAAAACxCgAAZHJz&#10;L2Rvd25yZXYueG1sUEsBAi0ACgAAAAAAAAAhAFSeGjBIFAAASBQAABQAAAAAAAAAAAAAAAAAvgsA&#10;AGRycy9tZWRpYS9pbWFnZTEucG5nUEsFBgAAAAAGAAYAfAEAADggAAAAAA==&#10;">
                <v:group id="Group 1" o:spid="_x0000_s1027" style="position:absolute;left:35400;top:13530;width:36119;height:48539" coordorigin="35400,13530" coordsize="36118,4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2" o:spid="_x0000_s1028" style="position:absolute;left:35400;top:13530;width:36119;height:48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48B71A55" w14:textId="77777777" w:rsidR="00597158" w:rsidRDefault="00597158" w:rsidP="00D128F0">
                          <w:pPr>
                            <w:textDirection w:val="btLr"/>
                          </w:pPr>
                        </w:p>
                      </w:txbxContent>
                    </v:textbox>
                  </v:rect>
                  <v:group id="Group 3" o:spid="_x0000_s1029" style="position:absolute;left:35400;top:13530;width:36119;height:48539" coordsize="34061,47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4" o:spid="_x0000_s1030" style="position:absolute;width:34061;height:47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6B3771D1" w14:textId="77777777" w:rsidR="00597158" w:rsidRDefault="00597158" w:rsidP="00D128F0">
                            <w:pPr>
                              <w:textDirection w:val="btLr"/>
                            </w:pPr>
                          </w:p>
                        </w:txbxContent>
                      </v:textbox>
                    </v:rect>
                    <v:rect id="Rectangle 5" o:spid="_x0000_s1031" style="position:absolute;width:34061;height:46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uURwgAAANsAAAAPAAAAZHJzL2Rvd25yZXYueG1sRE/NagIx&#10;EL4LvkMYwYt0sxYsut0oKmirF9H2AYbNdLN0M1mSVLd9+qZQ8DYf3++Uq9624ko+NI4VTLMcBHHl&#10;dMO1gve33cMcRIjIGlvHpOCbAqyWw0GJhXY3PtP1EmuRQjgUqMDE2BVShsqQxZC5jjhxH85bjAn6&#10;WmqPtxRuW/mY50/SYsOpwWBHW0PV5+XLKng5LTa8Pxwnh+N5toh+F8xPP1dqPOrXzyAi9fEu/ne/&#10;6jR/Bn+/pAPk8hcAAP//AwBQSwECLQAUAAYACAAAACEA2+H2y+4AAACFAQAAEwAAAAAAAAAAAAAA&#10;AAAAAAAAW0NvbnRlbnRfVHlwZXNdLnhtbFBLAQItABQABgAIAAAAIQBa9CxbvwAAABUBAAALAAAA&#10;AAAAAAAAAAAAAB8BAABfcmVscy8ucmVsc1BLAQItABQABgAIAAAAIQApTuURwgAAANsAAAAPAAAA&#10;AAAAAAAAAAAAAAcCAABkcnMvZG93bnJldi54bWxQSwUGAAAAAAMAAwC3AAAA9gIAAAAA&#10;" strokecolor="#0070c0" strokeweight="1.5pt">
                      <v:stroke startarrowwidth="narrow" startarrowlength="short" endarrowwidth="narrow" endarrowlength="short"/>
                      <v:textbox inset="2.53958mm,1.2694mm,2.53958mm,1.2694mm">
                        <w:txbxContent>
                          <w:p w14:paraId="76CE4EE1" w14:textId="77777777" w:rsidR="00597158" w:rsidRDefault="00597158" w:rsidP="00D128F0">
                            <w:pPr>
                              <w:spacing w:line="275" w:lineRule="auto"/>
                              <w:textDirection w:val="btLr"/>
                            </w:pPr>
                          </w:p>
                        </w:txbxContent>
                      </v:textbox>
                    </v:rect>
                    <v:group id="Group 6" o:spid="_x0000_s1032" style="position:absolute;left:762;top:381;width:31248;height:46710" coordorigin="-1143,190" coordsize="31263,5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7" o:spid="_x0000_s1033" style="position:absolute;left:-1143;top:190;width:23546;height:9196" coordorigin="1537" coordsize="15410,1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8" o:spid="_x0000_s1034"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iYxQAAANsAAAAPAAAAZHJzL2Rvd25yZXYueG1sRI/Na8JA&#10;EMXvBf+HZQpeRDf9IGh0FSkVvLV+Id6G7JiEZmdDdo3pf985FLzN8N6895vFqne16qgNlWcDL5ME&#10;FHHubcWFgeNhM56CChHZYu2ZDPxSgNVy8LTAzPo776jbx0JJCIcMDZQxNpnWIS/JYZj4hli0q28d&#10;RlnbQtsW7xLuav2aJKl2WLE0lNjQR0n5z/7mDJwvmzj77kbvn+no7WunT2e7TdmY4XO/noOK1MeH&#10;+f96awVfYOUXGUAv/wAAAP//AwBQSwECLQAUAAYACAAAACEA2+H2y+4AAACFAQAAEwAAAAAAAAAA&#10;AAAAAAAAAAAAW0NvbnRlbnRfVHlwZXNdLnhtbFBLAQItABQABgAIAAAAIQBa9CxbvwAAABUBAAAL&#10;AAAAAAAAAAAAAAAAAB8BAABfcmVscy8ucmVsc1BLAQItABQABgAIAAAAIQAMhLiYxQAAANsAAAAP&#10;AAAAAAAAAAAAAAAAAAcCAABkcnMvZG93bnJldi54bWxQSwUGAAAAAAMAAwC3AAAA+QIAAAAA&#10;" path="m,l2240281,,1659256,222885,,822960,,xe" fillcolor="#4f81bd" stroked="f">
                          <v:path arrowok="t" o:extrusionok="f" o:connecttype="custom" o:connectlocs="0,0;1466258,0;1085979,274158;0,1012274;0,0" o:connectangles="0,0,0,0,0"/>
                        </v:shape>
                        <v:rect id="Rectangle 9" o:spid="_x0000_s1035" style="position:absolute;left:1537;top:1076;width:14722;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gQawgAAANsAAAAPAAAAZHJzL2Rvd25yZXYueG1sRE/fa8Iw&#10;EH4f+D+EG/g2UwWnVtMiDtkYA9ENfT2Ssy1rLl2T2frfLwPBt/v4ft4q720tLtT6yrGC8SgBQayd&#10;qbhQ8PW5fZqD8AHZYO2YFFzJQ54NHlaYGtfxni6HUIgYwj5FBWUITSql1yVZ9CPXEEfu7FqLIcK2&#10;kKbFLobbWk6S5FlarDg2lNjQpiT9ffi1Cn6m23n3qj92Ft+7oz6Nr7OXRaXU8LFfL0EE6sNdfHO/&#10;mTh/Af+/xANk9gcAAP//AwBQSwECLQAUAAYACAAAACEA2+H2y+4AAACFAQAAEwAAAAAAAAAAAAAA&#10;AAAAAAAAW0NvbnRlbnRfVHlwZXNdLnhtbFBLAQItABQABgAIAAAAIQBa9CxbvwAAABUBAAALAAAA&#10;AAAAAAAAAAAAAB8BAABfcmVscy8ucmVsc1BLAQItABQABgAIAAAAIQBSNgQawgAAANsAAAAPAAAA&#10;AAAAAAAAAAAAAAcCAABkcnMvZG93bnJldi54bWxQSwUGAAAAAAMAAwC3AAAA9gIAAAAA&#10;" stroked="f">
                          <v:fill r:id="rId13" o:title="" recolor="t" rotate="t" type="frame"/>
                          <v:textbox inset="2.53958mm,2.53958mm,2.53958mm,2.53958mm">
                            <w:txbxContent>
                              <w:p w14:paraId="306C7056" w14:textId="77777777" w:rsidR="00597158" w:rsidRDefault="00597158" w:rsidP="00D128F0">
                                <w:pPr>
                                  <w:textDirection w:val="btLr"/>
                                </w:pPr>
                              </w:p>
                            </w:txbxContent>
                          </v:textbox>
                        </v:rect>
                      </v:group>
                      <v:rect id="Rectangle 10" o:spid="_x0000_s1036" style="position:absolute;left:320;top:3999;width:29800;height:5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EjwgAAANsAAAAPAAAAZHJzL2Rvd25yZXYueG1sRE/Pa8Iw&#10;FL4L+x/CG+xmUz1MqaYyZGOCbmong94ezVtb1ryUJGr33y8HwePH93u5GkwnLuR8a1nBJElBEFdW&#10;t1wrOH29jecgfEDW2FkmBX/kYZU/jJaYaXvlI12KUIsYwj5DBU0IfSalrxoy6BPbE0fuxzqDIUJX&#10;S+3wGsNNJ6dp+iwNthwbGuxp3VD1W5yNgu+P1+3uc94edFGeXLl/lzTbSKWeHoeXBYhAQ7iLb+6N&#10;VjCN6+OX+ANk/g8AAP//AwBQSwECLQAUAAYACAAAACEA2+H2y+4AAACFAQAAEwAAAAAAAAAAAAAA&#10;AAAAAAAAW0NvbnRlbnRfVHlwZXNdLnhtbFBLAQItABQABgAIAAAAIQBa9CxbvwAAABUBAAALAAAA&#10;AAAAAAAAAAAAAB8BAABfcmVscy8ucmVsc1BLAQItABQABgAIAAAAIQCUavEjwgAAANsAAAAPAAAA&#10;AAAAAAAAAAAAAAcCAABkcnMvZG93bnJldi54bWxQSwUGAAAAAAMAAwC3AAAA9gIAAAAA&#10;" filled="f" stroked="f">
                        <v:textbox inset="1.2694mm,2.53958mm,0,0">
                          <w:txbxContent>
                            <w:p w14:paraId="66ADCE6E" w14:textId="77777777" w:rsidR="00597158" w:rsidRDefault="00597158" w:rsidP="00D128F0">
                              <w:pPr>
                                <w:spacing w:line="275" w:lineRule="auto"/>
                                <w:textDirection w:val="btLr"/>
                              </w:pPr>
                            </w:p>
                            <w:p w14:paraId="34D552D7" w14:textId="77777777" w:rsidR="00597158" w:rsidRDefault="00597158" w:rsidP="00D128F0">
                              <w:pPr>
                                <w:spacing w:line="275" w:lineRule="auto"/>
                                <w:textDirection w:val="btLr"/>
                              </w:pPr>
                              <w:r>
                                <w:rPr>
                                  <w:b/>
                                  <w:color w:val="000000"/>
                                </w:rPr>
                                <w:t>The Mission</w:t>
                              </w:r>
                            </w:p>
                            <w:p w14:paraId="4ECACADE" w14:textId="22103CA0" w:rsidR="00597158" w:rsidRDefault="00597158" w:rsidP="00D128F0">
                              <w:pPr>
                                <w:spacing w:line="275" w:lineRule="auto"/>
                                <w:jc w:val="right"/>
                                <w:textDirection w:val="btLr"/>
                              </w:pPr>
                              <w:r w:rsidRPr="00542657">
                                <w:rPr>
                                  <w:color w:val="342E2A"/>
                                  <w:shd w:val="clear" w:color="auto" w:fill="FFFFFF"/>
                                </w:rPr>
                                <w:t>The Future of Nursing: </w:t>
                              </w:r>
                              <w:r w:rsidRPr="00542657">
                                <w:rPr>
                                  <w:rStyle w:val="Emphasis"/>
                                  <w:color w:val="342E2A"/>
                                  <w:shd w:val="clear" w:color="auto" w:fill="FFFFFF"/>
                                </w:rPr>
                                <w:t>Campaign for Action</w:t>
                              </w:r>
                              <w:r w:rsidRPr="00542657">
                                <w:rPr>
                                  <w:color w:val="342E2A"/>
                                  <w:shd w:val="clear" w:color="auto" w:fill="FFFFFF"/>
                                </w:rPr>
                                <w:t>’s Equity, Diversity</w:t>
                              </w:r>
                              <w:r>
                                <w:rPr>
                                  <w:color w:val="342E2A"/>
                                  <w:shd w:val="clear" w:color="auto" w:fill="FFFFFF"/>
                                </w:rPr>
                                <w:t>,</w:t>
                              </w:r>
                              <w:r w:rsidRPr="00542657">
                                <w:rPr>
                                  <w:color w:val="342E2A"/>
                                  <w:shd w:val="clear" w:color="auto" w:fill="FFFFFF"/>
                                </w:rPr>
                                <w:t xml:space="preserve"> and Inclusion Steering Committee works to identify advocates and leaders to implement policies, programs, </w:t>
                              </w:r>
                              <w:r>
                                <w:rPr>
                                  <w:color w:val="342E2A"/>
                                  <w:shd w:val="clear" w:color="auto" w:fill="FFFFFF"/>
                                </w:rPr>
                                <w:t xml:space="preserve">and </w:t>
                              </w:r>
                              <w:r w:rsidRPr="00542657">
                                <w:rPr>
                                  <w:color w:val="342E2A"/>
                                  <w:shd w:val="clear" w:color="auto" w:fill="FFFFFF"/>
                                </w:rPr>
                                <w:t>best and promising practices to ensure a diverse cadre of nurses; and to promote health equity and address systemic and institutional racism and other inequities for historically marginalized populations.</w:t>
                              </w:r>
                              <w:r>
                                <w:rPr>
                                  <w:color w:val="342E2A"/>
                                  <w:shd w:val="clear" w:color="auto" w:fill="FFFFFF"/>
                                </w:rPr>
                                <w:t xml:space="preserve"> </w:t>
                              </w:r>
                            </w:p>
                            <w:p w14:paraId="54D57865" w14:textId="77777777" w:rsidR="00597158" w:rsidRDefault="00597158" w:rsidP="00D128F0">
                              <w:pPr>
                                <w:spacing w:line="275" w:lineRule="auto"/>
                                <w:textDirection w:val="btLr"/>
                              </w:pPr>
                            </w:p>
                            <w:p w14:paraId="59E10BD3" w14:textId="6038DECC" w:rsidR="00597158" w:rsidRDefault="00597158" w:rsidP="00D128F0">
                              <w:pPr>
                                <w:spacing w:line="275" w:lineRule="auto"/>
                                <w:textDirection w:val="btLr"/>
                              </w:pPr>
                            </w:p>
                            <w:p w14:paraId="298F9025" w14:textId="61EC53CB" w:rsidR="00597158" w:rsidRDefault="00597158" w:rsidP="00D128F0">
                              <w:pPr>
                                <w:spacing w:line="275" w:lineRule="auto"/>
                                <w:jc w:val="right"/>
                                <w:textDirection w:val="btLr"/>
                              </w:pPr>
                              <w:r>
                                <w:rPr>
                                  <w:color w:val="0000FF"/>
                                  <w:u w:val="single"/>
                                </w:rPr>
                                <w:t>CampaignforAction.org</w:t>
                              </w:r>
                            </w:p>
                            <w:p w14:paraId="0399A3E7" w14:textId="77777777" w:rsidR="00597158" w:rsidRDefault="00597158" w:rsidP="00D128F0">
                              <w:pPr>
                                <w:spacing w:line="275" w:lineRule="auto"/>
                                <w:textDirection w:val="btLr"/>
                              </w:pPr>
                            </w:p>
                            <w:p w14:paraId="38317AD5" w14:textId="77777777" w:rsidR="00597158" w:rsidRDefault="00597158" w:rsidP="00D128F0">
                              <w:pPr>
                                <w:spacing w:line="275" w:lineRule="auto"/>
                                <w:ind w:left="504" w:firstLine="1008"/>
                                <w:jc w:val="right"/>
                                <w:textDirection w:val="btLr"/>
                              </w:pPr>
                            </w:p>
                            <w:p w14:paraId="5D4213C5" w14:textId="7F64FEB2" w:rsidR="00597158" w:rsidRDefault="00597158" w:rsidP="00D128F0">
                              <w:pPr>
                                <w:ind w:left="360" w:firstLine="360"/>
                                <w:jc w:val="right"/>
                                <w:textDirection w:val="btLr"/>
                              </w:pPr>
                            </w:p>
                          </w:txbxContent>
                        </v:textbox>
                      </v:rect>
                    </v:group>
                  </v:group>
                </v:group>
                <w10:wrap type="square"/>
              </v:group>
            </w:pict>
          </mc:Fallback>
        </mc:AlternateContent>
      </w:r>
      <w:r w:rsidR="00D10715" w:rsidRPr="009C4FD9">
        <w:rPr>
          <w:rFonts w:ascii="Arial" w:eastAsia="Arial" w:hAnsi="Arial" w:cs="Arial"/>
          <w:b/>
          <w:color w:val="000000"/>
        </w:rPr>
        <w:t>Purpose:</w:t>
      </w:r>
      <w:r w:rsidR="00D10715">
        <w:rPr>
          <w:rFonts w:ascii="Arial" w:eastAsia="Arial" w:hAnsi="Arial" w:cs="Arial"/>
          <w:color w:val="000000"/>
        </w:rPr>
        <w:t xml:space="preserve"> </w:t>
      </w:r>
      <w:r w:rsidR="00B10053">
        <w:rPr>
          <w:rFonts w:ascii="Arial" w:eastAsia="Arial" w:hAnsi="Arial" w:cs="Arial"/>
          <w:color w:val="000000"/>
        </w:rPr>
        <w:t xml:space="preserve">The purpose of the toolkit is to provide action-based strategies and concrete steps for individuals, communities, and health care facilities to promote and sustain a </w:t>
      </w:r>
      <w:r w:rsidR="00B10053" w:rsidRPr="00542657">
        <w:rPr>
          <w:rFonts w:ascii="Arial" w:eastAsia="Arial" w:hAnsi="Arial" w:cs="Arial"/>
          <w:bCs/>
          <w:color w:val="000000"/>
        </w:rPr>
        <w:t>Culture of Health</w:t>
      </w:r>
      <w:r w:rsidR="00B10053">
        <w:rPr>
          <w:rFonts w:ascii="Arial" w:eastAsia="Arial" w:hAnsi="Arial" w:cs="Arial"/>
          <w:color w:val="000000"/>
        </w:rPr>
        <w:t xml:space="preserve"> (see definition on </w:t>
      </w:r>
      <w:r w:rsidR="001A3098">
        <w:rPr>
          <w:rFonts w:ascii="Arial" w:eastAsia="Arial" w:hAnsi="Arial" w:cs="Arial"/>
          <w:color w:val="000000"/>
        </w:rPr>
        <w:t>P</w:t>
      </w:r>
      <w:r w:rsidR="00AB1DD7">
        <w:rPr>
          <w:rFonts w:ascii="Arial" w:eastAsia="Arial" w:hAnsi="Arial" w:cs="Arial"/>
          <w:color w:val="000000"/>
        </w:rPr>
        <w:t>age</w:t>
      </w:r>
      <w:r w:rsidR="00B10053">
        <w:rPr>
          <w:rFonts w:ascii="Arial" w:eastAsia="Arial" w:hAnsi="Arial" w:cs="Arial"/>
          <w:color w:val="000000"/>
        </w:rPr>
        <w:t xml:space="preserve"> 14). By sharing resources and examples of communities in action, we hope to facilitate community dialogue and meaningful partnerships that result in the identification of collective health goals</w:t>
      </w:r>
      <w:r w:rsidR="00B6085F">
        <w:rPr>
          <w:rFonts w:ascii="Arial" w:eastAsia="Arial" w:hAnsi="Arial" w:cs="Arial"/>
          <w:color w:val="000000"/>
        </w:rPr>
        <w:t xml:space="preserve"> that inspire concrete actionable</w:t>
      </w:r>
      <w:r w:rsidR="00B10053">
        <w:rPr>
          <w:rFonts w:ascii="Arial" w:eastAsia="Arial" w:hAnsi="Arial" w:cs="Arial"/>
          <w:color w:val="000000"/>
        </w:rPr>
        <w:t xml:space="preserve"> community initiatives that improve health outcomes.</w:t>
      </w:r>
    </w:p>
    <w:p w14:paraId="6C22588C" w14:textId="77777777" w:rsidR="00D641B5" w:rsidRDefault="00D641B5" w:rsidP="00B10053">
      <w:pPr>
        <w:rPr>
          <w:rFonts w:ascii="Arial" w:eastAsia="Arial" w:hAnsi="Arial" w:cs="Arial"/>
          <w:color w:val="000000"/>
        </w:rPr>
      </w:pPr>
    </w:p>
    <w:p w14:paraId="7CABD0F8" w14:textId="579FEE19" w:rsidR="00AF5A61" w:rsidRDefault="00332178" w:rsidP="00B10053">
      <w:pPr>
        <w:rPr>
          <w:rFonts w:ascii="Arial" w:eastAsia="Arial" w:hAnsi="Arial" w:cs="Arial"/>
          <w:color w:val="000000"/>
        </w:rPr>
      </w:pPr>
      <w:r w:rsidRPr="00332178">
        <w:rPr>
          <w:rFonts w:ascii="Arial" w:eastAsia="Arial" w:hAnsi="Arial" w:cs="Arial"/>
          <w:b/>
          <w:color w:val="000000"/>
        </w:rPr>
        <w:t>Who the toolkit is for:</w:t>
      </w:r>
      <w:r>
        <w:rPr>
          <w:rFonts w:ascii="Arial" w:eastAsia="Arial" w:hAnsi="Arial" w:cs="Arial"/>
          <w:color w:val="000000"/>
        </w:rPr>
        <w:t xml:space="preserve"> </w:t>
      </w:r>
      <w:r w:rsidR="00B2000F" w:rsidRPr="00542657">
        <w:rPr>
          <w:rFonts w:ascii="Arial" w:eastAsia="Arial" w:hAnsi="Arial" w:cs="Arial"/>
          <w:i/>
          <w:iCs/>
          <w:color w:val="000000"/>
        </w:rPr>
        <w:t xml:space="preserve">Building Coalitions </w:t>
      </w:r>
      <w:r w:rsidR="00152397" w:rsidRPr="00542657">
        <w:rPr>
          <w:rFonts w:ascii="Arial" w:eastAsia="Arial" w:hAnsi="Arial" w:cs="Arial"/>
          <w:i/>
          <w:iCs/>
          <w:color w:val="000000"/>
        </w:rPr>
        <w:t>T</w:t>
      </w:r>
      <w:r w:rsidR="00B2000F" w:rsidRPr="00542657">
        <w:rPr>
          <w:rFonts w:ascii="Arial" w:eastAsia="Arial" w:hAnsi="Arial" w:cs="Arial"/>
          <w:i/>
          <w:iCs/>
          <w:color w:val="000000"/>
        </w:rPr>
        <w:t>o Promote Health Equity: A Toolkit for Action</w:t>
      </w:r>
      <w:r w:rsidR="00B2000F">
        <w:rPr>
          <w:rFonts w:ascii="Arial" w:eastAsia="Arial" w:hAnsi="Arial" w:cs="Arial"/>
          <w:color w:val="000000"/>
        </w:rPr>
        <w:t>, from t</w:t>
      </w:r>
      <w:r w:rsidR="00B10053">
        <w:rPr>
          <w:rFonts w:ascii="Arial" w:eastAsia="Arial" w:hAnsi="Arial" w:cs="Arial"/>
          <w:color w:val="000000"/>
        </w:rPr>
        <w:t>he Center to Champion Nursing in America</w:t>
      </w:r>
      <w:r w:rsidRPr="00332178">
        <w:rPr>
          <w:rFonts w:ascii="Arial" w:eastAsia="Arial" w:hAnsi="Arial" w:cs="Arial"/>
          <w:color w:val="000000"/>
        </w:rPr>
        <w:t xml:space="preserve"> </w:t>
      </w:r>
      <w:r w:rsidR="00A95961">
        <w:rPr>
          <w:rFonts w:ascii="Arial" w:eastAsia="Arial" w:hAnsi="Arial" w:cs="Arial"/>
          <w:color w:val="000000"/>
        </w:rPr>
        <w:t>(CCNA)</w:t>
      </w:r>
      <w:r w:rsidR="00B2000F">
        <w:rPr>
          <w:rFonts w:ascii="Arial" w:eastAsia="Arial" w:hAnsi="Arial" w:cs="Arial"/>
          <w:color w:val="000000"/>
        </w:rPr>
        <w:t>,</w:t>
      </w:r>
      <w:r w:rsidR="00A95961">
        <w:rPr>
          <w:rFonts w:ascii="Arial" w:eastAsia="Arial" w:hAnsi="Arial" w:cs="Arial"/>
          <w:color w:val="000000"/>
        </w:rPr>
        <w:t xml:space="preserve"> </w:t>
      </w:r>
      <w:r w:rsidR="00B10053">
        <w:rPr>
          <w:rFonts w:ascii="Arial" w:eastAsia="Arial" w:hAnsi="Arial" w:cs="Arial"/>
          <w:color w:val="000000"/>
        </w:rPr>
        <w:t xml:space="preserve">is </w:t>
      </w:r>
      <w:r w:rsidR="00AE4599">
        <w:rPr>
          <w:rFonts w:ascii="Arial" w:eastAsia="Arial" w:hAnsi="Arial" w:cs="Arial"/>
          <w:color w:val="000000"/>
        </w:rPr>
        <w:t xml:space="preserve">for </w:t>
      </w:r>
      <w:r w:rsidR="00B10053">
        <w:rPr>
          <w:rFonts w:ascii="Arial" w:eastAsia="Arial" w:hAnsi="Arial" w:cs="Arial"/>
          <w:color w:val="000000"/>
        </w:rPr>
        <w:t xml:space="preserve">nurses </w:t>
      </w:r>
      <w:r w:rsidR="004C11B2">
        <w:rPr>
          <w:rFonts w:ascii="Arial" w:eastAsia="Arial" w:hAnsi="Arial" w:cs="Arial"/>
          <w:color w:val="000000"/>
        </w:rPr>
        <w:t>and interprofessional colleagues</w:t>
      </w:r>
      <w:r w:rsidR="00741BAD">
        <w:rPr>
          <w:rFonts w:ascii="Arial" w:eastAsia="Arial" w:hAnsi="Arial" w:cs="Arial"/>
          <w:color w:val="000000"/>
        </w:rPr>
        <w:t xml:space="preserve"> to help</w:t>
      </w:r>
      <w:r w:rsidR="004C11B2">
        <w:rPr>
          <w:rFonts w:ascii="Arial" w:eastAsia="Arial" w:hAnsi="Arial" w:cs="Arial"/>
          <w:color w:val="000000"/>
        </w:rPr>
        <w:t xml:space="preserve"> </w:t>
      </w:r>
      <w:r w:rsidR="00B10053">
        <w:rPr>
          <w:rFonts w:ascii="Arial" w:eastAsia="Arial" w:hAnsi="Arial" w:cs="Arial"/>
          <w:color w:val="000000"/>
        </w:rPr>
        <w:t>in efforts to address social determinants of health (SDOH) and to advance health equity in their communities.</w:t>
      </w:r>
    </w:p>
    <w:p w14:paraId="667CA4DD" w14:textId="77777777" w:rsidR="00D641B5" w:rsidRDefault="00D641B5" w:rsidP="00B10053">
      <w:pPr>
        <w:rPr>
          <w:rFonts w:ascii="Arial" w:eastAsia="Arial" w:hAnsi="Arial" w:cs="Arial"/>
          <w:color w:val="000000"/>
        </w:rPr>
      </w:pPr>
    </w:p>
    <w:p w14:paraId="56CDAC58" w14:textId="21FA3E26" w:rsidR="00CA11E6" w:rsidRDefault="00260CD3" w:rsidP="00B10053">
      <w:pPr>
        <w:rPr>
          <w:rFonts w:ascii="Arial" w:eastAsia="Arial" w:hAnsi="Arial" w:cs="Arial"/>
          <w:color w:val="000000"/>
        </w:rPr>
      </w:pPr>
      <w:r>
        <w:rPr>
          <w:rFonts w:ascii="Arial" w:eastAsia="Arial" w:hAnsi="Arial" w:cs="Arial"/>
          <w:color w:val="000000"/>
        </w:rPr>
        <w:t xml:space="preserve">Of all health care providers, </w:t>
      </w:r>
      <w:r w:rsidR="009A6BAF">
        <w:rPr>
          <w:rFonts w:ascii="Arial" w:eastAsia="Arial" w:hAnsi="Arial" w:cs="Arial"/>
          <w:color w:val="000000"/>
        </w:rPr>
        <w:t xml:space="preserve">it is </w:t>
      </w:r>
      <w:r>
        <w:rPr>
          <w:rFonts w:ascii="Arial" w:eastAsia="Arial" w:hAnsi="Arial" w:cs="Arial"/>
          <w:color w:val="000000"/>
        </w:rPr>
        <w:t>n</w:t>
      </w:r>
      <w:r w:rsidR="00741BAD">
        <w:rPr>
          <w:rFonts w:ascii="Arial" w:eastAsia="Arial" w:hAnsi="Arial" w:cs="Arial"/>
          <w:color w:val="000000"/>
        </w:rPr>
        <w:t xml:space="preserve">urses </w:t>
      </w:r>
      <w:r w:rsidR="009A6BAF">
        <w:rPr>
          <w:rFonts w:ascii="Arial" w:eastAsia="Arial" w:hAnsi="Arial" w:cs="Arial"/>
          <w:color w:val="000000"/>
        </w:rPr>
        <w:t xml:space="preserve">who </w:t>
      </w:r>
      <w:r w:rsidR="00741BAD">
        <w:rPr>
          <w:rFonts w:ascii="Arial" w:eastAsia="Arial" w:hAnsi="Arial" w:cs="Arial"/>
          <w:color w:val="000000"/>
        </w:rPr>
        <w:t>spend the most time</w:t>
      </w:r>
      <w:r w:rsidR="00152397">
        <w:rPr>
          <w:rFonts w:ascii="Arial" w:eastAsia="Arial" w:hAnsi="Arial" w:cs="Arial"/>
          <w:color w:val="000000"/>
        </w:rPr>
        <w:t xml:space="preserve"> </w:t>
      </w:r>
      <w:r w:rsidR="009A6BAF">
        <w:rPr>
          <w:rFonts w:ascii="Arial" w:eastAsia="Arial" w:hAnsi="Arial" w:cs="Arial"/>
          <w:color w:val="000000"/>
        </w:rPr>
        <w:t xml:space="preserve">by far </w:t>
      </w:r>
      <w:r w:rsidR="00741BAD">
        <w:rPr>
          <w:rFonts w:ascii="Arial" w:eastAsia="Arial" w:hAnsi="Arial" w:cs="Arial"/>
          <w:color w:val="000000"/>
        </w:rPr>
        <w:t>with patient</w:t>
      </w:r>
      <w:r>
        <w:rPr>
          <w:rFonts w:ascii="Arial" w:eastAsia="Arial" w:hAnsi="Arial" w:cs="Arial"/>
          <w:color w:val="000000"/>
        </w:rPr>
        <w:t>s and</w:t>
      </w:r>
      <w:r w:rsidR="00741BAD">
        <w:rPr>
          <w:rFonts w:ascii="Arial" w:eastAsia="Arial" w:hAnsi="Arial" w:cs="Arial"/>
          <w:color w:val="000000"/>
        </w:rPr>
        <w:t xml:space="preserve"> </w:t>
      </w:r>
      <w:r>
        <w:rPr>
          <w:rFonts w:ascii="Arial" w:eastAsia="Arial" w:hAnsi="Arial" w:cs="Arial"/>
          <w:color w:val="000000"/>
        </w:rPr>
        <w:t xml:space="preserve">their </w:t>
      </w:r>
      <w:r w:rsidR="00741BAD">
        <w:rPr>
          <w:rFonts w:ascii="Arial" w:eastAsia="Arial" w:hAnsi="Arial" w:cs="Arial"/>
          <w:color w:val="000000"/>
        </w:rPr>
        <w:t>famil</w:t>
      </w:r>
      <w:r>
        <w:rPr>
          <w:rFonts w:ascii="Arial" w:eastAsia="Arial" w:hAnsi="Arial" w:cs="Arial"/>
          <w:color w:val="000000"/>
        </w:rPr>
        <w:t>ies</w:t>
      </w:r>
      <w:r w:rsidR="00152397">
        <w:rPr>
          <w:rFonts w:ascii="Arial" w:eastAsia="Arial" w:hAnsi="Arial" w:cs="Arial"/>
          <w:color w:val="000000"/>
        </w:rPr>
        <w:t xml:space="preserve"> in their communities,</w:t>
      </w:r>
      <w:r w:rsidR="009A6BAF">
        <w:rPr>
          <w:rFonts w:ascii="Arial" w:eastAsia="Arial" w:hAnsi="Arial" w:cs="Arial"/>
          <w:color w:val="000000"/>
        </w:rPr>
        <w:t xml:space="preserve"> and</w:t>
      </w:r>
      <w:r w:rsidR="00152397">
        <w:rPr>
          <w:rFonts w:ascii="Arial" w:eastAsia="Arial" w:hAnsi="Arial" w:cs="Arial"/>
          <w:color w:val="000000"/>
        </w:rPr>
        <w:t xml:space="preserve"> so</w:t>
      </w:r>
      <w:r w:rsidR="00875D0A">
        <w:rPr>
          <w:rFonts w:ascii="Arial" w:eastAsia="Arial" w:hAnsi="Arial" w:cs="Arial"/>
          <w:color w:val="000000"/>
        </w:rPr>
        <w:t>—given their training—</w:t>
      </w:r>
      <w:r w:rsidR="00741BAD">
        <w:rPr>
          <w:rFonts w:ascii="Arial" w:eastAsia="Arial" w:hAnsi="Arial" w:cs="Arial"/>
          <w:color w:val="000000"/>
        </w:rPr>
        <w:t>understand</w:t>
      </w:r>
      <w:r w:rsidR="004178E2">
        <w:rPr>
          <w:rFonts w:ascii="Arial" w:eastAsia="Arial" w:hAnsi="Arial" w:cs="Arial"/>
          <w:color w:val="000000"/>
        </w:rPr>
        <w:t xml:space="preserve"> </w:t>
      </w:r>
      <w:r w:rsidR="00741BAD">
        <w:rPr>
          <w:rFonts w:ascii="Arial" w:eastAsia="Arial" w:hAnsi="Arial" w:cs="Arial"/>
          <w:color w:val="000000"/>
        </w:rPr>
        <w:t xml:space="preserve">the factors that </w:t>
      </w:r>
      <w:r>
        <w:rPr>
          <w:rFonts w:ascii="Arial" w:eastAsia="Arial" w:hAnsi="Arial" w:cs="Arial"/>
          <w:color w:val="000000"/>
        </w:rPr>
        <w:t>affect</w:t>
      </w:r>
      <w:r w:rsidR="00152397">
        <w:rPr>
          <w:rFonts w:ascii="Arial" w:eastAsia="Arial" w:hAnsi="Arial" w:cs="Arial"/>
          <w:color w:val="000000"/>
        </w:rPr>
        <w:t xml:space="preserve"> </w:t>
      </w:r>
      <w:r w:rsidR="009A6BAF">
        <w:rPr>
          <w:rFonts w:ascii="Arial" w:eastAsia="Arial" w:hAnsi="Arial" w:cs="Arial"/>
          <w:color w:val="000000"/>
        </w:rPr>
        <w:t>people’s</w:t>
      </w:r>
      <w:r w:rsidR="00741BAD">
        <w:rPr>
          <w:rFonts w:ascii="Arial" w:eastAsia="Arial" w:hAnsi="Arial" w:cs="Arial"/>
          <w:color w:val="000000"/>
        </w:rPr>
        <w:t xml:space="preserve"> </w:t>
      </w:r>
      <w:r w:rsidR="00152397">
        <w:rPr>
          <w:rFonts w:ascii="Arial" w:eastAsia="Arial" w:hAnsi="Arial" w:cs="Arial"/>
          <w:color w:val="000000"/>
        </w:rPr>
        <w:t>lives</w:t>
      </w:r>
      <w:r w:rsidR="00741BAD">
        <w:rPr>
          <w:rFonts w:ascii="Arial" w:eastAsia="Arial" w:hAnsi="Arial" w:cs="Arial"/>
          <w:color w:val="000000"/>
        </w:rPr>
        <w:t xml:space="preserve">. </w:t>
      </w:r>
      <w:r w:rsidR="009A6BAF">
        <w:rPr>
          <w:rFonts w:ascii="Arial" w:eastAsia="Arial" w:hAnsi="Arial" w:cs="Arial"/>
          <w:color w:val="000000"/>
        </w:rPr>
        <w:t>For that reason</w:t>
      </w:r>
      <w:r w:rsidR="00741BAD">
        <w:rPr>
          <w:rFonts w:ascii="Arial" w:eastAsia="Arial" w:hAnsi="Arial" w:cs="Arial"/>
          <w:color w:val="000000"/>
        </w:rPr>
        <w:t xml:space="preserve">, nurses </w:t>
      </w:r>
      <w:r w:rsidR="00CA11E6">
        <w:rPr>
          <w:rFonts w:ascii="Arial" w:eastAsia="Arial" w:hAnsi="Arial" w:cs="Arial"/>
          <w:color w:val="000000"/>
        </w:rPr>
        <w:t>in all</w:t>
      </w:r>
      <w:r w:rsidR="00741BAD">
        <w:rPr>
          <w:rFonts w:ascii="Arial" w:eastAsia="Arial" w:hAnsi="Arial" w:cs="Arial"/>
          <w:color w:val="000000"/>
        </w:rPr>
        <w:t xml:space="preserve"> practice settings</w:t>
      </w:r>
      <w:r w:rsidR="00CA11E6">
        <w:rPr>
          <w:rFonts w:ascii="Arial" w:eastAsia="Arial" w:hAnsi="Arial" w:cs="Arial"/>
          <w:color w:val="000000"/>
        </w:rPr>
        <w:t>,</w:t>
      </w:r>
      <w:r w:rsidR="00741BAD">
        <w:rPr>
          <w:rFonts w:ascii="Arial" w:eastAsia="Arial" w:hAnsi="Arial" w:cs="Arial"/>
          <w:color w:val="000000"/>
        </w:rPr>
        <w:t xml:space="preserve"> including communities, primary care, and health care systems</w:t>
      </w:r>
      <w:r w:rsidR="00CA11E6">
        <w:rPr>
          <w:rFonts w:ascii="Arial" w:eastAsia="Arial" w:hAnsi="Arial" w:cs="Arial"/>
          <w:color w:val="000000"/>
        </w:rPr>
        <w:t>,</w:t>
      </w:r>
      <w:r w:rsidR="00741BAD">
        <w:rPr>
          <w:rFonts w:ascii="Arial" w:eastAsia="Arial" w:hAnsi="Arial" w:cs="Arial"/>
          <w:color w:val="000000"/>
        </w:rPr>
        <w:t xml:space="preserve"> are uniquely poised to lead </w:t>
      </w:r>
      <w:r w:rsidR="00152397">
        <w:rPr>
          <w:rFonts w:ascii="Arial" w:eastAsia="Arial" w:hAnsi="Arial" w:cs="Arial"/>
          <w:color w:val="000000"/>
        </w:rPr>
        <w:t>the way in</w:t>
      </w:r>
      <w:r w:rsidR="00741BAD">
        <w:rPr>
          <w:rFonts w:ascii="Arial" w:eastAsia="Arial" w:hAnsi="Arial" w:cs="Arial"/>
          <w:color w:val="000000"/>
        </w:rPr>
        <w:t xml:space="preserve"> tackl</w:t>
      </w:r>
      <w:r w:rsidR="00152397">
        <w:rPr>
          <w:rFonts w:ascii="Arial" w:eastAsia="Arial" w:hAnsi="Arial" w:cs="Arial"/>
          <w:color w:val="000000"/>
        </w:rPr>
        <w:t>ing</w:t>
      </w:r>
      <w:r w:rsidR="00741BAD">
        <w:rPr>
          <w:rFonts w:ascii="Arial" w:eastAsia="Arial" w:hAnsi="Arial" w:cs="Arial"/>
          <w:color w:val="000000"/>
        </w:rPr>
        <w:t xml:space="preserve"> many of the health crises and health disparities in the United States </w:t>
      </w:r>
      <w:r w:rsidR="00534B95">
        <w:rPr>
          <w:rFonts w:ascii="Arial" w:eastAsia="Arial" w:hAnsi="Arial" w:cs="Arial"/>
          <w:color w:val="000000"/>
        </w:rPr>
        <w:t>(Hassmiller, 2019)</w:t>
      </w:r>
      <w:r w:rsidR="00E959AE">
        <w:rPr>
          <w:rFonts w:ascii="Arial" w:eastAsia="Arial" w:hAnsi="Arial" w:cs="Arial"/>
          <w:color w:val="000000"/>
        </w:rPr>
        <w:t xml:space="preserve">. </w:t>
      </w:r>
    </w:p>
    <w:p w14:paraId="0814DB78" w14:textId="77777777" w:rsidR="001A3098" w:rsidRDefault="001A3098" w:rsidP="00B10053">
      <w:pPr>
        <w:rPr>
          <w:rFonts w:ascii="Arial" w:eastAsia="Arial" w:hAnsi="Arial" w:cs="Arial"/>
          <w:color w:val="000000"/>
        </w:rPr>
      </w:pPr>
    </w:p>
    <w:p w14:paraId="2B5981B0" w14:textId="246E5B4D" w:rsidR="00B10053" w:rsidRDefault="00152397" w:rsidP="00B10053">
      <w:pPr>
        <w:rPr>
          <w:rFonts w:ascii="Arial" w:eastAsia="Arial" w:hAnsi="Arial" w:cs="Arial"/>
          <w:color w:val="000000"/>
        </w:rPr>
      </w:pPr>
      <w:r>
        <w:rPr>
          <w:rFonts w:ascii="Arial" w:eastAsia="Arial" w:hAnsi="Arial" w:cs="Arial"/>
          <w:color w:val="000000"/>
        </w:rPr>
        <w:t>Many nurses are working to promote health equity, and they</w:t>
      </w:r>
      <w:r w:rsidR="00741BAD">
        <w:rPr>
          <w:rFonts w:ascii="Arial" w:eastAsia="Arial" w:hAnsi="Arial" w:cs="Arial"/>
          <w:color w:val="000000"/>
        </w:rPr>
        <w:t xml:space="preserve"> </w:t>
      </w:r>
      <w:r w:rsidR="00544EBB">
        <w:rPr>
          <w:rFonts w:ascii="Arial" w:eastAsia="Arial" w:hAnsi="Arial" w:cs="Arial"/>
          <w:color w:val="000000"/>
        </w:rPr>
        <w:t>fill</w:t>
      </w:r>
      <w:r w:rsidR="00741BAD">
        <w:rPr>
          <w:rFonts w:ascii="Arial" w:eastAsia="Arial" w:hAnsi="Arial" w:cs="Arial"/>
          <w:color w:val="000000"/>
        </w:rPr>
        <w:t xml:space="preserve"> a</w:t>
      </w:r>
      <w:r w:rsidR="00544EBB">
        <w:rPr>
          <w:rFonts w:ascii="Arial" w:eastAsia="Arial" w:hAnsi="Arial" w:cs="Arial"/>
          <w:color w:val="000000"/>
        </w:rPr>
        <w:t>n</w:t>
      </w:r>
      <w:r w:rsidR="00741BAD">
        <w:rPr>
          <w:rFonts w:ascii="Arial" w:eastAsia="Arial" w:hAnsi="Arial" w:cs="Arial"/>
          <w:color w:val="000000"/>
        </w:rPr>
        <w:t xml:space="preserve"> important role. </w:t>
      </w:r>
      <w:r w:rsidR="00AE4599">
        <w:rPr>
          <w:rFonts w:ascii="Arial" w:eastAsia="Arial" w:hAnsi="Arial" w:cs="Arial"/>
          <w:color w:val="000000"/>
        </w:rPr>
        <w:t>As well as w</w:t>
      </w:r>
      <w:r w:rsidR="00544EBB">
        <w:rPr>
          <w:rFonts w:ascii="Arial" w:eastAsia="Arial" w:hAnsi="Arial" w:cs="Arial"/>
          <w:color w:val="000000"/>
        </w:rPr>
        <w:t>ork</w:t>
      </w:r>
      <w:r w:rsidR="00AE4599">
        <w:rPr>
          <w:rFonts w:ascii="Arial" w:eastAsia="Arial" w:hAnsi="Arial" w:cs="Arial"/>
          <w:color w:val="000000"/>
        </w:rPr>
        <w:t>ing</w:t>
      </w:r>
      <w:r w:rsidR="00544EBB">
        <w:rPr>
          <w:rFonts w:ascii="Arial" w:eastAsia="Arial" w:hAnsi="Arial" w:cs="Arial"/>
          <w:color w:val="000000"/>
        </w:rPr>
        <w:t xml:space="preserve"> t</w:t>
      </w:r>
      <w:r w:rsidR="00741BAD">
        <w:rPr>
          <w:rFonts w:ascii="Arial" w:eastAsia="Arial" w:hAnsi="Arial" w:cs="Arial"/>
          <w:color w:val="000000"/>
        </w:rPr>
        <w:t>ogether from many distinct practice settings, nurses need to work collaboratively with interprofessional teams and partners within and beyond health care systems</w:t>
      </w:r>
      <w:r w:rsidR="00AE4599">
        <w:rPr>
          <w:rFonts w:ascii="Arial" w:eastAsia="Arial" w:hAnsi="Arial" w:cs="Arial"/>
          <w:color w:val="000000"/>
        </w:rPr>
        <w:t>. This includes</w:t>
      </w:r>
      <w:r w:rsidR="00741BAD">
        <w:rPr>
          <w:rFonts w:ascii="Arial" w:eastAsia="Arial" w:hAnsi="Arial" w:cs="Arial"/>
          <w:color w:val="000000"/>
        </w:rPr>
        <w:t xml:space="preserve"> </w:t>
      </w:r>
      <w:r w:rsidR="009A6BAF">
        <w:rPr>
          <w:rFonts w:ascii="Arial" w:eastAsia="Arial" w:hAnsi="Arial" w:cs="Arial"/>
          <w:color w:val="000000"/>
        </w:rPr>
        <w:t xml:space="preserve">in </w:t>
      </w:r>
      <w:r w:rsidR="00741BAD">
        <w:rPr>
          <w:rFonts w:ascii="Arial" w:eastAsia="Arial" w:hAnsi="Arial" w:cs="Arial"/>
          <w:color w:val="000000"/>
        </w:rPr>
        <w:t>particular communit</w:t>
      </w:r>
      <w:r w:rsidR="00AE4599">
        <w:rPr>
          <w:rFonts w:ascii="Arial" w:eastAsia="Arial" w:hAnsi="Arial" w:cs="Arial"/>
          <w:color w:val="000000"/>
        </w:rPr>
        <w:t>y leaders and organizations,</w:t>
      </w:r>
      <w:r w:rsidR="00741BAD">
        <w:rPr>
          <w:rFonts w:ascii="Arial" w:eastAsia="Arial" w:hAnsi="Arial" w:cs="Arial"/>
          <w:color w:val="000000"/>
        </w:rPr>
        <w:t xml:space="preserve"> who </w:t>
      </w:r>
      <w:r w:rsidR="00AE4599">
        <w:rPr>
          <w:rFonts w:ascii="Arial" w:eastAsia="Arial" w:hAnsi="Arial" w:cs="Arial"/>
          <w:color w:val="000000"/>
        </w:rPr>
        <w:t>best</w:t>
      </w:r>
      <w:r w:rsidR="00741BAD">
        <w:rPr>
          <w:rFonts w:ascii="Arial" w:eastAsia="Arial" w:hAnsi="Arial" w:cs="Arial"/>
          <w:color w:val="000000"/>
        </w:rPr>
        <w:t xml:space="preserve"> understand </w:t>
      </w:r>
      <w:r w:rsidR="00AE4599">
        <w:rPr>
          <w:rFonts w:ascii="Arial" w:eastAsia="Arial" w:hAnsi="Arial" w:cs="Arial"/>
          <w:color w:val="000000"/>
        </w:rPr>
        <w:t>their</w:t>
      </w:r>
      <w:r w:rsidR="00741BAD">
        <w:rPr>
          <w:rFonts w:ascii="Arial" w:eastAsia="Arial" w:hAnsi="Arial" w:cs="Arial"/>
          <w:color w:val="000000"/>
        </w:rPr>
        <w:t xml:space="preserve"> own community health issues and solutions</w:t>
      </w:r>
      <w:r w:rsidR="00AE4599">
        <w:rPr>
          <w:rFonts w:ascii="Arial" w:eastAsia="Arial" w:hAnsi="Arial" w:cs="Arial"/>
          <w:color w:val="000000"/>
        </w:rPr>
        <w:t>. These partnerships create a way</w:t>
      </w:r>
      <w:r w:rsidR="00741BAD">
        <w:rPr>
          <w:rFonts w:ascii="Arial" w:eastAsia="Arial" w:hAnsi="Arial" w:cs="Arial"/>
          <w:color w:val="000000"/>
        </w:rPr>
        <w:t xml:space="preserve"> to take action on </w:t>
      </w:r>
      <w:r w:rsidR="001A3098">
        <w:rPr>
          <w:rFonts w:ascii="Arial" w:eastAsia="Arial" w:hAnsi="Arial" w:cs="Arial"/>
          <w:color w:val="000000"/>
        </w:rPr>
        <w:t>SDOH</w:t>
      </w:r>
      <w:r w:rsidR="00741BAD">
        <w:rPr>
          <w:rFonts w:ascii="Arial" w:eastAsia="Arial" w:hAnsi="Arial" w:cs="Arial"/>
          <w:color w:val="000000"/>
        </w:rPr>
        <w:t xml:space="preserve"> and move toward improving health equity.</w:t>
      </w:r>
      <w:r w:rsidR="00F97FAB">
        <w:rPr>
          <w:rFonts w:ascii="Arial" w:eastAsia="Arial" w:hAnsi="Arial" w:cs="Arial"/>
          <w:color w:val="000000"/>
        </w:rPr>
        <w:t xml:space="preserve"> </w:t>
      </w:r>
      <w:r w:rsidR="00E959AE">
        <w:rPr>
          <w:rFonts w:ascii="Arial" w:eastAsia="Arial" w:hAnsi="Arial" w:cs="Arial"/>
          <w:color w:val="000000"/>
        </w:rPr>
        <w:t>Therefore,</w:t>
      </w:r>
      <w:r w:rsidR="00B10053">
        <w:rPr>
          <w:rFonts w:ascii="Arial" w:eastAsia="Arial" w:hAnsi="Arial" w:cs="Arial"/>
          <w:color w:val="000000"/>
        </w:rPr>
        <w:t xml:space="preserve"> the toolkit is </w:t>
      </w:r>
      <w:r w:rsidR="00AE4599">
        <w:rPr>
          <w:rFonts w:ascii="Arial" w:eastAsia="Arial" w:hAnsi="Arial" w:cs="Arial"/>
          <w:color w:val="000000"/>
        </w:rPr>
        <w:t>for</w:t>
      </w:r>
      <w:r w:rsidR="00534B95">
        <w:rPr>
          <w:rFonts w:ascii="Arial" w:eastAsia="Arial" w:hAnsi="Arial" w:cs="Arial"/>
          <w:color w:val="000000"/>
        </w:rPr>
        <w:t xml:space="preserve"> nurses and </w:t>
      </w:r>
      <w:r w:rsidR="00B10053">
        <w:rPr>
          <w:rFonts w:ascii="Arial" w:eastAsia="Arial" w:hAnsi="Arial" w:cs="Arial"/>
          <w:color w:val="000000"/>
        </w:rPr>
        <w:t xml:space="preserve">all health care providers, community members, health care stakeholders, businesses, health care facilities, consumer advocates, </w:t>
      </w:r>
      <w:r w:rsidR="00E959AE">
        <w:rPr>
          <w:rFonts w:ascii="Arial" w:eastAsia="Arial" w:hAnsi="Arial" w:cs="Arial"/>
          <w:color w:val="000000"/>
        </w:rPr>
        <w:t>philanthropists</w:t>
      </w:r>
      <w:r w:rsidR="00AE4599">
        <w:rPr>
          <w:rFonts w:ascii="Arial" w:eastAsia="Arial" w:hAnsi="Arial" w:cs="Arial"/>
          <w:color w:val="000000"/>
        </w:rPr>
        <w:t>,</w:t>
      </w:r>
      <w:r w:rsidR="00E959AE">
        <w:rPr>
          <w:rFonts w:ascii="Arial" w:eastAsia="Arial" w:hAnsi="Arial" w:cs="Arial"/>
          <w:color w:val="000000"/>
        </w:rPr>
        <w:t xml:space="preserve"> </w:t>
      </w:r>
      <w:r w:rsidR="00B10053">
        <w:rPr>
          <w:rFonts w:ascii="Arial" w:eastAsia="Arial" w:hAnsi="Arial" w:cs="Arial"/>
          <w:color w:val="000000"/>
        </w:rPr>
        <w:t xml:space="preserve">and anyone interested in creating meaningful health </w:t>
      </w:r>
      <w:r w:rsidR="009B1CB8">
        <w:rPr>
          <w:rFonts w:ascii="Arial" w:eastAsia="Arial" w:hAnsi="Arial" w:cs="Arial"/>
          <w:color w:val="000000"/>
        </w:rPr>
        <w:t xml:space="preserve">and health </w:t>
      </w:r>
      <w:r w:rsidR="00B10053">
        <w:rPr>
          <w:rFonts w:ascii="Arial" w:eastAsia="Arial" w:hAnsi="Arial" w:cs="Arial"/>
          <w:color w:val="000000"/>
        </w:rPr>
        <w:t>care changes</w:t>
      </w:r>
      <w:r w:rsidR="004C11B2">
        <w:rPr>
          <w:rFonts w:ascii="Arial" w:eastAsia="Arial" w:hAnsi="Arial" w:cs="Arial"/>
          <w:color w:val="000000"/>
        </w:rPr>
        <w:t xml:space="preserve"> toward achieving a </w:t>
      </w:r>
      <w:r w:rsidR="00AE4599">
        <w:rPr>
          <w:rFonts w:ascii="Arial" w:eastAsia="Arial" w:hAnsi="Arial" w:cs="Arial"/>
          <w:color w:val="000000"/>
        </w:rPr>
        <w:t>C</w:t>
      </w:r>
      <w:r w:rsidR="004C11B2">
        <w:rPr>
          <w:rFonts w:ascii="Arial" w:eastAsia="Arial" w:hAnsi="Arial" w:cs="Arial"/>
          <w:color w:val="000000"/>
        </w:rPr>
        <w:t xml:space="preserve">ulture of </w:t>
      </w:r>
      <w:r w:rsidR="00AE4599">
        <w:rPr>
          <w:rFonts w:ascii="Arial" w:eastAsia="Arial" w:hAnsi="Arial" w:cs="Arial"/>
          <w:color w:val="000000"/>
        </w:rPr>
        <w:t>H</w:t>
      </w:r>
      <w:r w:rsidR="004C11B2">
        <w:rPr>
          <w:rFonts w:ascii="Arial" w:eastAsia="Arial" w:hAnsi="Arial" w:cs="Arial"/>
          <w:color w:val="000000"/>
        </w:rPr>
        <w:t>ealth</w:t>
      </w:r>
      <w:r w:rsidR="00B10053">
        <w:rPr>
          <w:rFonts w:ascii="Arial" w:eastAsia="Arial" w:hAnsi="Arial" w:cs="Arial"/>
          <w:color w:val="000000"/>
        </w:rPr>
        <w:t xml:space="preserve"> in their community.</w:t>
      </w:r>
      <w:r w:rsidR="00E959AE">
        <w:rPr>
          <w:rFonts w:ascii="Arial" w:eastAsia="Arial" w:hAnsi="Arial" w:cs="Arial"/>
          <w:color w:val="000000"/>
        </w:rPr>
        <w:t xml:space="preserve"> </w:t>
      </w:r>
    </w:p>
    <w:p w14:paraId="23D10EFC" w14:textId="77777777" w:rsidR="00D641B5" w:rsidRDefault="00D641B5" w:rsidP="00534B95">
      <w:pPr>
        <w:rPr>
          <w:rFonts w:ascii="Arial" w:eastAsia="Arial" w:hAnsi="Arial" w:cs="Arial"/>
          <w:b/>
          <w:color w:val="000000"/>
        </w:rPr>
      </w:pPr>
    </w:p>
    <w:p w14:paraId="2638AF6B" w14:textId="2BDDF6B9" w:rsidR="00467AB9" w:rsidRDefault="00534B95" w:rsidP="00534B95">
      <w:pPr>
        <w:rPr>
          <w:rFonts w:ascii="Arial" w:eastAsia="Arial" w:hAnsi="Arial" w:cs="Arial"/>
          <w:color w:val="000000"/>
        </w:rPr>
      </w:pPr>
      <w:r>
        <w:rPr>
          <w:rFonts w:ascii="Arial" w:eastAsia="Arial" w:hAnsi="Arial" w:cs="Arial"/>
          <w:b/>
          <w:color w:val="000000"/>
        </w:rPr>
        <w:lastRenderedPageBreak/>
        <w:t>How to use the tool</w:t>
      </w:r>
      <w:r w:rsidR="003B4F0B">
        <w:rPr>
          <w:rFonts w:ascii="Arial" w:eastAsia="Arial" w:hAnsi="Arial" w:cs="Arial"/>
          <w:b/>
          <w:color w:val="000000"/>
        </w:rPr>
        <w:t>kit</w:t>
      </w:r>
      <w:r>
        <w:rPr>
          <w:rFonts w:ascii="Arial" w:eastAsia="Arial" w:hAnsi="Arial" w:cs="Arial"/>
          <w:b/>
          <w:color w:val="000000"/>
        </w:rPr>
        <w:t xml:space="preserve">: </w:t>
      </w:r>
      <w:r w:rsidR="00A95961">
        <w:rPr>
          <w:rFonts w:ascii="Arial" w:eastAsia="Arial" w:hAnsi="Arial" w:cs="Arial"/>
          <w:color w:val="000000"/>
        </w:rPr>
        <w:t>CCNA</w:t>
      </w:r>
      <w:r>
        <w:rPr>
          <w:rFonts w:ascii="Arial" w:eastAsia="Arial" w:hAnsi="Arial" w:cs="Arial"/>
          <w:color w:val="000000"/>
        </w:rPr>
        <w:t xml:space="preserve">’s </w:t>
      </w:r>
      <w:r w:rsidRPr="00942B3B">
        <w:rPr>
          <w:rFonts w:ascii="Arial" w:eastAsia="Arial" w:hAnsi="Arial" w:cs="Arial"/>
          <w:i/>
          <w:iCs/>
          <w:color w:val="000000"/>
        </w:rPr>
        <w:t xml:space="preserve">Building Coalitions </w:t>
      </w:r>
      <w:r w:rsidR="00AE4599" w:rsidRPr="00942B3B">
        <w:rPr>
          <w:rFonts w:ascii="Arial" w:eastAsia="Arial" w:hAnsi="Arial" w:cs="Arial"/>
          <w:i/>
          <w:iCs/>
          <w:color w:val="000000"/>
        </w:rPr>
        <w:t>T</w:t>
      </w:r>
      <w:r w:rsidRPr="00942B3B">
        <w:rPr>
          <w:rFonts w:ascii="Arial" w:eastAsia="Arial" w:hAnsi="Arial" w:cs="Arial"/>
          <w:i/>
          <w:iCs/>
          <w:color w:val="000000"/>
        </w:rPr>
        <w:t>o Promote Health Equity: A Toolkit for Action</w:t>
      </w:r>
      <w:r>
        <w:rPr>
          <w:rFonts w:ascii="Arial" w:eastAsia="Arial" w:hAnsi="Arial" w:cs="Arial"/>
          <w:color w:val="000000"/>
        </w:rPr>
        <w:t xml:space="preserve"> </w:t>
      </w:r>
      <w:r w:rsidR="009B1CB8">
        <w:rPr>
          <w:rFonts w:ascii="Arial" w:eastAsia="Arial" w:hAnsi="Arial" w:cs="Arial"/>
          <w:color w:val="000000"/>
        </w:rPr>
        <w:t>provide</w:t>
      </w:r>
      <w:r w:rsidR="00AF5A61">
        <w:rPr>
          <w:rFonts w:ascii="Arial" w:eastAsia="Arial" w:hAnsi="Arial" w:cs="Arial"/>
          <w:color w:val="000000"/>
        </w:rPr>
        <w:t>s</w:t>
      </w:r>
      <w:r w:rsidR="009B1CB8">
        <w:rPr>
          <w:rFonts w:ascii="Arial" w:eastAsia="Arial" w:hAnsi="Arial" w:cs="Arial"/>
          <w:color w:val="000000"/>
        </w:rPr>
        <w:t xml:space="preserve"> </w:t>
      </w:r>
      <w:r w:rsidR="009D189D">
        <w:rPr>
          <w:rFonts w:ascii="Arial" w:eastAsia="Arial" w:hAnsi="Arial" w:cs="Arial"/>
          <w:color w:val="000000"/>
        </w:rPr>
        <w:t xml:space="preserve">step-by-step instructions </w:t>
      </w:r>
      <w:r w:rsidR="009B1CB8">
        <w:rPr>
          <w:rFonts w:ascii="Arial" w:eastAsia="Arial" w:hAnsi="Arial" w:cs="Arial"/>
          <w:color w:val="000000"/>
        </w:rPr>
        <w:t>on how to</w:t>
      </w:r>
      <w:r w:rsidR="00BD422B">
        <w:rPr>
          <w:rFonts w:ascii="Arial" w:eastAsia="Arial" w:hAnsi="Arial" w:cs="Arial"/>
          <w:color w:val="000000"/>
        </w:rPr>
        <w:t xml:space="preserve"> find and</w:t>
      </w:r>
      <w:r w:rsidR="009B1CB8">
        <w:rPr>
          <w:rFonts w:ascii="Arial" w:eastAsia="Arial" w:hAnsi="Arial" w:cs="Arial"/>
          <w:color w:val="000000"/>
        </w:rPr>
        <w:t xml:space="preserve"> engage</w:t>
      </w:r>
      <w:r w:rsidR="00942B3B">
        <w:rPr>
          <w:rFonts w:ascii="Arial" w:eastAsia="Arial" w:hAnsi="Arial" w:cs="Arial"/>
          <w:color w:val="000000"/>
        </w:rPr>
        <w:t xml:space="preserve"> partners,</w:t>
      </w:r>
      <w:r w:rsidR="009B1CB8">
        <w:rPr>
          <w:rFonts w:ascii="Arial" w:eastAsia="Arial" w:hAnsi="Arial" w:cs="Arial"/>
          <w:color w:val="000000"/>
        </w:rPr>
        <w:t xml:space="preserve"> stakeholders</w:t>
      </w:r>
      <w:r w:rsidR="001A3098">
        <w:rPr>
          <w:rFonts w:ascii="Arial" w:eastAsia="Arial" w:hAnsi="Arial" w:cs="Arial"/>
          <w:color w:val="000000"/>
        </w:rPr>
        <w:t>,</w:t>
      </w:r>
      <w:r w:rsidR="009B1CB8">
        <w:rPr>
          <w:rFonts w:ascii="Arial" w:eastAsia="Arial" w:hAnsi="Arial" w:cs="Arial"/>
          <w:color w:val="000000"/>
        </w:rPr>
        <w:t xml:space="preserve"> and potential funders to address health equity and develop an action plan that </w:t>
      </w:r>
      <w:r>
        <w:rPr>
          <w:rFonts w:ascii="Arial" w:eastAsia="Arial" w:hAnsi="Arial" w:cs="Arial"/>
          <w:color w:val="000000"/>
        </w:rPr>
        <w:t>address</w:t>
      </w:r>
      <w:r w:rsidR="009B1CB8">
        <w:rPr>
          <w:rFonts w:ascii="Arial" w:eastAsia="Arial" w:hAnsi="Arial" w:cs="Arial"/>
          <w:color w:val="000000"/>
        </w:rPr>
        <w:t>es</w:t>
      </w:r>
      <w:r>
        <w:rPr>
          <w:rFonts w:ascii="Arial" w:eastAsia="Arial" w:hAnsi="Arial" w:cs="Arial"/>
          <w:color w:val="000000"/>
        </w:rPr>
        <w:t xml:space="preserve"> SDOH and advance</w:t>
      </w:r>
      <w:r w:rsidR="00DB57A4">
        <w:rPr>
          <w:rFonts w:ascii="Arial" w:eastAsia="Arial" w:hAnsi="Arial" w:cs="Arial"/>
          <w:color w:val="000000"/>
        </w:rPr>
        <w:t>s</w:t>
      </w:r>
      <w:r>
        <w:rPr>
          <w:rFonts w:ascii="Arial" w:eastAsia="Arial" w:hAnsi="Arial" w:cs="Arial"/>
          <w:color w:val="000000"/>
        </w:rPr>
        <w:t xml:space="preserve"> health equity in their communities</w:t>
      </w:r>
      <w:r w:rsidR="009D189D">
        <w:rPr>
          <w:rFonts w:ascii="Arial" w:eastAsia="Arial" w:hAnsi="Arial" w:cs="Arial"/>
          <w:color w:val="000000"/>
        </w:rPr>
        <w:t>.</w:t>
      </w:r>
      <w:r w:rsidR="009D189D" w:rsidRPr="009D189D">
        <w:rPr>
          <w:rFonts w:ascii="Arial" w:eastAsia="Arial" w:hAnsi="Arial" w:cs="Arial"/>
          <w:color w:val="000000"/>
        </w:rPr>
        <w:t xml:space="preserve"> </w:t>
      </w:r>
      <w:r w:rsidR="009D189D">
        <w:rPr>
          <w:rFonts w:ascii="Arial" w:eastAsia="Arial" w:hAnsi="Arial" w:cs="Arial"/>
          <w:color w:val="000000"/>
        </w:rPr>
        <w:t>Each section is a stand</w:t>
      </w:r>
      <w:r w:rsidR="009D189D">
        <w:rPr>
          <w:rFonts w:ascii="Arial" w:eastAsia="Arial" w:hAnsi="Arial" w:cs="Arial"/>
        </w:rPr>
        <w:t>-</w:t>
      </w:r>
      <w:r w:rsidR="009D189D">
        <w:rPr>
          <w:rFonts w:ascii="Arial" w:eastAsia="Arial" w:hAnsi="Arial" w:cs="Arial"/>
          <w:color w:val="000000"/>
        </w:rPr>
        <w:t>alone and it is best to start with the section that most applies to your coalition’s needs</w:t>
      </w:r>
      <w:r>
        <w:rPr>
          <w:rFonts w:ascii="Arial" w:eastAsia="Arial" w:hAnsi="Arial" w:cs="Arial"/>
          <w:color w:val="000000"/>
        </w:rPr>
        <w:t xml:space="preserve">. </w:t>
      </w:r>
    </w:p>
    <w:p w14:paraId="67AE557D" w14:textId="77777777" w:rsidR="00467AB9" w:rsidRDefault="00467AB9" w:rsidP="00534B95">
      <w:pPr>
        <w:rPr>
          <w:rFonts w:ascii="Arial" w:eastAsia="Arial" w:hAnsi="Arial" w:cs="Arial"/>
          <w:color w:val="000000"/>
        </w:rPr>
      </w:pPr>
    </w:p>
    <w:p w14:paraId="26129067" w14:textId="11F97746" w:rsidR="00534B95" w:rsidRDefault="009D189D" w:rsidP="00534B95">
      <w:pPr>
        <w:rPr>
          <w:rFonts w:ascii="Arial" w:eastAsia="Arial" w:hAnsi="Arial" w:cs="Arial"/>
          <w:color w:val="000000"/>
        </w:rPr>
      </w:pPr>
      <w:r>
        <w:rPr>
          <w:rFonts w:ascii="Arial" w:eastAsia="Arial" w:hAnsi="Arial" w:cs="Arial"/>
          <w:color w:val="000000"/>
        </w:rPr>
        <w:t xml:space="preserve">This toolkit begins with an overview of SDOH for those </w:t>
      </w:r>
      <w:r w:rsidR="00534B95">
        <w:rPr>
          <w:rFonts w:ascii="Arial" w:eastAsia="Arial" w:hAnsi="Arial" w:cs="Arial"/>
          <w:color w:val="000000"/>
        </w:rPr>
        <w:t xml:space="preserve">not familiar with the social determinants of health factors. </w:t>
      </w:r>
    </w:p>
    <w:p w14:paraId="313A79CA" w14:textId="77777777" w:rsidR="00D641B5" w:rsidRDefault="00D641B5" w:rsidP="00534B95">
      <w:pPr>
        <w:rPr>
          <w:rFonts w:ascii="Arial" w:eastAsia="Arial" w:hAnsi="Arial" w:cs="Arial"/>
          <w:b/>
          <w:color w:val="000000"/>
        </w:rPr>
      </w:pPr>
    </w:p>
    <w:p w14:paraId="2B5F00F8" w14:textId="7499E41C" w:rsidR="00DB57A4" w:rsidRDefault="00534B95" w:rsidP="00534B95">
      <w:pPr>
        <w:rPr>
          <w:rFonts w:ascii="Arial" w:hAnsi="Arial" w:cs="Arial"/>
        </w:rPr>
      </w:pPr>
      <w:r>
        <w:rPr>
          <w:rFonts w:ascii="Arial" w:eastAsia="Arial" w:hAnsi="Arial" w:cs="Arial"/>
          <w:b/>
          <w:color w:val="000000"/>
        </w:rPr>
        <w:t>How to navigate the toolkit:</w:t>
      </w:r>
      <w:r>
        <w:rPr>
          <w:rFonts w:ascii="Arial" w:eastAsia="Arial" w:hAnsi="Arial" w:cs="Arial"/>
        </w:rPr>
        <w:t xml:space="preserve"> </w:t>
      </w:r>
      <w:r w:rsidR="00A95961">
        <w:rPr>
          <w:rFonts w:ascii="Arial" w:eastAsia="Arial" w:hAnsi="Arial" w:cs="Arial"/>
          <w:color w:val="000000"/>
        </w:rPr>
        <w:t>CCNA</w:t>
      </w:r>
      <w:r w:rsidR="00DB57A4">
        <w:rPr>
          <w:rFonts w:ascii="Arial" w:eastAsia="Arial" w:hAnsi="Arial" w:cs="Arial"/>
          <w:color w:val="000000"/>
        </w:rPr>
        <w:t>’</w:t>
      </w:r>
      <w:r>
        <w:rPr>
          <w:rFonts w:ascii="Arial" w:eastAsia="Arial" w:hAnsi="Arial" w:cs="Arial"/>
          <w:color w:val="000000"/>
        </w:rPr>
        <w:t xml:space="preserve">s </w:t>
      </w:r>
      <w:r w:rsidRPr="00942B3B">
        <w:rPr>
          <w:rFonts w:ascii="Arial" w:eastAsia="Arial" w:hAnsi="Arial" w:cs="Arial"/>
          <w:i/>
          <w:iCs/>
          <w:color w:val="000000"/>
        </w:rPr>
        <w:t xml:space="preserve">Building Coalitions </w:t>
      </w:r>
      <w:r w:rsidR="00DB57A4" w:rsidRPr="00942B3B">
        <w:rPr>
          <w:rFonts w:ascii="Arial" w:eastAsia="Arial" w:hAnsi="Arial" w:cs="Arial"/>
          <w:i/>
          <w:iCs/>
          <w:color w:val="000000"/>
        </w:rPr>
        <w:t>T</w:t>
      </w:r>
      <w:r w:rsidRPr="00942B3B">
        <w:rPr>
          <w:rFonts w:ascii="Arial" w:eastAsia="Arial" w:hAnsi="Arial" w:cs="Arial"/>
          <w:i/>
          <w:iCs/>
          <w:color w:val="000000"/>
        </w:rPr>
        <w:t>o Promote Health Equity: A Toolkit for Action</w:t>
      </w:r>
      <w:r>
        <w:rPr>
          <w:rFonts w:ascii="Arial" w:eastAsia="Arial" w:hAnsi="Arial" w:cs="Arial"/>
          <w:color w:val="000000"/>
        </w:rPr>
        <w:t xml:space="preserve"> </w:t>
      </w:r>
      <w:r>
        <w:rPr>
          <w:rFonts w:ascii="Arial" w:eastAsia="Arial" w:hAnsi="Arial" w:cs="Arial"/>
        </w:rPr>
        <w:t xml:space="preserve">is organized using the acronym ADPIE, which includes the five steps in the nursing process: </w:t>
      </w:r>
      <w:r>
        <w:rPr>
          <w:rFonts w:ascii="Arial" w:eastAsia="Arial" w:hAnsi="Arial" w:cs="Arial"/>
          <w:b/>
        </w:rPr>
        <w:t>A</w:t>
      </w:r>
      <w:r>
        <w:rPr>
          <w:rFonts w:ascii="Arial" w:eastAsia="Arial" w:hAnsi="Arial" w:cs="Arial"/>
        </w:rPr>
        <w:t xml:space="preserve">ssessment, </w:t>
      </w:r>
      <w:r>
        <w:rPr>
          <w:rFonts w:ascii="Arial" w:eastAsia="Arial" w:hAnsi="Arial" w:cs="Arial"/>
          <w:b/>
        </w:rPr>
        <w:t>D</w:t>
      </w:r>
      <w:r>
        <w:rPr>
          <w:rFonts w:ascii="Arial" w:eastAsia="Arial" w:hAnsi="Arial" w:cs="Arial"/>
        </w:rPr>
        <w:t xml:space="preserve">iagnosis, </w:t>
      </w:r>
      <w:r>
        <w:rPr>
          <w:rFonts w:ascii="Arial" w:eastAsia="Arial" w:hAnsi="Arial" w:cs="Arial"/>
          <w:b/>
        </w:rPr>
        <w:t>P</w:t>
      </w:r>
      <w:r>
        <w:rPr>
          <w:rFonts w:ascii="Arial" w:eastAsia="Arial" w:hAnsi="Arial" w:cs="Arial"/>
        </w:rPr>
        <w:t xml:space="preserve">lanning, </w:t>
      </w:r>
      <w:r>
        <w:rPr>
          <w:rFonts w:ascii="Arial" w:eastAsia="Arial" w:hAnsi="Arial" w:cs="Arial"/>
          <w:b/>
        </w:rPr>
        <w:t>I</w:t>
      </w:r>
      <w:r>
        <w:rPr>
          <w:rFonts w:ascii="Arial" w:eastAsia="Arial" w:hAnsi="Arial" w:cs="Arial"/>
        </w:rPr>
        <w:t xml:space="preserve">mplementation, and </w:t>
      </w:r>
      <w:r>
        <w:rPr>
          <w:rFonts w:ascii="Arial" w:eastAsia="Arial" w:hAnsi="Arial" w:cs="Arial"/>
          <w:b/>
        </w:rPr>
        <w:t>E</w:t>
      </w:r>
      <w:r>
        <w:rPr>
          <w:rFonts w:ascii="Arial" w:eastAsia="Arial" w:hAnsi="Arial" w:cs="Arial"/>
        </w:rPr>
        <w:t xml:space="preserve">valuation. </w:t>
      </w:r>
      <w:r w:rsidR="00BF21E4">
        <w:rPr>
          <w:rFonts w:ascii="Arial" w:hAnsi="Arial" w:cs="Arial"/>
        </w:rPr>
        <w:t xml:space="preserve">ADPIE is a framework that helps individuals make sense out of complexity. </w:t>
      </w:r>
      <w:r>
        <w:rPr>
          <w:rFonts w:ascii="Arial" w:eastAsia="Arial" w:hAnsi="Arial" w:cs="Arial"/>
        </w:rPr>
        <w:t>Nurses</w:t>
      </w:r>
      <w:r w:rsidR="00B2442C">
        <w:rPr>
          <w:rFonts w:ascii="Arial" w:eastAsia="Arial" w:hAnsi="Arial" w:cs="Arial"/>
        </w:rPr>
        <w:t>,</w:t>
      </w:r>
      <w:r>
        <w:rPr>
          <w:rFonts w:ascii="Arial" w:eastAsia="Arial" w:hAnsi="Arial" w:cs="Arial"/>
        </w:rPr>
        <w:t xml:space="preserve"> other health professionals</w:t>
      </w:r>
      <w:r w:rsidR="0004590B">
        <w:rPr>
          <w:rFonts w:ascii="Arial" w:eastAsia="Arial" w:hAnsi="Arial" w:cs="Arial"/>
        </w:rPr>
        <w:t>,</w:t>
      </w:r>
      <w:r>
        <w:rPr>
          <w:rFonts w:ascii="Arial" w:eastAsia="Arial" w:hAnsi="Arial" w:cs="Arial"/>
        </w:rPr>
        <w:t xml:space="preserve"> </w:t>
      </w:r>
      <w:r w:rsidR="00B2442C">
        <w:rPr>
          <w:rFonts w:ascii="Arial" w:eastAsia="Arial" w:hAnsi="Arial" w:cs="Arial"/>
        </w:rPr>
        <w:t xml:space="preserve">and </w:t>
      </w:r>
      <w:r>
        <w:rPr>
          <w:rFonts w:ascii="Arial" w:eastAsia="Arial" w:hAnsi="Arial" w:cs="Arial"/>
        </w:rPr>
        <w:t xml:space="preserve">community leaders with all levels of education will understand this universal language and framework to assess their communities’ needs and their organizational readiness to take action on </w:t>
      </w:r>
      <w:r w:rsidR="00DB57A4">
        <w:rPr>
          <w:rFonts w:ascii="Arial" w:eastAsia="Arial" w:hAnsi="Arial" w:cs="Arial"/>
        </w:rPr>
        <w:t>SDOH</w:t>
      </w:r>
      <w:r>
        <w:rPr>
          <w:rFonts w:ascii="Arial" w:eastAsia="Arial" w:hAnsi="Arial" w:cs="Arial"/>
        </w:rPr>
        <w:t xml:space="preserve"> and health equity.</w:t>
      </w:r>
      <w:r w:rsidR="00A16A3A" w:rsidRPr="00A16A3A">
        <w:rPr>
          <w:rFonts w:ascii="Arial" w:hAnsi="Arial" w:cs="Arial"/>
        </w:rPr>
        <w:t xml:space="preserve"> </w:t>
      </w:r>
    </w:p>
    <w:p w14:paraId="76B4E19D" w14:textId="77777777" w:rsidR="00D641B5" w:rsidRDefault="00D641B5" w:rsidP="00534B95">
      <w:pPr>
        <w:rPr>
          <w:rFonts w:ascii="Arial" w:hAnsi="Arial" w:cs="Arial"/>
        </w:rPr>
      </w:pPr>
    </w:p>
    <w:p w14:paraId="144034BB" w14:textId="44C8C100" w:rsidR="00BF21E4" w:rsidRDefault="00BF21E4" w:rsidP="00534B95">
      <w:pPr>
        <w:rPr>
          <w:rFonts w:ascii="Arial" w:hAnsi="Arial" w:cs="Arial"/>
        </w:rPr>
      </w:pPr>
      <w:r>
        <w:rPr>
          <w:rFonts w:ascii="Arial" w:hAnsi="Arial" w:cs="Arial"/>
        </w:rPr>
        <w:t>(</w:t>
      </w:r>
      <w:r w:rsidR="00A16A3A">
        <w:rPr>
          <w:rFonts w:ascii="Arial" w:hAnsi="Arial" w:cs="Arial"/>
        </w:rPr>
        <w:t xml:space="preserve">Although ADPIE provides a linear way to ensure </w:t>
      </w:r>
      <w:r w:rsidR="00182E73">
        <w:rPr>
          <w:rFonts w:ascii="Arial" w:hAnsi="Arial" w:cs="Arial"/>
        </w:rPr>
        <w:t xml:space="preserve">that </w:t>
      </w:r>
      <w:r w:rsidR="00A16A3A">
        <w:rPr>
          <w:rFonts w:ascii="Arial" w:hAnsi="Arial" w:cs="Arial"/>
        </w:rPr>
        <w:t>steps are not missing</w:t>
      </w:r>
      <w:r w:rsidR="00182E73">
        <w:rPr>
          <w:rFonts w:ascii="Arial" w:hAnsi="Arial" w:cs="Arial"/>
        </w:rPr>
        <w:t>,</w:t>
      </w:r>
      <w:r w:rsidR="00A16A3A">
        <w:rPr>
          <w:rFonts w:ascii="Arial" w:hAnsi="Arial" w:cs="Arial"/>
        </w:rPr>
        <w:t xml:space="preserve"> in nursing</w:t>
      </w:r>
      <w:r w:rsidR="00182E73">
        <w:rPr>
          <w:rFonts w:ascii="Arial" w:hAnsi="Arial" w:cs="Arial"/>
        </w:rPr>
        <w:t>,</w:t>
      </w:r>
      <w:r w:rsidR="00A16A3A">
        <w:rPr>
          <w:rFonts w:ascii="Arial" w:hAnsi="Arial" w:cs="Arial"/>
        </w:rPr>
        <w:t xml:space="preserve"> nothing is ever linear</w:t>
      </w:r>
      <w:r w:rsidR="00182E73">
        <w:rPr>
          <w:rFonts w:ascii="Arial" w:hAnsi="Arial" w:cs="Arial"/>
        </w:rPr>
        <w:t>—</w:t>
      </w:r>
      <w:r w:rsidR="00A16A3A">
        <w:rPr>
          <w:rFonts w:ascii="Arial" w:hAnsi="Arial" w:cs="Arial"/>
        </w:rPr>
        <w:t>in</w:t>
      </w:r>
      <w:r w:rsidR="00182E73">
        <w:rPr>
          <w:rFonts w:ascii="Arial" w:hAnsi="Arial" w:cs="Arial"/>
        </w:rPr>
        <w:t>deed,</w:t>
      </w:r>
      <w:r w:rsidR="00A16A3A">
        <w:rPr>
          <w:rFonts w:ascii="Arial" w:hAnsi="Arial" w:cs="Arial"/>
        </w:rPr>
        <w:t xml:space="preserve"> we work in 3D in everything we do.</w:t>
      </w:r>
      <w:r>
        <w:rPr>
          <w:rFonts w:ascii="Arial" w:hAnsi="Arial" w:cs="Arial"/>
        </w:rPr>
        <w:t>)</w:t>
      </w:r>
      <w:r w:rsidR="00F97FAB">
        <w:rPr>
          <w:rFonts w:ascii="Arial" w:hAnsi="Arial" w:cs="Arial"/>
        </w:rPr>
        <w:t xml:space="preserve"> </w:t>
      </w:r>
    </w:p>
    <w:p w14:paraId="7E33A499" w14:textId="77777777" w:rsidR="00467AB9" w:rsidRDefault="00467AB9" w:rsidP="00534B95">
      <w:pPr>
        <w:rPr>
          <w:rFonts w:ascii="Arial" w:hAnsi="Arial" w:cs="Arial"/>
        </w:rPr>
      </w:pPr>
    </w:p>
    <w:p w14:paraId="1E3E8A67" w14:textId="585C86BB" w:rsidR="00534B95" w:rsidRDefault="003E6E13" w:rsidP="00534B95">
      <w:pPr>
        <w:rPr>
          <w:rFonts w:ascii="Arial" w:eastAsia="Arial" w:hAnsi="Arial" w:cs="Arial"/>
        </w:rPr>
      </w:pPr>
      <w:r>
        <w:rPr>
          <w:rFonts w:ascii="Arial" w:eastAsia="Arial" w:hAnsi="Arial" w:cs="Arial"/>
        </w:rPr>
        <w:t xml:space="preserve">This, </w:t>
      </w:r>
      <w:r w:rsidR="00534B95" w:rsidRPr="00150D9E">
        <w:rPr>
          <w:rFonts w:ascii="Arial" w:eastAsia="Arial" w:hAnsi="Arial" w:cs="Arial"/>
          <w:b/>
          <w:bCs/>
        </w:rPr>
        <w:t>Section 1</w:t>
      </w:r>
      <w:r w:rsidRPr="00150D9E">
        <w:rPr>
          <w:rFonts w:ascii="Arial" w:eastAsia="Arial" w:hAnsi="Arial" w:cs="Arial"/>
          <w:b/>
          <w:bCs/>
        </w:rPr>
        <w:t>,</w:t>
      </w:r>
      <w:r w:rsidR="00534B95">
        <w:rPr>
          <w:rFonts w:ascii="Arial" w:eastAsia="Arial" w:hAnsi="Arial" w:cs="Arial"/>
        </w:rPr>
        <w:t xml:space="preserve"> </w:t>
      </w:r>
      <w:r>
        <w:rPr>
          <w:rFonts w:ascii="Arial" w:eastAsia="Arial" w:hAnsi="Arial" w:cs="Arial"/>
        </w:rPr>
        <w:t>provides an</w:t>
      </w:r>
      <w:r w:rsidR="00534B95">
        <w:rPr>
          <w:rFonts w:ascii="Arial" w:eastAsia="Arial" w:hAnsi="Arial" w:cs="Arial"/>
        </w:rPr>
        <w:t xml:space="preserve"> overview</w:t>
      </w:r>
      <w:r>
        <w:rPr>
          <w:rFonts w:ascii="Arial" w:eastAsia="Arial" w:hAnsi="Arial" w:cs="Arial"/>
        </w:rPr>
        <w:t xml:space="preserve"> of the toolkit</w:t>
      </w:r>
      <w:r w:rsidR="00534B95">
        <w:rPr>
          <w:rFonts w:ascii="Arial" w:eastAsia="Arial" w:hAnsi="Arial" w:cs="Arial"/>
        </w:rPr>
        <w:t xml:space="preserve">. </w:t>
      </w:r>
      <w:r w:rsidR="00534B95" w:rsidRPr="00150D9E">
        <w:rPr>
          <w:rFonts w:ascii="Arial" w:eastAsia="Arial" w:hAnsi="Arial" w:cs="Arial"/>
          <w:b/>
          <w:bCs/>
        </w:rPr>
        <w:t>Sections 2</w:t>
      </w:r>
      <w:r w:rsidR="00A16A3A" w:rsidRPr="00150D9E">
        <w:rPr>
          <w:rFonts w:ascii="Arial" w:eastAsia="Arial" w:hAnsi="Arial" w:cs="Arial"/>
          <w:b/>
          <w:bCs/>
        </w:rPr>
        <w:t>, 3</w:t>
      </w:r>
      <w:r w:rsidR="00BF21E4" w:rsidRPr="00150D9E">
        <w:rPr>
          <w:rFonts w:ascii="Arial" w:eastAsia="Arial" w:hAnsi="Arial" w:cs="Arial"/>
          <w:b/>
          <w:bCs/>
        </w:rPr>
        <w:t>,</w:t>
      </w:r>
      <w:r w:rsidR="00534B95" w:rsidRPr="00150D9E">
        <w:rPr>
          <w:rFonts w:ascii="Arial" w:eastAsia="Arial" w:hAnsi="Arial" w:cs="Arial"/>
          <w:b/>
          <w:bCs/>
        </w:rPr>
        <w:t xml:space="preserve"> and </w:t>
      </w:r>
      <w:r w:rsidR="00A16A3A" w:rsidRPr="00150D9E">
        <w:rPr>
          <w:rFonts w:ascii="Arial" w:eastAsia="Arial" w:hAnsi="Arial" w:cs="Arial"/>
          <w:b/>
          <w:bCs/>
        </w:rPr>
        <w:t>4</w:t>
      </w:r>
      <w:r w:rsidR="00534B95">
        <w:rPr>
          <w:rFonts w:ascii="Arial" w:eastAsia="Arial" w:hAnsi="Arial" w:cs="Arial"/>
        </w:rPr>
        <w:t xml:space="preserve"> include tools and recommendations for </w:t>
      </w:r>
      <w:r>
        <w:rPr>
          <w:rFonts w:ascii="Arial" w:eastAsia="Arial" w:hAnsi="Arial" w:cs="Arial"/>
        </w:rPr>
        <w:t xml:space="preserve">ways to gather </w:t>
      </w:r>
      <w:r w:rsidR="00534B95">
        <w:rPr>
          <w:rFonts w:ascii="Arial" w:eastAsia="Arial" w:hAnsi="Arial" w:cs="Arial"/>
        </w:rPr>
        <w:t xml:space="preserve">community </w:t>
      </w:r>
      <w:r>
        <w:rPr>
          <w:rFonts w:ascii="Arial" w:eastAsia="Arial" w:hAnsi="Arial" w:cs="Arial"/>
        </w:rPr>
        <w:t>ideas</w:t>
      </w:r>
      <w:r w:rsidR="00DF2719">
        <w:rPr>
          <w:rFonts w:ascii="Arial" w:eastAsia="Arial" w:hAnsi="Arial" w:cs="Arial"/>
        </w:rPr>
        <w:t xml:space="preserve"> and data</w:t>
      </w:r>
      <w:r>
        <w:rPr>
          <w:rFonts w:ascii="Arial" w:eastAsia="Arial" w:hAnsi="Arial" w:cs="Arial"/>
        </w:rPr>
        <w:t xml:space="preserve"> </w:t>
      </w:r>
      <w:r w:rsidR="00534B95">
        <w:rPr>
          <w:rFonts w:ascii="Arial" w:eastAsia="Arial" w:hAnsi="Arial" w:cs="Arial"/>
        </w:rPr>
        <w:t xml:space="preserve">to decide priority areas—leading to </w:t>
      </w:r>
      <w:r w:rsidR="00912D02">
        <w:rPr>
          <w:rFonts w:ascii="Arial" w:eastAsia="Arial" w:hAnsi="Arial" w:cs="Arial"/>
          <w:b/>
          <w:bCs/>
        </w:rPr>
        <w:t>S</w:t>
      </w:r>
      <w:r w:rsidR="00534B95" w:rsidRPr="00150D9E">
        <w:rPr>
          <w:rFonts w:ascii="Arial" w:eastAsia="Arial" w:hAnsi="Arial" w:cs="Arial"/>
          <w:b/>
          <w:bCs/>
        </w:rPr>
        <w:t xml:space="preserve">ection </w:t>
      </w:r>
      <w:r w:rsidR="00A16A3A" w:rsidRPr="00150D9E">
        <w:rPr>
          <w:rFonts w:ascii="Arial" w:eastAsia="Arial" w:hAnsi="Arial" w:cs="Arial"/>
          <w:b/>
          <w:bCs/>
        </w:rPr>
        <w:t>5</w:t>
      </w:r>
      <w:r w:rsidR="00534B95" w:rsidRPr="00150D9E">
        <w:rPr>
          <w:rFonts w:ascii="Arial" w:eastAsia="Arial" w:hAnsi="Arial" w:cs="Arial"/>
          <w:b/>
          <w:bCs/>
        </w:rPr>
        <w:t>,</w:t>
      </w:r>
      <w:r w:rsidR="00534B95">
        <w:rPr>
          <w:rFonts w:ascii="Arial" w:eastAsia="Arial" w:hAnsi="Arial" w:cs="Arial"/>
        </w:rPr>
        <w:t xml:space="preserve"> social diagnosis. </w:t>
      </w:r>
      <w:r w:rsidR="00534B95" w:rsidRPr="00150D9E">
        <w:rPr>
          <w:rFonts w:ascii="Arial" w:eastAsia="Arial" w:hAnsi="Arial" w:cs="Arial"/>
          <w:b/>
          <w:bCs/>
        </w:rPr>
        <w:t xml:space="preserve">Sections </w:t>
      </w:r>
      <w:r w:rsidR="00A16A3A" w:rsidRPr="00150D9E">
        <w:rPr>
          <w:rFonts w:ascii="Arial" w:eastAsia="Arial" w:hAnsi="Arial" w:cs="Arial"/>
          <w:b/>
          <w:bCs/>
        </w:rPr>
        <w:t>6</w:t>
      </w:r>
      <w:r w:rsidR="00534B95" w:rsidRPr="00150D9E">
        <w:rPr>
          <w:rFonts w:ascii="Arial" w:eastAsia="Arial" w:hAnsi="Arial" w:cs="Arial"/>
          <w:b/>
          <w:bCs/>
        </w:rPr>
        <w:t xml:space="preserve"> and </w:t>
      </w:r>
      <w:r w:rsidR="00A16A3A" w:rsidRPr="00150D9E">
        <w:rPr>
          <w:rFonts w:ascii="Arial" w:eastAsia="Arial" w:hAnsi="Arial" w:cs="Arial"/>
          <w:b/>
          <w:bCs/>
        </w:rPr>
        <w:t>7</w:t>
      </w:r>
      <w:r w:rsidR="00534B95">
        <w:rPr>
          <w:rFonts w:ascii="Arial" w:eastAsia="Arial" w:hAnsi="Arial" w:cs="Arial"/>
        </w:rPr>
        <w:t xml:space="preserve"> emphasize overall and action planning and include communication and fundraising resources. </w:t>
      </w:r>
      <w:r w:rsidR="00534B95" w:rsidRPr="00150D9E">
        <w:rPr>
          <w:rFonts w:ascii="Arial" w:eastAsia="Arial" w:hAnsi="Arial" w:cs="Arial"/>
          <w:b/>
          <w:bCs/>
        </w:rPr>
        <w:t xml:space="preserve">Section </w:t>
      </w:r>
      <w:r w:rsidR="00A16A3A" w:rsidRPr="00150D9E">
        <w:rPr>
          <w:rFonts w:ascii="Arial" w:eastAsia="Arial" w:hAnsi="Arial" w:cs="Arial"/>
          <w:b/>
          <w:bCs/>
        </w:rPr>
        <w:t>8</w:t>
      </w:r>
      <w:r w:rsidR="00534B95">
        <w:rPr>
          <w:rFonts w:ascii="Arial" w:eastAsia="Arial" w:hAnsi="Arial" w:cs="Arial"/>
        </w:rPr>
        <w:t xml:space="preserve"> provides guidance on evaluating the Action Coalition's efforts </w:t>
      </w:r>
      <w:r w:rsidR="00BF21E4">
        <w:rPr>
          <w:rFonts w:ascii="Arial" w:eastAsia="Arial" w:hAnsi="Arial" w:cs="Arial"/>
        </w:rPr>
        <w:t xml:space="preserve">to </w:t>
      </w:r>
      <w:r w:rsidR="00534B95">
        <w:rPr>
          <w:rFonts w:ascii="Arial" w:eastAsia="Arial" w:hAnsi="Arial" w:cs="Arial"/>
        </w:rPr>
        <w:t xml:space="preserve">address </w:t>
      </w:r>
      <w:r w:rsidR="00BF21E4">
        <w:rPr>
          <w:rFonts w:ascii="Arial" w:eastAsia="Arial" w:hAnsi="Arial" w:cs="Arial"/>
        </w:rPr>
        <w:t>SDOH</w:t>
      </w:r>
      <w:r w:rsidR="00534B95">
        <w:rPr>
          <w:rFonts w:ascii="Arial" w:eastAsia="Arial" w:hAnsi="Arial" w:cs="Arial"/>
        </w:rPr>
        <w:t xml:space="preserve"> and the impact on policy, community health/behavior change outcomes, and potential for sustainability and replication. </w:t>
      </w:r>
      <w:r w:rsidR="00534B95" w:rsidRPr="00150D9E">
        <w:rPr>
          <w:rFonts w:ascii="Arial" w:eastAsia="Arial" w:hAnsi="Arial" w:cs="Arial"/>
          <w:b/>
          <w:bCs/>
        </w:rPr>
        <w:t xml:space="preserve">Section </w:t>
      </w:r>
      <w:r w:rsidR="00A16A3A" w:rsidRPr="00150D9E">
        <w:rPr>
          <w:rFonts w:ascii="Arial" w:eastAsia="Arial" w:hAnsi="Arial" w:cs="Arial"/>
          <w:b/>
          <w:bCs/>
        </w:rPr>
        <w:t>9</w:t>
      </w:r>
      <w:r w:rsidR="00534B95">
        <w:rPr>
          <w:rFonts w:ascii="Arial" w:eastAsia="Arial" w:hAnsi="Arial" w:cs="Arial"/>
        </w:rPr>
        <w:t xml:space="preserve"> provides links to all resources included throughout the toolkit. </w:t>
      </w:r>
    </w:p>
    <w:p w14:paraId="60505EF8" w14:textId="77777777" w:rsidR="00D641B5" w:rsidRDefault="00D641B5" w:rsidP="00534B95">
      <w:pPr>
        <w:rPr>
          <w:rFonts w:ascii="Arial" w:eastAsia="Arial" w:hAnsi="Arial" w:cs="Arial"/>
        </w:rPr>
      </w:pPr>
    </w:p>
    <w:p w14:paraId="065829DD" w14:textId="7460C5E6" w:rsidR="00534B95" w:rsidRDefault="00534B95" w:rsidP="00534B95">
      <w:pPr>
        <w:rPr>
          <w:rFonts w:ascii="Arial" w:eastAsia="Arial" w:hAnsi="Arial" w:cs="Arial"/>
          <w:color w:val="000000"/>
        </w:rPr>
      </w:pPr>
      <w:r w:rsidRPr="3A19652A">
        <w:rPr>
          <w:rFonts w:ascii="Arial" w:eastAsia="Arial" w:hAnsi="Arial" w:cs="Arial"/>
          <w:color w:val="000000" w:themeColor="text1"/>
        </w:rPr>
        <w:t>Each section includes descriptions</w:t>
      </w:r>
      <w:r w:rsidR="003E6E13" w:rsidRPr="3A19652A">
        <w:rPr>
          <w:rFonts w:ascii="Arial" w:eastAsia="Arial" w:hAnsi="Arial" w:cs="Arial"/>
          <w:color w:val="000000" w:themeColor="text1"/>
        </w:rPr>
        <w:t xml:space="preserve"> and </w:t>
      </w:r>
      <w:r w:rsidRPr="3A19652A">
        <w:rPr>
          <w:rFonts w:ascii="Arial" w:eastAsia="Arial" w:hAnsi="Arial" w:cs="Arial"/>
          <w:color w:val="000000" w:themeColor="text1"/>
        </w:rPr>
        <w:t xml:space="preserve">definitions introducing topics, current evidence or best practices, and resources, including interactive webinars to inspire action. We recommend starting with </w:t>
      </w:r>
      <w:r w:rsidR="00912D02" w:rsidRPr="3A19652A">
        <w:rPr>
          <w:rFonts w:ascii="Arial" w:eastAsia="Arial" w:hAnsi="Arial" w:cs="Arial"/>
          <w:color w:val="000000" w:themeColor="text1"/>
        </w:rPr>
        <w:t>S</w:t>
      </w:r>
      <w:r w:rsidRPr="3A19652A">
        <w:rPr>
          <w:rFonts w:ascii="Arial" w:eastAsia="Arial" w:hAnsi="Arial" w:cs="Arial"/>
          <w:color w:val="000000" w:themeColor="text1"/>
        </w:rPr>
        <w:t>ections 1 through 3, which includes a</w:t>
      </w:r>
      <w:r w:rsidR="00BF21E4" w:rsidRPr="3A19652A">
        <w:rPr>
          <w:rFonts w:ascii="Arial" w:eastAsia="Arial" w:hAnsi="Arial" w:cs="Arial"/>
          <w:color w:val="000000" w:themeColor="text1"/>
        </w:rPr>
        <w:t>n</w:t>
      </w:r>
      <w:r w:rsidRPr="3A19652A">
        <w:rPr>
          <w:rFonts w:ascii="Arial" w:eastAsia="Arial" w:hAnsi="Arial" w:cs="Arial"/>
          <w:color w:val="000000" w:themeColor="text1"/>
        </w:rPr>
        <w:t xml:space="preserve"> SDOH survey to assess nurses’ knowledge, readiness, and willingness</w:t>
      </w:r>
      <w:r w:rsidR="003E6E13" w:rsidRPr="3A19652A">
        <w:rPr>
          <w:rFonts w:ascii="Arial" w:eastAsia="Arial" w:hAnsi="Arial" w:cs="Arial"/>
          <w:color w:val="000000" w:themeColor="text1"/>
        </w:rPr>
        <w:t xml:space="preserve"> and </w:t>
      </w:r>
      <w:r w:rsidRPr="3A19652A">
        <w:rPr>
          <w:rFonts w:ascii="Arial" w:eastAsia="Arial" w:hAnsi="Arial" w:cs="Arial"/>
          <w:color w:val="000000" w:themeColor="text1"/>
        </w:rPr>
        <w:t xml:space="preserve">capacity to take action on SDOH in their practice setting. Based on the results, </w:t>
      </w:r>
      <w:r w:rsidR="002E275F" w:rsidRPr="3A19652A">
        <w:rPr>
          <w:rFonts w:ascii="Arial" w:eastAsia="Arial" w:hAnsi="Arial" w:cs="Arial"/>
          <w:color w:val="000000" w:themeColor="text1"/>
        </w:rPr>
        <w:t xml:space="preserve">you should </w:t>
      </w:r>
      <w:r w:rsidR="00BF21E4" w:rsidRPr="3A19652A">
        <w:rPr>
          <w:rFonts w:ascii="Arial" w:eastAsia="Arial" w:hAnsi="Arial" w:cs="Arial"/>
          <w:color w:val="000000" w:themeColor="text1"/>
        </w:rPr>
        <w:t xml:space="preserve">consider </w:t>
      </w:r>
      <w:r w:rsidR="003E6E13" w:rsidRPr="3A19652A">
        <w:rPr>
          <w:rFonts w:ascii="Arial" w:eastAsia="Arial" w:hAnsi="Arial" w:cs="Arial"/>
          <w:color w:val="000000" w:themeColor="text1"/>
        </w:rPr>
        <w:t>reviewing the</w:t>
      </w:r>
      <w:r w:rsidRPr="3A19652A">
        <w:rPr>
          <w:rFonts w:ascii="Arial" w:eastAsia="Arial" w:hAnsi="Arial" w:cs="Arial"/>
          <w:color w:val="000000" w:themeColor="text1"/>
        </w:rPr>
        <w:t xml:space="preserve"> webinars and references </w:t>
      </w:r>
      <w:r w:rsidR="00BF21E4" w:rsidRPr="3A19652A">
        <w:rPr>
          <w:rFonts w:ascii="Arial" w:eastAsia="Arial" w:hAnsi="Arial" w:cs="Arial"/>
          <w:color w:val="000000" w:themeColor="text1"/>
        </w:rPr>
        <w:t xml:space="preserve">offered </w:t>
      </w:r>
      <w:r w:rsidRPr="3A19652A">
        <w:rPr>
          <w:rFonts w:ascii="Arial" w:eastAsia="Arial" w:hAnsi="Arial" w:cs="Arial"/>
          <w:color w:val="000000" w:themeColor="text1"/>
        </w:rPr>
        <w:t>for those who need more information, including Susan Hassmiller’s “</w:t>
      </w:r>
      <w:hyperlink r:id="rId14">
        <w:r w:rsidRPr="3A19652A">
          <w:rPr>
            <w:rStyle w:val="Hyperlink"/>
            <w:rFonts w:ascii="Arial" w:eastAsia="Arial" w:hAnsi="Arial" w:cs="Arial"/>
          </w:rPr>
          <w:t xml:space="preserve">Perfectly Positioned: Galvanizing Nurses </w:t>
        </w:r>
        <w:r w:rsidR="003E6E13" w:rsidRPr="3A19652A">
          <w:rPr>
            <w:rStyle w:val="Hyperlink"/>
            <w:rFonts w:ascii="Arial" w:eastAsia="Arial" w:hAnsi="Arial" w:cs="Arial"/>
          </w:rPr>
          <w:t xml:space="preserve">To </w:t>
        </w:r>
        <w:r w:rsidRPr="3A19652A">
          <w:rPr>
            <w:rStyle w:val="Hyperlink"/>
            <w:rFonts w:ascii="Arial" w:eastAsia="Arial" w:hAnsi="Arial" w:cs="Arial"/>
          </w:rPr>
          <w:t>Address the Social Determinants of Health</w:t>
        </w:r>
      </w:hyperlink>
      <w:r w:rsidRPr="3A19652A">
        <w:rPr>
          <w:rStyle w:val="Hyperlink"/>
          <w:rFonts w:ascii="Arial" w:eastAsia="Arial" w:hAnsi="Arial" w:cs="Arial"/>
        </w:rPr>
        <w:t>.</w:t>
      </w:r>
      <w:r w:rsidR="003E6E13" w:rsidRPr="3A19652A">
        <w:rPr>
          <w:rStyle w:val="Hyperlink"/>
          <w:rFonts w:ascii="Arial" w:eastAsia="Arial" w:hAnsi="Arial" w:cs="Arial"/>
        </w:rPr>
        <w:t>”</w:t>
      </w:r>
      <w:r w:rsidRPr="3A19652A">
        <w:rPr>
          <w:rFonts w:ascii="Arial" w:eastAsia="Arial" w:hAnsi="Arial" w:cs="Arial"/>
          <w:color w:val="000000" w:themeColor="text1"/>
        </w:rPr>
        <w:t xml:space="preserve"> If ready, move to </w:t>
      </w:r>
      <w:r w:rsidR="00912D02" w:rsidRPr="3A19652A">
        <w:rPr>
          <w:rFonts w:ascii="Arial" w:eastAsia="Arial" w:hAnsi="Arial" w:cs="Arial"/>
          <w:color w:val="000000" w:themeColor="text1"/>
        </w:rPr>
        <w:t>S</w:t>
      </w:r>
      <w:r w:rsidRPr="3A19652A">
        <w:rPr>
          <w:rFonts w:ascii="Arial" w:eastAsia="Arial" w:hAnsi="Arial" w:cs="Arial"/>
          <w:color w:val="000000" w:themeColor="text1"/>
        </w:rPr>
        <w:t xml:space="preserve">ections 4 through </w:t>
      </w:r>
      <w:r w:rsidR="008D6FDB" w:rsidRPr="3A19652A">
        <w:rPr>
          <w:rFonts w:ascii="Arial" w:eastAsia="Arial" w:hAnsi="Arial" w:cs="Arial"/>
          <w:color w:val="000000" w:themeColor="text1"/>
        </w:rPr>
        <w:t>8</w:t>
      </w:r>
      <w:r w:rsidRPr="3A19652A">
        <w:rPr>
          <w:rFonts w:ascii="Arial" w:eastAsia="Arial" w:hAnsi="Arial" w:cs="Arial"/>
          <w:color w:val="000000" w:themeColor="text1"/>
        </w:rPr>
        <w:t xml:space="preserve">, which include planning and select topics of interest. Finally, check out the Resource Hub, which includes examples of communities in action, helpful tools (e.g., communication, advocacy), </w:t>
      </w:r>
      <w:r w:rsidR="008D6FDB" w:rsidRPr="3A19652A">
        <w:rPr>
          <w:rFonts w:ascii="Arial" w:eastAsia="Arial" w:hAnsi="Arial" w:cs="Arial"/>
          <w:color w:val="000000" w:themeColor="text1"/>
        </w:rPr>
        <w:t>author biographies</w:t>
      </w:r>
      <w:r w:rsidR="00BD4F6D" w:rsidRPr="3A19652A">
        <w:rPr>
          <w:rFonts w:ascii="Arial" w:eastAsia="Arial" w:hAnsi="Arial" w:cs="Arial"/>
          <w:color w:val="000000" w:themeColor="text1"/>
        </w:rPr>
        <w:t xml:space="preserve"> (see Section 10)</w:t>
      </w:r>
      <w:r w:rsidR="0084052C" w:rsidRPr="3A19652A">
        <w:rPr>
          <w:rFonts w:ascii="Arial" w:eastAsia="Arial" w:hAnsi="Arial" w:cs="Arial"/>
          <w:color w:val="000000" w:themeColor="text1"/>
        </w:rPr>
        <w:t>,</w:t>
      </w:r>
      <w:r w:rsidR="008D6FDB" w:rsidRPr="3A19652A">
        <w:rPr>
          <w:rFonts w:ascii="Arial" w:eastAsia="Arial" w:hAnsi="Arial" w:cs="Arial"/>
          <w:color w:val="000000" w:themeColor="text1"/>
        </w:rPr>
        <w:t xml:space="preserve"> </w:t>
      </w:r>
      <w:r w:rsidRPr="3A19652A">
        <w:rPr>
          <w:rFonts w:ascii="Arial" w:eastAsia="Arial" w:hAnsi="Arial" w:cs="Arial"/>
          <w:color w:val="000000" w:themeColor="text1"/>
        </w:rPr>
        <w:t>and references.</w:t>
      </w:r>
    </w:p>
    <w:p w14:paraId="7F4AA79F" w14:textId="41505F01" w:rsidR="00597158" w:rsidRDefault="00597158">
      <w:pPr>
        <w:rPr>
          <w:rFonts w:ascii="Arial" w:eastAsia="Arial" w:hAnsi="Arial" w:cs="Arial"/>
          <w:b/>
          <w:color w:val="000000"/>
        </w:rPr>
      </w:pPr>
      <w:r>
        <w:rPr>
          <w:rFonts w:ascii="Arial" w:eastAsia="Arial" w:hAnsi="Arial" w:cs="Arial"/>
          <w:b/>
          <w:color w:val="000000"/>
        </w:rPr>
        <w:br w:type="page"/>
      </w:r>
    </w:p>
    <w:p w14:paraId="6E0D82A2" w14:textId="77777777" w:rsidR="00B67DCE" w:rsidRDefault="00B67DCE" w:rsidP="00685812">
      <w:pPr>
        <w:pStyle w:val="Heading1"/>
        <w:spacing w:before="0"/>
        <w:rPr>
          <w:rFonts w:ascii="Arial" w:eastAsia="Arial" w:hAnsi="Arial" w:cs="Arial"/>
        </w:rPr>
      </w:pPr>
      <w:r>
        <w:rPr>
          <w:rFonts w:ascii="Arial" w:eastAsia="Arial" w:hAnsi="Arial" w:cs="Arial"/>
        </w:rPr>
        <w:lastRenderedPageBreak/>
        <w:t>Section 2. Understanding Upstream and Downstream Care</w:t>
      </w:r>
    </w:p>
    <w:p w14:paraId="17597511" w14:textId="77777777" w:rsidR="00B67DCE" w:rsidRDefault="00B67DCE" w:rsidP="003B4F0B">
      <w:pPr>
        <w:rPr>
          <w:rFonts w:ascii="Arial" w:eastAsia="Arial" w:hAnsi="Arial" w:cs="Arial"/>
          <w:bCs/>
          <w:color w:val="000000"/>
        </w:rPr>
      </w:pPr>
      <w:bookmarkStart w:id="1" w:name="_heading=h.gjdgxs" w:colFirst="0" w:colLast="0"/>
      <w:bookmarkEnd w:id="1"/>
    </w:p>
    <w:p w14:paraId="5DECDC86" w14:textId="24865BB4" w:rsidR="00EA37FE" w:rsidRDefault="00B41464" w:rsidP="00685812">
      <w:pPr>
        <w:rPr>
          <w:rFonts w:ascii="Arial" w:eastAsia="Arial" w:hAnsi="Arial" w:cs="Arial"/>
          <w:bCs/>
          <w:color w:val="000000"/>
        </w:rPr>
      </w:pPr>
      <w:r>
        <w:rPr>
          <w:rFonts w:ascii="Arial" w:eastAsia="Arial" w:hAnsi="Arial" w:cs="Arial"/>
          <w:bCs/>
          <w:color w:val="000000"/>
        </w:rPr>
        <w:t xml:space="preserve">Public health </w:t>
      </w:r>
      <w:r w:rsidR="00C6155C">
        <w:rPr>
          <w:rFonts w:ascii="Arial" w:eastAsia="Arial" w:hAnsi="Arial" w:cs="Arial"/>
          <w:bCs/>
          <w:color w:val="000000"/>
        </w:rPr>
        <w:t xml:space="preserve">nurses </w:t>
      </w:r>
      <w:r>
        <w:rPr>
          <w:rFonts w:ascii="Arial" w:eastAsia="Arial" w:hAnsi="Arial" w:cs="Arial"/>
          <w:bCs/>
          <w:color w:val="000000"/>
        </w:rPr>
        <w:t xml:space="preserve">advocate </w:t>
      </w:r>
      <w:r w:rsidR="00C6155C">
        <w:rPr>
          <w:rFonts w:ascii="Arial" w:eastAsia="Arial" w:hAnsi="Arial" w:cs="Arial"/>
          <w:bCs/>
          <w:color w:val="000000"/>
        </w:rPr>
        <w:t xml:space="preserve">focusing on a continuum of </w:t>
      </w:r>
      <w:r>
        <w:rPr>
          <w:rFonts w:ascii="Arial" w:eastAsia="Arial" w:hAnsi="Arial" w:cs="Arial"/>
          <w:bCs/>
          <w:color w:val="000000"/>
        </w:rPr>
        <w:t>health that includes individuals, communit</w:t>
      </w:r>
      <w:r w:rsidR="00C6155C">
        <w:rPr>
          <w:rFonts w:ascii="Arial" w:eastAsia="Arial" w:hAnsi="Arial" w:cs="Arial"/>
          <w:bCs/>
          <w:color w:val="000000"/>
        </w:rPr>
        <w:t>ies</w:t>
      </w:r>
      <w:r w:rsidR="000123DA">
        <w:rPr>
          <w:rFonts w:ascii="Arial" w:eastAsia="Arial" w:hAnsi="Arial" w:cs="Arial"/>
          <w:bCs/>
          <w:color w:val="000000"/>
        </w:rPr>
        <w:t>,</w:t>
      </w:r>
      <w:r>
        <w:rPr>
          <w:rFonts w:ascii="Arial" w:eastAsia="Arial" w:hAnsi="Arial" w:cs="Arial"/>
          <w:bCs/>
          <w:color w:val="000000"/>
        </w:rPr>
        <w:t xml:space="preserve"> and systems</w:t>
      </w:r>
      <w:r w:rsidR="00C6155C">
        <w:rPr>
          <w:rFonts w:ascii="Arial" w:eastAsia="Arial" w:hAnsi="Arial" w:cs="Arial"/>
          <w:bCs/>
          <w:color w:val="000000"/>
        </w:rPr>
        <w:t xml:space="preserve"> (Schaffer &amp; Stro</w:t>
      </w:r>
      <w:r w:rsidR="002E275F">
        <w:rPr>
          <w:rFonts w:ascii="Arial" w:eastAsia="Arial" w:hAnsi="Arial" w:cs="Arial"/>
          <w:bCs/>
          <w:color w:val="000000"/>
        </w:rPr>
        <w:t>h</w:t>
      </w:r>
      <w:r w:rsidR="00C6155C">
        <w:rPr>
          <w:rFonts w:ascii="Arial" w:eastAsia="Arial" w:hAnsi="Arial" w:cs="Arial"/>
          <w:bCs/>
          <w:color w:val="000000"/>
        </w:rPr>
        <w:t>schein, 2019)</w:t>
      </w:r>
      <w:r>
        <w:rPr>
          <w:rFonts w:ascii="Arial" w:eastAsia="Arial" w:hAnsi="Arial" w:cs="Arial"/>
          <w:bCs/>
          <w:color w:val="000000"/>
        </w:rPr>
        <w:t xml:space="preserve">. </w:t>
      </w:r>
      <w:r w:rsidR="005565E3" w:rsidRPr="00685812">
        <w:rPr>
          <w:rFonts w:ascii="Arial" w:eastAsia="Arial" w:hAnsi="Arial" w:cs="Arial"/>
          <w:bCs/>
          <w:color w:val="000000"/>
        </w:rPr>
        <w:t xml:space="preserve">Many scholars argue that </w:t>
      </w:r>
      <w:r>
        <w:rPr>
          <w:rFonts w:ascii="Arial" w:eastAsia="Arial" w:hAnsi="Arial" w:cs="Arial"/>
          <w:bCs/>
          <w:color w:val="000000"/>
        </w:rPr>
        <w:t>a primary</w:t>
      </w:r>
      <w:r w:rsidR="005565E3" w:rsidRPr="00685812">
        <w:rPr>
          <w:rFonts w:ascii="Arial" w:eastAsia="Arial" w:hAnsi="Arial" w:cs="Arial"/>
          <w:bCs/>
          <w:color w:val="000000"/>
        </w:rPr>
        <w:t xml:space="preserve"> focus on</w:t>
      </w:r>
      <w:r>
        <w:rPr>
          <w:rFonts w:ascii="Arial" w:eastAsia="Arial" w:hAnsi="Arial" w:cs="Arial"/>
          <w:bCs/>
          <w:color w:val="000000"/>
        </w:rPr>
        <w:t xml:space="preserve"> the individual and</w:t>
      </w:r>
      <w:r w:rsidR="005565E3" w:rsidRPr="00685812">
        <w:rPr>
          <w:rFonts w:ascii="Arial" w:eastAsia="Arial" w:hAnsi="Arial" w:cs="Arial"/>
          <w:bCs/>
          <w:color w:val="000000"/>
        </w:rPr>
        <w:t xml:space="preserve"> point</w:t>
      </w:r>
      <w:r w:rsidR="002E275F">
        <w:rPr>
          <w:rFonts w:ascii="Arial" w:eastAsia="Arial" w:hAnsi="Arial" w:cs="Arial"/>
          <w:bCs/>
          <w:color w:val="000000"/>
        </w:rPr>
        <w:t>-</w:t>
      </w:r>
      <w:r w:rsidR="005565E3" w:rsidRPr="00685812">
        <w:rPr>
          <w:rFonts w:ascii="Arial" w:eastAsia="Arial" w:hAnsi="Arial" w:cs="Arial"/>
          <w:bCs/>
          <w:color w:val="000000"/>
        </w:rPr>
        <w:t>of</w:t>
      </w:r>
      <w:r w:rsidR="002E275F">
        <w:rPr>
          <w:rFonts w:ascii="Arial" w:eastAsia="Arial" w:hAnsi="Arial" w:cs="Arial"/>
          <w:bCs/>
          <w:color w:val="000000"/>
        </w:rPr>
        <w:t>-</w:t>
      </w:r>
      <w:r w:rsidR="005565E3" w:rsidRPr="00685812">
        <w:rPr>
          <w:rFonts w:ascii="Arial" w:eastAsia="Arial" w:hAnsi="Arial" w:cs="Arial"/>
          <w:bCs/>
          <w:color w:val="000000"/>
        </w:rPr>
        <w:t xml:space="preserve">contact care </w:t>
      </w:r>
      <w:r>
        <w:rPr>
          <w:rFonts w:ascii="Arial" w:eastAsia="Arial" w:hAnsi="Arial" w:cs="Arial"/>
          <w:bCs/>
          <w:color w:val="000000"/>
        </w:rPr>
        <w:t xml:space="preserve">distracts </w:t>
      </w:r>
      <w:r w:rsidR="005565E3" w:rsidRPr="00685812">
        <w:rPr>
          <w:rFonts w:ascii="Arial" w:eastAsia="Arial" w:hAnsi="Arial" w:cs="Arial"/>
          <w:bCs/>
          <w:color w:val="000000"/>
        </w:rPr>
        <w:t>us from understanding the root causes of health outcomes</w:t>
      </w:r>
      <w:r w:rsidR="00054D66">
        <w:rPr>
          <w:rFonts w:ascii="Arial" w:eastAsia="Arial" w:hAnsi="Arial" w:cs="Arial"/>
          <w:bCs/>
          <w:color w:val="000000"/>
        </w:rPr>
        <w:t>, which begin with</w:t>
      </w:r>
      <w:r>
        <w:rPr>
          <w:rFonts w:ascii="Arial" w:eastAsia="Arial" w:hAnsi="Arial" w:cs="Arial"/>
          <w:bCs/>
          <w:color w:val="000000"/>
        </w:rPr>
        <w:t xml:space="preserve"> communit</w:t>
      </w:r>
      <w:r w:rsidR="00D128F0">
        <w:rPr>
          <w:rFonts w:ascii="Arial" w:eastAsia="Arial" w:hAnsi="Arial" w:cs="Arial"/>
          <w:bCs/>
          <w:color w:val="000000"/>
        </w:rPr>
        <w:t>y</w:t>
      </w:r>
      <w:r w:rsidR="00C6155C">
        <w:rPr>
          <w:rFonts w:ascii="Arial" w:eastAsia="Arial" w:hAnsi="Arial" w:cs="Arial"/>
          <w:bCs/>
          <w:color w:val="000000"/>
        </w:rPr>
        <w:t xml:space="preserve"> health</w:t>
      </w:r>
      <w:r>
        <w:rPr>
          <w:rFonts w:ascii="Arial" w:eastAsia="Arial" w:hAnsi="Arial" w:cs="Arial"/>
          <w:bCs/>
          <w:color w:val="000000"/>
        </w:rPr>
        <w:t xml:space="preserve"> and system</w:t>
      </w:r>
      <w:r w:rsidR="00C6155C">
        <w:rPr>
          <w:rFonts w:ascii="Arial" w:eastAsia="Arial" w:hAnsi="Arial" w:cs="Arial"/>
          <w:bCs/>
          <w:color w:val="000000"/>
        </w:rPr>
        <w:t>ic and structural inequities</w:t>
      </w:r>
      <w:r w:rsidR="005565E3" w:rsidRPr="00685812">
        <w:rPr>
          <w:rFonts w:ascii="Arial" w:eastAsia="Arial" w:hAnsi="Arial" w:cs="Arial"/>
          <w:bCs/>
          <w:color w:val="000000"/>
        </w:rPr>
        <w:t>.</w:t>
      </w:r>
      <w:r w:rsidR="000E0498" w:rsidRPr="00685812">
        <w:rPr>
          <w:rFonts w:ascii="Arial" w:eastAsia="Arial" w:hAnsi="Arial" w:cs="Arial"/>
          <w:bCs/>
          <w:color w:val="000000"/>
        </w:rPr>
        <w:t xml:space="preserve"> </w:t>
      </w:r>
      <w:r w:rsidR="0093750A">
        <w:rPr>
          <w:rFonts w:ascii="Arial" w:eastAsia="Arial" w:hAnsi="Arial" w:cs="Arial"/>
          <w:bCs/>
          <w:color w:val="000000"/>
        </w:rPr>
        <w:t xml:space="preserve">An analogy </w:t>
      </w:r>
      <w:r w:rsidR="000E0498" w:rsidRPr="00685812">
        <w:rPr>
          <w:rFonts w:ascii="Arial" w:eastAsia="Arial" w:hAnsi="Arial" w:cs="Arial"/>
          <w:bCs/>
          <w:color w:val="000000"/>
        </w:rPr>
        <w:t xml:space="preserve">of a stream has been used to describe this process. A downstream focus on care </w:t>
      </w:r>
      <w:r w:rsidR="00166595">
        <w:rPr>
          <w:rFonts w:ascii="Arial" w:eastAsia="Arial" w:hAnsi="Arial" w:cs="Arial"/>
          <w:bCs/>
          <w:color w:val="000000"/>
        </w:rPr>
        <w:t xml:space="preserve">means </w:t>
      </w:r>
      <w:r w:rsidR="000E0498" w:rsidRPr="00685812">
        <w:rPr>
          <w:rFonts w:ascii="Arial" w:eastAsia="Arial" w:hAnsi="Arial" w:cs="Arial"/>
          <w:bCs/>
          <w:color w:val="000000"/>
        </w:rPr>
        <w:t>attend</w:t>
      </w:r>
      <w:r w:rsidR="00166595">
        <w:rPr>
          <w:rFonts w:ascii="Arial" w:eastAsia="Arial" w:hAnsi="Arial" w:cs="Arial"/>
          <w:bCs/>
          <w:color w:val="000000"/>
        </w:rPr>
        <w:t>ing first</w:t>
      </w:r>
      <w:r w:rsidR="000E0498" w:rsidRPr="00685812">
        <w:rPr>
          <w:rFonts w:ascii="Arial" w:eastAsia="Arial" w:hAnsi="Arial" w:cs="Arial"/>
          <w:bCs/>
          <w:color w:val="000000"/>
        </w:rPr>
        <w:t xml:space="preserve"> to patients when they present in primary care, emergency rooms</w:t>
      </w:r>
      <w:r w:rsidR="007445C1">
        <w:rPr>
          <w:rFonts w:ascii="Arial" w:eastAsia="Arial" w:hAnsi="Arial" w:cs="Arial"/>
          <w:bCs/>
          <w:color w:val="000000"/>
        </w:rPr>
        <w:t>,</w:t>
      </w:r>
      <w:r w:rsidR="000E0498" w:rsidRPr="00685812">
        <w:rPr>
          <w:rFonts w:ascii="Arial" w:eastAsia="Arial" w:hAnsi="Arial" w:cs="Arial"/>
          <w:bCs/>
          <w:color w:val="000000"/>
        </w:rPr>
        <w:t xml:space="preserve"> </w:t>
      </w:r>
      <w:r w:rsidR="00C6155C">
        <w:rPr>
          <w:rFonts w:ascii="Arial" w:eastAsia="Arial" w:hAnsi="Arial" w:cs="Arial"/>
          <w:bCs/>
          <w:color w:val="000000"/>
        </w:rPr>
        <w:t>or</w:t>
      </w:r>
      <w:r w:rsidR="000E0498" w:rsidRPr="00685812">
        <w:rPr>
          <w:rFonts w:ascii="Arial" w:eastAsia="Arial" w:hAnsi="Arial" w:cs="Arial"/>
          <w:bCs/>
          <w:color w:val="000000"/>
        </w:rPr>
        <w:t xml:space="preserve"> hospitals.</w:t>
      </w:r>
      <w:r w:rsidR="000E0498">
        <w:rPr>
          <w:rFonts w:ascii="Arial" w:eastAsia="Arial" w:hAnsi="Arial" w:cs="Arial"/>
          <w:bCs/>
          <w:color w:val="000000"/>
        </w:rPr>
        <w:t xml:space="preserve"> </w:t>
      </w:r>
      <w:r w:rsidR="00C6155C">
        <w:rPr>
          <w:rFonts w:ascii="Arial" w:eastAsia="Arial" w:hAnsi="Arial" w:cs="Arial"/>
          <w:bCs/>
          <w:color w:val="000000"/>
        </w:rPr>
        <w:t>A mid</w:t>
      </w:r>
      <w:r w:rsidR="000E0498">
        <w:rPr>
          <w:rFonts w:ascii="Arial" w:eastAsia="Arial" w:hAnsi="Arial" w:cs="Arial"/>
          <w:bCs/>
          <w:color w:val="000000"/>
        </w:rPr>
        <w:t>stream approach look</w:t>
      </w:r>
      <w:r w:rsidR="00C6155C">
        <w:rPr>
          <w:rFonts w:ascii="Arial" w:eastAsia="Arial" w:hAnsi="Arial" w:cs="Arial"/>
          <w:bCs/>
          <w:color w:val="000000"/>
        </w:rPr>
        <w:t>s</w:t>
      </w:r>
      <w:r w:rsidR="000E0498">
        <w:rPr>
          <w:rFonts w:ascii="Arial" w:eastAsia="Arial" w:hAnsi="Arial" w:cs="Arial"/>
          <w:bCs/>
          <w:color w:val="000000"/>
        </w:rPr>
        <w:t xml:space="preserve"> at social need</w:t>
      </w:r>
      <w:r w:rsidR="00166595">
        <w:rPr>
          <w:rFonts w:ascii="Arial" w:eastAsia="Arial" w:hAnsi="Arial" w:cs="Arial"/>
          <w:bCs/>
          <w:color w:val="000000"/>
        </w:rPr>
        <w:t>,</w:t>
      </w:r>
      <w:r w:rsidR="00C6155C">
        <w:rPr>
          <w:rFonts w:ascii="Arial" w:eastAsia="Arial" w:hAnsi="Arial" w:cs="Arial"/>
          <w:bCs/>
          <w:color w:val="000000"/>
        </w:rPr>
        <w:t xml:space="preserve"> while </w:t>
      </w:r>
      <w:r w:rsidR="000E0498">
        <w:rPr>
          <w:rFonts w:ascii="Arial" w:eastAsia="Arial" w:hAnsi="Arial" w:cs="Arial"/>
          <w:bCs/>
          <w:color w:val="000000"/>
        </w:rPr>
        <w:t>understanding</w:t>
      </w:r>
      <w:r w:rsidR="00166595">
        <w:rPr>
          <w:rFonts w:ascii="Arial" w:eastAsia="Arial" w:hAnsi="Arial" w:cs="Arial"/>
          <w:bCs/>
          <w:color w:val="000000"/>
        </w:rPr>
        <w:t xml:space="preserve"> SDOH</w:t>
      </w:r>
      <w:r w:rsidR="000E0498">
        <w:rPr>
          <w:rFonts w:ascii="Arial" w:eastAsia="Arial" w:hAnsi="Arial" w:cs="Arial"/>
          <w:bCs/>
          <w:color w:val="000000"/>
        </w:rPr>
        <w:t xml:space="preserve"> and the systems and structures that continuously produce the same outcomes over time</w:t>
      </w:r>
      <w:r w:rsidR="00C6155C">
        <w:rPr>
          <w:rFonts w:ascii="Arial" w:eastAsia="Arial" w:hAnsi="Arial" w:cs="Arial"/>
          <w:bCs/>
          <w:color w:val="000000"/>
        </w:rPr>
        <w:t xml:space="preserve"> is a more upstream approach</w:t>
      </w:r>
      <w:r w:rsidR="00741A0C">
        <w:rPr>
          <w:rFonts w:ascii="Arial" w:eastAsia="Arial" w:hAnsi="Arial" w:cs="Arial"/>
          <w:bCs/>
          <w:color w:val="000000"/>
        </w:rPr>
        <w:t xml:space="preserve">. For more information on </w:t>
      </w:r>
      <w:r w:rsidR="0093750A">
        <w:rPr>
          <w:rFonts w:ascii="Arial" w:eastAsia="Arial" w:hAnsi="Arial" w:cs="Arial"/>
          <w:bCs/>
          <w:color w:val="000000"/>
        </w:rPr>
        <w:t xml:space="preserve">the upstream/downstream </w:t>
      </w:r>
      <w:r w:rsidR="00EA37FE">
        <w:rPr>
          <w:rFonts w:ascii="Arial" w:eastAsia="Arial" w:hAnsi="Arial" w:cs="Arial"/>
          <w:bCs/>
          <w:color w:val="000000"/>
        </w:rPr>
        <w:t>analogy</w:t>
      </w:r>
      <w:r w:rsidR="0093750A">
        <w:rPr>
          <w:rFonts w:ascii="Arial" w:eastAsia="Arial" w:hAnsi="Arial" w:cs="Arial"/>
          <w:bCs/>
          <w:color w:val="000000"/>
        </w:rPr>
        <w:t xml:space="preserve"> see the following links</w:t>
      </w:r>
      <w:r w:rsidR="00166595">
        <w:rPr>
          <w:rFonts w:ascii="Arial" w:eastAsia="Arial" w:hAnsi="Arial" w:cs="Arial"/>
          <w:bCs/>
          <w:color w:val="000000"/>
        </w:rPr>
        <w:t>:</w:t>
      </w:r>
      <w:r w:rsidR="0093750A">
        <w:rPr>
          <w:rFonts w:ascii="Arial" w:eastAsia="Arial" w:hAnsi="Arial" w:cs="Arial"/>
          <w:bCs/>
          <w:color w:val="000000"/>
        </w:rPr>
        <w:t xml:space="preserve"> </w:t>
      </w:r>
      <w:hyperlink r:id="rId15" w:history="1">
        <w:r w:rsidR="0093750A" w:rsidRPr="0093750A">
          <w:rPr>
            <w:rStyle w:val="Hyperlink"/>
            <w:rFonts w:ascii="Arial" w:eastAsia="Arial" w:hAnsi="Arial" w:cs="Arial"/>
            <w:bCs/>
          </w:rPr>
          <w:t>Castrucci &amp; Auerbach, 2019;</w:t>
        </w:r>
      </w:hyperlink>
      <w:r w:rsidR="0093750A">
        <w:rPr>
          <w:rFonts w:ascii="Arial" w:eastAsia="Arial" w:hAnsi="Arial" w:cs="Arial"/>
          <w:bCs/>
          <w:color w:val="000000"/>
        </w:rPr>
        <w:t xml:space="preserve"> </w:t>
      </w:r>
      <w:hyperlink r:id="rId16" w:history="1">
        <w:r w:rsidR="0093750A" w:rsidRPr="0093750A">
          <w:rPr>
            <w:rStyle w:val="Hyperlink"/>
            <w:rFonts w:ascii="Arial" w:eastAsia="Arial" w:hAnsi="Arial" w:cs="Arial"/>
            <w:bCs/>
          </w:rPr>
          <w:t>Manchanda T</w:t>
        </w:r>
        <w:r w:rsidR="007445C1">
          <w:rPr>
            <w:rStyle w:val="Hyperlink"/>
            <w:rFonts w:ascii="Arial" w:eastAsia="Arial" w:hAnsi="Arial" w:cs="Arial"/>
            <w:bCs/>
          </w:rPr>
          <w:t>ED</w:t>
        </w:r>
        <w:r w:rsidR="0093750A" w:rsidRPr="0093750A">
          <w:rPr>
            <w:rStyle w:val="Hyperlink"/>
            <w:rFonts w:ascii="Arial" w:eastAsia="Arial" w:hAnsi="Arial" w:cs="Arial"/>
            <w:bCs/>
          </w:rPr>
          <w:t xml:space="preserve"> Talk, 2014;</w:t>
        </w:r>
      </w:hyperlink>
      <w:r w:rsidR="00EA37FE">
        <w:rPr>
          <w:rFonts w:ascii="Arial" w:eastAsia="Arial" w:hAnsi="Arial" w:cs="Arial"/>
          <w:bCs/>
          <w:color w:val="000000"/>
        </w:rPr>
        <w:t xml:space="preserve"> </w:t>
      </w:r>
      <w:hyperlink r:id="rId17" w:history="1">
        <w:r w:rsidR="00EA37FE" w:rsidRPr="00EA37FE">
          <w:rPr>
            <w:rStyle w:val="Hyperlink"/>
            <w:rFonts w:ascii="Arial" w:eastAsia="Arial" w:hAnsi="Arial" w:cs="Arial"/>
            <w:bCs/>
          </w:rPr>
          <w:t>Jones, 2014</w:t>
        </w:r>
      </w:hyperlink>
      <w:r w:rsidR="00166595">
        <w:rPr>
          <w:rFonts w:ascii="Arial" w:eastAsia="Arial" w:hAnsi="Arial" w:cs="Arial"/>
          <w:bCs/>
          <w:color w:val="000000"/>
        </w:rPr>
        <w:t>.</w:t>
      </w:r>
    </w:p>
    <w:p w14:paraId="58D041AB" w14:textId="77777777" w:rsidR="00EF4741" w:rsidRPr="00685812" w:rsidRDefault="00EF4741" w:rsidP="00685812">
      <w:pPr>
        <w:rPr>
          <w:rFonts w:ascii="Arial" w:eastAsia="Arial" w:hAnsi="Arial" w:cs="Arial"/>
          <w:bCs/>
          <w:color w:val="000000"/>
        </w:rPr>
      </w:pPr>
    </w:p>
    <w:p w14:paraId="62D4E83B" w14:textId="14632FAB" w:rsidR="005565E3" w:rsidRDefault="767DCC76">
      <w:pPr>
        <w:rPr>
          <w:rFonts w:ascii="Arial" w:eastAsia="Arial" w:hAnsi="Arial" w:cs="Arial"/>
          <w:b/>
          <w:color w:val="000000"/>
        </w:rPr>
      </w:pPr>
      <w:r>
        <w:rPr>
          <w:noProof/>
        </w:rPr>
        <w:drawing>
          <wp:anchor distT="0" distB="0" distL="114300" distR="114300" simplePos="0" relativeHeight="251656704" behindDoc="1" locked="0" layoutInCell="1" allowOverlap="1" wp14:anchorId="25F08620" wp14:editId="01956599">
            <wp:simplePos x="0" y="0"/>
            <wp:positionH relativeFrom="column">
              <wp:posOffset>454503</wp:posOffset>
            </wp:positionH>
            <wp:positionV relativeFrom="paragraph">
              <wp:posOffset>0</wp:posOffset>
            </wp:positionV>
            <wp:extent cx="5118098" cy="3087370"/>
            <wp:effectExtent l="0" t="0" r="0" b="0"/>
            <wp:wrapNone/>
            <wp:docPr id="1863888934"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pic:nvPicPr>
                  <pic:blipFill>
                    <a:blip r:embed="rId18">
                      <a:extLst>
                        <a:ext uri="{28A0092B-C50C-407E-A947-70E740481C1C}">
                          <a14:useLocalDpi xmlns:a14="http://schemas.microsoft.com/office/drawing/2010/main" val="0"/>
                        </a:ext>
                      </a:extLst>
                    </a:blip>
                    <a:srcRect b="-41"/>
                    <a:stretch>
                      <a:fillRect/>
                    </a:stretch>
                  </pic:blipFill>
                  <pic:spPr>
                    <a:xfrm>
                      <a:off x="0" y="0"/>
                      <a:ext cx="5118098" cy="3087370"/>
                    </a:xfrm>
                    <a:prstGeom prst="rect">
                      <a:avLst/>
                    </a:prstGeom>
                  </pic:spPr>
                </pic:pic>
              </a:graphicData>
            </a:graphic>
            <wp14:sizeRelH relativeFrom="page">
              <wp14:pctWidth>0</wp14:pctWidth>
            </wp14:sizeRelH>
            <wp14:sizeRelV relativeFrom="page">
              <wp14:pctHeight>0</wp14:pctHeight>
            </wp14:sizeRelV>
          </wp:anchor>
        </w:drawing>
      </w:r>
    </w:p>
    <w:p w14:paraId="1CDDFA53" w14:textId="77777777" w:rsidR="005565E3" w:rsidRDefault="005565E3">
      <w:pPr>
        <w:rPr>
          <w:rFonts w:ascii="Arial" w:eastAsia="Arial" w:hAnsi="Arial" w:cs="Arial"/>
          <w:b/>
          <w:color w:val="000000"/>
        </w:rPr>
      </w:pPr>
    </w:p>
    <w:p w14:paraId="0AD9024B" w14:textId="77777777" w:rsidR="005565E3" w:rsidRDefault="005565E3" w:rsidP="00685812">
      <w:pPr>
        <w:jc w:val="right"/>
        <w:rPr>
          <w:rFonts w:ascii="Arial" w:eastAsia="Arial" w:hAnsi="Arial" w:cs="Arial"/>
          <w:b/>
          <w:color w:val="000000"/>
        </w:rPr>
      </w:pPr>
    </w:p>
    <w:p w14:paraId="4239BD4E" w14:textId="0D7495D4" w:rsidR="005565E3" w:rsidRDefault="00A937A7">
      <w:pPr>
        <w:rPr>
          <w:rFonts w:ascii="Arial" w:eastAsia="Arial" w:hAnsi="Arial" w:cs="Arial"/>
          <w:b/>
          <w:color w:val="000000"/>
        </w:rPr>
      </w:pPr>
      <w:r>
        <w:rPr>
          <w:noProof/>
        </w:rPr>
        <mc:AlternateContent>
          <mc:Choice Requires="wps">
            <w:drawing>
              <wp:anchor distT="45720" distB="45720" distL="114300" distR="114300" simplePos="0" relativeHeight="251652608" behindDoc="0" locked="0" layoutInCell="1" allowOverlap="1" wp14:anchorId="648FE487" wp14:editId="6D310AB4">
                <wp:simplePos x="0" y="0"/>
                <wp:positionH relativeFrom="column">
                  <wp:posOffset>-683895</wp:posOffset>
                </wp:positionH>
                <wp:positionV relativeFrom="paragraph">
                  <wp:posOffset>663575</wp:posOffset>
                </wp:positionV>
                <wp:extent cx="1466850" cy="424180"/>
                <wp:effectExtent l="27940" t="27940" r="33655" b="4826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466850" cy="424180"/>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14:paraId="73FE18DF" w14:textId="77777777" w:rsidR="00597158" w:rsidRPr="00325B60" w:rsidRDefault="00597158" w:rsidP="00685812">
                            <w:pPr>
                              <w:jc w:val="center"/>
                              <w:rPr>
                                <w:rFonts w:ascii="Arial" w:hAnsi="Arial" w:cs="Arial"/>
                                <w:color w:val="FFFFFF"/>
                                <w:sz w:val="28"/>
                                <w:szCs w:val="28"/>
                              </w:rPr>
                            </w:pPr>
                            <w:r w:rsidRPr="00325B60">
                              <w:rPr>
                                <w:rFonts w:ascii="Arial" w:hAnsi="Arial" w:cs="Arial"/>
                                <w:color w:val="FFFFFF"/>
                                <w:sz w:val="28"/>
                                <w:szCs w:val="28"/>
                              </w:rPr>
                              <w:t>Upstream</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8FE487" id="_x0000_t202" coordsize="21600,21600" o:spt="202" path="m,l,21600r21600,l21600,xe">
                <v:stroke joinstyle="miter"/>
                <v:path gradientshapeok="t" o:connecttype="rect"/>
              </v:shapetype>
              <v:shape id="Text Box 2" o:spid="_x0000_s1037" type="#_x0000_t202" style="position:absolute;margin-left:-53.85pt;margin-top:52.25pt;width:115.5pt;height:33.4pt;rotation:90;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mtiAIAABAFAAAOAAAAZHJzL2Uyb0RvYy54bWysVF1v2yAUfZ+0/4B4X/0RJ3GiOlWXLtOk&#10;fUnttGdisI2GgQGJ3X+/y3WWRu32Mi2REJeLD+eee+D6ZuwVOQrnpdEVza5SSoSuDZe6rei3h92b&#10;khIfmOZMGS0q+ig8vdm8fnU92LXITWcUF44AiPbrwVa0C8Guk8TXneiZvzJWaEg2xvUsQOjahDs2&#10;AHqvkjxNF8lgHLfO1MJ7WL2bknSD+E0j6vClabwIRFUUuAUcHY77OCaba7ZuHbOdrE802D+w6JnU&#10;cOgZ6o4FRg5OvoDqZe2MN024qk2fmKaRtcAaoJosfVbNfceswFpAHG/PMvn/B1t/Pn51RPKKrijR&#10;rIcWPYgxkLdmJHlUZ7B+DZvuLWwLIyxDl7FSbz+a+ocn2mw7pltx65wZOsE4sMvil8nFpxOOjyD7&#10;4ZPhcAw7BINAY+N64gy0Zl6k8YerIA2Bs6Bnj+c+RWJ1JFAsFuUcUjXkirzISmxkwtYRK7bBOh/e&#10;C9OTOKmoAx8gKjt+9CFye9oSt3ujJN9JpTBw7X6rHDky8ExRLPNtgeU826Y0GSo6K7MT4b9j7PL4&#10;/xNGLwO4X8m+ouVUOvoxqvhOc5wHJtU0B85KR4ICfQ2FxMAcAOK+4wPhMpaal7MV3DkuweSzMl2k&#10;qyUlTLVwO+vgaBT6uwwdWisK+6LibDdbLmaTWsp2bNJhjo2ZlPOTQKji+XiMLphh92PDp9aHcT+i&#10;zea/TbU3/BHsgI2HVsIbAuzjmC8hHOBKVtT/PDAnKFEfNLhqlRUFpAIGxXyZQ+AuM/vLDNN1Z0CE&#10;AOXjdBume3+wTrYdHDb5WJtbcGIj0RbRshOxk3/h2mFlpyci3uvLGHc9PWSbXwAAAP//AwBQSwME&#10;FAAGAAgAAAAhAGZF3LjfAAAACQEAAA8AAABkcnMvZG93bnJldi54bWxMj1FLwzAUhd8F/0O4gm9b&#10;uqwtUpsOGYgIA3Hri29Zcm2KzU1p0q3+e+OTPh7uxznfrXeLG9gFp9B7krBZZ8CQtDc9dRLa0/Pq&#10;AViIiowaPKGEbwywa25valUZf6V3vBxjx1IJhUpJsDGOFedBW3QqrP2IlG6ffnIqpjh13Ezqmsrd&#10;wEWWldypntKCVSPuLeqv4+wkvHTLq347tcVhLoWx7V7rj+1Byvu75ekRWMQl/sHwq5/UoUlOZz+T&#10;CWyQsBJFmVAJQuTAEpBvBLBzysU2B97U/P8HzQ8AAAD//wMAUEsBAi0AFAAGAAgAAAAhALaDOJL+&#10;AAAA4QEAABMAAAAAAAAAAAAAAAAAAAAAAFtDb250ZW50X1R5cGVzXS54bWxQSwECLQAUAAYACAAA&#10;ACEAOP0h/9YAAACUAQAACwAAAAAAAAAAAAAAAAAvAQAAX3JlbHMvLnJlbHNQSwECLQAUAAYACAAA&#10;ACEAVn8prYgCAAAQBQAADgAAAAAAAAAAAAAAAAAuAgAAZHJzL2Uyb0RvYy54bWxQSwECLQAUAAYA&#10;CAAAACEAZkXcuN8AAAAJAQAADwAAAAAAAAAAAAAAAADiBAAAZHJzL2Rvd25yZXYueG1sUEsFBgAA&#10;AAAEAAQA8wAAAO4FAAAAAA==&#10;" fillcolor="#4472c4" strokecolor="#f2f2f2" strokeweight="3pt">
                <v:shadow on="t" color="#1f3763" opacity=".5" offset="1pt"/>
                <v:textbox style="layout-flow:vertical;mso-layout-flow-alt:bottom-to-top">
                  <w:txbxContent>
                    <w:p w14:paraId="73FE18DF" w14:textId="77777777" w:rsidR="00597158" w:rsidRPr="00325B60" w:rsidRDefault="00597158" w:rsidP="00685812">
                      <w:pPr>
                        <w:jc w:val="center"/>
                        <w:rPr>
                          <w:rFonts w:ascii="Arial" w:hAnsi="Arial" w:cs="Arial"/>
                          <w:color w:val="FFFFFF"/>
                          <w:sz w:val="28"/>
                          <w:szCs w:val="28"/>
                        </w:rPr>
                      </w:pPr>
                      <w:r w:rsidRPr="00325B60">
                        <w:rPr>
                          <w:rFonts w:ascii="Arial" w:hAnsi="Arial" w:cs="Arial"/>
                          <w:color w:val="FFFFFF"/>
                          <w:sz w:val="28"/>
                          <w:szCs w:val="28"/>
                        </w:rPr>
                        <w:t>Upstream</w:t>
                      </w:r>
                    </w:p>
                  </w:txbxContent>
                </v:textbox>
                <w10:wrap type="square"/>
              </v:shape>
            </w:pict>
          </mc:Fallback>
        </mc:AlternateContent>
      </w:r>
      <w:r>
        <w:rPr>
          <w:noProof/>
        </w:rPr>
        <mc:AlternateContent>
          <mc:Choice Requires="wps">
            <w:drawing>
              <wp:anchor distT="45720" distB="45720" distL="114300" distR="114300" simplePos="0" relativeHeight="251654656" behindDoc="0" locked="0" layoutInCell="1" allowOverlap="1" wp14:anchorId="7F3EF278" wp14:editId="7A6B939F">
                <wp:simplePos x="0" y="0"/>
                <wp:positionH relativeFrom="column">
                  <wp:posOffset>5810885</wp:posOffset>
                </wp:positionH>
                <wp:positionV relativeFrom="paragraph">
                  <wp:posOffset>142240</wp:posOffset>
                </wp:positionV>
                <wp:extent cx="461010" cy="1466850"/>
                <wp:effectExtent l="19685" t="27940" r="33655" b="482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1466850"/>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14:paraId="6CBA1897" w14:textId="77777777" w:rsidR="00597158" w:rsidRPr="00325B60" w:rsidRDefault="00597158" w:rsidP="00685812">
                            <w:pPr>
                              <w:jc w:val="center"/>
                              <w:rPr>
                                <w:rFonts w:ascii="Arial" w:hAnsi="Arial" w:cs="Arial"/>
                                <w:color w:val="FFFFFF"/>
                                <w:sz w:val="28"/>
                                <w:szCs w:val="28"/>
                              </w:rPr>
                            </w:pPr>
                            <w:r w:rsidRPr="00325B60">
                              <w:rPr>
                                <w:rFonts w:ascii="Arial" w:hAnsi="Arial" w:cs="Arial"/>
                                <w:color w:val="FFFFFF"/>
                                <w:sz w:val="28"/>
                                <w:szCs w:val="28"/>
                              </w:rPr>
                              <w:t>Downstream</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3EF278" id="_x0000_s1038" type="#_x0000_t202" style="position:absolute;margin-left:457.55pt;margin-top:11.2pt;width:36.3pt;height:115.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mSgQIAAP8EAAAOAAAAZHJzL2Uyb0RvYy54bWysVG1v2yAQ/j5p/wHxffFLXCe16lRdukyT&#10;uhcpnfaZALbRMDAgsfPvd+A0jdrty7REQpzveLh77jlubsdeogO3TmhV42yWYsQV1UyotsbfHzfv&#10;lhg5TxQjUite4yN3+Hb19s3NYCqe605Lxi0CEOWqwdS4895USeJox3viZtpwBc5G2554MG2bMEsG&#10;QO9lkqdpmQzaMmM15c7B1/vJiVcRv2k49V+bxnGPZI0hNx9XG9ddWJPVDalaS0wn6CkN8g9Z9EQo&#10;uPQMdU88QXsrXkH1glrtdONnVPeJbhpBeawBqsnSF9VsO2J4rAXIceZMk/t/sPTL4ZtFgtUYGqVI&#10;Dy165KNH7/WI8sDOYFwFQVsDYX6Ez9DlWKkzD5r+dEjpdUdUy++s1UPHCYPssnAyuTg64bgAshs+&#10;awbXkL3XEWhsbB+oAzIQoEOXjufOhFQofCzKDOjBiIIrK8pyeRVbl5Dq6bSxzn/kukdhU2MLnY/o&#10;5PDgfMiGVE8h4TKnpWAbIWU0bLtbS4sOBFRSFIt8XcQCXoRJhYYaz5dZmk4M/BVjk4f/nzB64UHv&#10;UvRAeBp+IYhUgbcPisW9J0JOe8hZquDmUclQSDD0HiC2HRsQE6HUfDm/huYxAbKeL9MyvV5gRGQL&#10;80i9xchq/0P4LoopEPuq4mwzX5TziS1pOjLxcPWUHWThJoIii+fro3WRWex3aPHUbD/uxiisMpQY&#10;tLDT7AgCgHxil+HVgE1YMRpgAmvsfu2J5RjJTwpEdJ0VRRjZaBRXixwMe+nZXXqIop0GBgBs2q79&#10;NOZ7Y0XbwU2TbJW+A+E1ImriOauTXGHKYlmnFyGM8aUdo57frdVvAAAA//8DAFBLAwQUAAYACAAA&#10;ACEAenE5kuIAAAAKAQAADwAAAGRycy9kb3ducmV2LnhtbEyPTUvDQBCG74L/YRnBi7SbpF9pzKaI&#10;IHiQQmsFj9vsmKRmZ2N228R/73jS48w8vPO8+Wa0rbhg7xtHCuJpBAKpdKahSsHh9WmSgvBBk9Gt&#10;I1TwjR42xfVVrjPjBtrhZR8qwSHkM62gDqHLpPRljVb7qeuQ+PbheqsDj30lTa8HDretTKJoKa1u&#10;iD/UusPHGsvP/dkq2HbD1/vOPo+nu7dT9yKXXs5CqtTtzfhwDyLgGP5g+NVndSjY6ejOZLxoFazj&#10;RcyogiSZg2Bgna5WII68WMzmIItc/q9Q/AAAAP//AwBQSwECLQAUAAYACAAAACEAtoM4kv4AAADh&#10;AQAAEwAAAAAAAAAAAAAAAAAAAAAAW0NvbnRlbnRfVHlwZXNdLnhtbFBLAQItABQABgAIAAAAIQA4&#10;/SH/1gAAAJQBAAALAAAAAAAAAAAAAAAAAC8BAABfcmVscy8ucmVsc1BLAQItABQABgAIAAAAIQBy&#10;jPmSgQIAAP8EAAAOAAAAAAAAAAAAAAAAAC4CAABkcnMvZTJvRG9jLnhtbFBLAQItABQABgAIAAAA&#10;IQB6cTmS4gAAAAoBAAAPAAAAAAAAAAAAAAAAANsEAABkcnMvZG93bnJldi54bWxQSwUGAAAAAAQA&#10;BADzAAAA6gUAAAAA&#10;" fillcolor="#4472c4" strokecolor="#f2f2f2" strokeweight="3pt">
                <v:shadow on="t" color="#1f3763" opacity=".5" offset="1pt"/>
                <v:textbox style="layout-flow:vertical">
                  <w:txbxContent>
                    <w:p w14:paraId="6CBA1897" w14:textId="77777777" w:rsidR="00597158" w:rsidRPr="00325B60" w:rsidRDefault="00597158" w:rsidP="00685812">
                      <w:pPr>
                        <w:jc w:val="center"/>
                        <w:rPr>
                          <w:rFonts w:ascii="Arial" w:hAnsi="Arial" w:cs="Arial"/>
                          <w:color w:val="FFFFFF"/>
                          <w:sz w:val="28"/>
                          <w:szCs w:val="28"/>
                        </w:rPr>
                      </w:pPr>
                      <w:r w:rsidRPr="00325B60">
                        <w:rPr>
                          <w:rFonts w:ascii="Arial" w:hAnsi="Arial" w:cs="Arial"/>
                          <w:color w:val="FFFFFF"/>
                          <w:sz w:val="28"/>
                          <w:szCs w:val="28"/>
                        </w:rPr>
                        <w:t>Downstream</w:t>
                      </w:r>
                    </w:p>
                  </w:txbxContent>
                </v:textbox>
                <w10:wrap type="square"/>
              </v:shape>
            </w:pict>
          </mc:Fallback>
        </mc:AlternateContent>
      </w:r>
    </w:p>
    <w:p w14:paraId="3C202CCE" w14:textId="77777777" w:rsidR="005565E3" w:rsidRDefault="005565E3">
      <w:pPr>
        <w:rPr>
          <w:rFonts w:ascii="Arial" w:eastAsia="Arial" w:hAnsi="Arial" w:cs="Arial"/>
          <w:b/>
          <w:color w:val="000000"/>
        </w:rPr>
      </w:pPr>
    </w:p>
    <w:p w14:paraId="3963C203" w14:textId="77777777" w:rsidR="005565E3" w:rsidRDefault="005565E3">
      <w:pPr>
        <w:rPr>
          <w:rFonts w:ascii="Arial" w:eastAsia="Arial" w:hAnsi="Arial" w:cs="Arial"/>
          <w:b/>
          <w:color w:val="000000"/>
        </w:rPr>
      </w:pPr>
    </w:p>
    <w:p w14:paraId="4316CB80" w14:textId="77777777" w:rsidR="000E0498" w:rsidRPr="00685812" w:rsidRDefault="000E0498" w:rsidP="00685812">
      <w:pPr>
        <w:ind w:left="720"/>
        <w:rPr>
          <w:rFonts w:ascii="Arial" w:eastAsia="Arial" w:hAnsi="Arial" w:cs="Arial"/>
        </w:rPr>
      </w:pPr>
    </w:p>
    <w:p w14:paraId="5C89C23E" w14:textId="77777777" w:rsidR="000E0498" w:rsidRPr="00685812" w:rsidRDefault="000E0498" w:rsidP="00685812">
      <w:pPr>
        <w:ind w:left="720"/>
        <w:rPr>
          <w:rFonts w:ascii="Arial" w:eastAsia="Arial" w:hAnsi="Arial" w:cs="Arial"/>
        </w:rPr>
      </w:pPr>
    </w:p>
    <w:p w14:paraId="2BEDAF13" w14:textId="77777777" w:rsidR="000E0498" w:rsidRPr="00685812" w:rsidRDefault="000E0498" w:rsidP="00685812">
      <w:pPr>
        <w:ind w:left="720"/>
        <w:rPr>
          <w:rFonts w:ascii="Arial" w:eastAsia="Arial" w:hAnsi="Arial" w:cs="Arial"/>
        </w:rPr>
      </w:pPr>
    </w:p>
    <w:p w14:paraId="58622A9E" w14:textId="77777777" w:rsidR="000E0498" w:rsidRPr="00685812" w:rsidRDefault="000E0498" w:rsidP="00685812">
      <w:pPr>
        <w:rPr>
          <w:rFonts w:ascii="Arial" w:eastAsia="Arial" w:hAnsi="Arial" w:cs="Arial"/>
        </w:rPr>
      </w:pPr>
    </w:p>
    <w:p w14:paraId="4909CA83" w14:textId="77777777" w:rsidR="000E0498" w:rsidRPr="00685812" w:rsidRDefault="000E0498" w:rsidP="00685812">
      <w:pPr>
        <w:ind w:left="720"/>
        <w:rPr>
          <w:rFonts w:ascii="Arial" w:eastAsia="Arial" w:hAnsi="Arial" w:cs="Arial"/>
        </w:rPr>
      </w:pPr>
    </w:p>
    <w:p w14:paraId="17AAD8A3" w14:textId="77777777" w:rsidR="000E0498" w:rsidRPr="00685812" w:rsidRDefault="000E0498" w:rsidP="00685812">
      <w:pPr>
        <w:ind w:left="720"/>
        <w:rPr>
          <w:rFonts w:ascii="Arial" w:eastAsia="Arial" w:hAnsi="Arial" w:cs="Arial"/>
        </w:rPr>
      </w:pPr>
    </w:p>
    <w:p w14:paraId="10459EEA" w14:textId="77777777" w:rsidR="000E0498" w:rsidRPr="00685812" w:rsidRDefault="000E0498" w:rsidP="00685812">
      <w:pPr>
        <w:ind w:left="720"/>
        <w:rPr>
          <w:rFonts w:ascii="Arial" w:eastAsia="Arial" w:hAnsi="Arial" w:cs="Arial"/>
        </w:rPr>
      </w:pPr>
    </w:p>
    <w:p w14:paraId="59EE253D" w14:textId="77777777" w:rsidR="0080386D" w:rsidRDefault="0080386D" w:rsidP="0080386D">
      <w:pPr>
        <w:rPr>
          <w:rFonts w:ascii="Arial" w:eastAsia="Arial" w:hAnsi="Arial" w:cs="Arial"/>
          <w:bCs/>
          <w:color w:val="000000"/>
        </w:rPr>
      </w:pPr>
    </w:p>
    <w:p w14:paraId="6FB48F6A" w14:textId="77777777" w:rsidR="00EF4741" w:rsidRDefault="00EF4741" w:rsidP="0080386D">
      <w:pPr>
        <w:jc w:val="center"/>
        <w:rPr>
          <w:rFonts w:ascii="Arial" w:eastAsia="Arial" w:hAnsi="Arial" w:cs="Arial"/>
          <w:bCs/>
          <w:i/>
          <w:iCs/>
          <w:color w:val="000000"/>
        </w:rPr>
      </w:pPr>
    </w:p>
    <w:p w14:paraId="4DAECE30" w14:textId="77777777" w:rsidR="00EF4741" w:rsidRDefault="00EF4741" w:rsidP="0080386D">
      <w:pPr>
        <w:jc w:val="center"/>
        <w:rPr>
          <w:rFonts w:ascii="Arial" w:eastAsia="Arial" w:hAnsi="Arial" w:cs="Arial"/>
          <w:bCs/>
          <w:i/>
          <w:iCs/>
          <w:color w:val="000000"/>
        </w:rPr>
      </w:pPr>
    </w:p>
    <w:p w14:paraId="66919A0C" w14:textId="77777777" w:rsidR="00EF4741" w:rsidRDefault="00EF4741" w:rsidP="0080386D">
      <w:pPr>
        <w:jc w:val="center"/>
        <w:rPr>
          <w:rFonts w:ascii="Arial" w:eastAsia="Arial" w:hAnsi="Arial" w:cs="Arial"/>
          <w:bCs/>
          <w:i/>
          <w:iCs/>
          <w:color w:val="000000"/>
        </w:rPr>
      </w:pPr>
    </w:p>
    <w:p w14:paraId="26784A86" w14:textId="77777777" w:rsidR="00EF4741" w:rsidRDefault="00EF4741" w:rsidP="0080386D">
      <w:pPr>
        <w:jc w:val="center"/>
        <w:rPr>
          <w:rFonts w:ascii="Arial" w:eastAsia="Arial" w:hAnsi="Arial" w:cs="Arial"/>
          <w:bCs/>
          <w:i/>
          <w:iCs/>
          <w:color w:val="000000"/>
        </w:rPr>
      </w:pPr>
    </w:p>
    <w:p w14:paraId="2B26587E" w14:textId="77777777" w:rsidR="00EF4741" w:rsidRDefault="00EF4741" w:rsidP="0080386D">
      <w:pPr>
        <w:jc w:val="center"/>
        <w:rPr>
          <w:rFonts w:ascii="Arial" w:eastAsia="Arial" w:hAnsi="Arial" w:cs="Arial"/>
          <w:bCs/>
          <w:i/>
          <w:iCs/>
          <w:color w:val="000000"/>
        </w:rPr>
      </w:pPr>
    </w:p>
    <w:p w14:paraId="201771C6" w14:textId="3BFE7048" w:rsidR="0080386D" w:rsidRPr="00D00EE6" w:rsidRDefault="0080386D" w:rsidP="0080386D">
      <w:pPr>
        <w:jc w:val="center"/>
        <w:rPr>
          <w:rFonts w:ascii="Arial" w:eastAsia="Arial" w:hAnsi="Arial" w:cs="Arial"/>
          <w:bCs/>
          <w:i/>
          <w:iCs/>
          <w:color w:val="000000"/>
        </w:rPr>
      </w:pPr>
      <w:r w:rsidRPr="00D00EE6">
        <w:rPr>
          <w:rFonts w:ascii="Arial" w:eastAsia="Arial" w:hAnsi="Arial" w:cs="Arial"/>
          <w:bCs/>
          <w:i/>
          <w:iCs/>
          <w:color w:val="000000"/>
        </w:rPr>
        <w:t xml:space="preserve">Figure 1: Understanding Health Disparities </w:t>
      </w:r>
      <w:r w:rsidR="00166595" w:rsidRPr="00D00EE6">
        <w:rPr>
          <w:rFonts w:ascii="Arial" w:eastAsia="Arial" w:hAnsi="Arial" w:cs="Arial"/>
          <w:bCs/>
          <w:i/>
          <w:iCs/>
          <w:color w:val="000000"/>
        </w:rPr>
        <w:t>F</w:t>
      </w:r>
      <w:r w:rsidRPr="00D00EE6">
        <w:rPr>
          <w:rFonts w:ascii="Arial" w:eastAsia="Arial" w:hAnsi="Arial" w:cs="Arial"/>
          <w:bCs/>
          <w:i/>
          <w:iCs/>
          <w:color w:val="000000"/>
        </w:rPr>
        <w:t>rom an Upstream/Downstream Analogy</w:t>
      </w:r>
    </w:p>
    <w:p w14:paraId="3E747FE3" w14:textId="77777777" w:rsidR="0093750A" w:rsidRPr="00685812" w:rsidRDefault="0093750A" w:rsidP="00685812">
      <w:pPr>
        <w:ind w:left="720"/>
        <w:rPr>
          <w:rFonts w:ascii="Arial" w:eastAsia="Arial" w:hAnsi="Arial" w:cs="Arial"/>
        </w:rPr>
      </w:pPr>
    </w:p>
    <w:p w14:paraId="165B01D5" w14:textId="77777777" w:rsidR="00C6155C" w:rsidRPr="00685812" w:rsidRDefault="00C6155C" w:rsidP="00685812">
      <w:pPr>
        <w:ind w:left="720"/>
        <w:rPr>
          <w:rFonts w:ascii="Arial" w:eastAsia="Arial" w:hAnsi="Arial" w:cs="Arial"/>
        </w:rPr>
      </w:pPr>
    </w:p>
    <w:p w14:paraId="3C61FE1A" w14:textId="4373CF53" w:rsidR="00C12C29" w:rsidRDefault="00750F6C">
      <w:pPr>
        <w:numPr>
          <w:ilvl w:val="0"/>
          <w:numId w:val="1"/>
        </w:numPr>
        <w:rPr>
          <w:rFonts w:ascii="Arial" w:eastAsia="Arial" w:hAnsi="Arial" w:cs="Arial"/>
        </w:rPr>
      </w:pPr>
      <w:r>
        <w:rPr>
          <w:rFonts w:ascii="Arial" w:eastAsia="Arial" w:hAnsi="Arial" w:cs="Arial"/>
          <w:b/>
        </w:rPr>
        <w:t>Health disparities</w:t>
      </w:r>
      <w:r>
        <w:rPr>
          <w:rFonts w:ascii="Arial" w:eastAsia="Arial" w:hAnsi="Arial" w:cs="Arial"/>
          <w:i/>
        </w:rPr>
        <w:t xml:space="preserve"> </w:t>
      </w:r>
      <w:r w:rsidR="0017342F">
        <w:rPr>
          <w:rFonts w:ascii="Arial" w:eastAsia="Arial" w:hAnsi="Arial" w:cs="Arial"/>
        </w:rPr>
        <w:t>exist</w:t>
      </w:r>
      <w:r w:rsidR="006B75BB">
        <w:rPr>
          <w:rFonts w:ascii="Arial" w:eastAsia="Arial" w:hAnsi="Arial" w:cs="Arial"/>
        </w:rPr>
        <w:t xml:space="preserve"> when a health outcome “is seen to a greater or lesser degree between populations.” They are</w:t>
      </w:r>
      <w:r>
        <w:rPr>
          <w:rFonts w:ascii="Arial" w:eastAsia="Arial" w:hAnsi="Arial" w:cs="Arial"/>
          <w:i/>
        </w:rPr>
        <w:t xml:space="preserve"> </w:t>
      </w:r>
      <w:r>
        <w:rPr>
          <w:rFonts w:ascii="Arial" w:eastAsia="Arial" w:hAnsi="Arial" w:cs="Arial"/>
        </w:rPr>
        <w:t>“particular types of health differences that are closely linked with social, economic, and/or environmental disadvantage. Health disparities adversely affect groups of people who have systematically experienced greater obstacles to health based on their racial or ethnic group; religion; socioeconomic status; gender; age; mental health; cognitive, sensory, or physical disability; sexual orientation or gender identity; geographic location; or other characteristics historically linked to discrimination or exclusion</w:t>
      </w:r>
      <w:r w:rsidR="00166595">
        <w:rPr>
          <w:rFonts w:ascii="Arial" w:eastAsia="Arial" w:hAnsi="Arial" w:cs="Arial"/>
        </w:rPr>
        <w:t>”</w:t>
      </w:r>
      <w:r w:rsidR="00877426">
        <w:rPr>
          <w:rFonts w:ascii="Arial" w:eastAsia="Arial" w:hAnsi="Arial" w:cs="Arial"/>
        </w:rPr>
        <w:t xml:space="preserve"> </w:t>
      </w:r>
      <w:r>
        <w:rPr>
          <w:rFonts w:ascii="Arial" w:eastAsia="Arial" w:hAnsi="Arial" w:cs="Arial"/>
        </w:rPr>
        <w:t>(</w:t>
      </w:r>
      <w:hyperlink r:id="rId19">
        <w:r>
          <w:rPr>
            <w:rFonts w:ascii="Arial" w:eastAsia="Arial" w:hAnsi="Arial" w:cs="Arial"/>
            <w:color w:val="0000FF"/>
            <w:u w:val="single"/>
          </w:rPr>
          <w:t>Healthy People 2020</w:t>
        </w:r>
      </w:hyperlink>
      <w:r>
        <w:rPr>
          <w:rFonts w:ascii="Arial" w:eastAsia="Arial" w:hAnsi="Arial" w:cs="Arial"/>
        </w:rPr>
        <w:t>). The cause of health disparities is neither simple nor singular, but rather a combination</w:t>
      </w:r>
      <w:r w:rsidR="006B75BB">
        <w:rPr>
          <w:rFonts w:ascii="Arial" w:eastAsia="Arial" w:hAnsi="Arial" w:cs="Arial"/>
        </w:rPr>
        <w:t xml:space="preserve"> of</w:t>
      </w:r>
      <w:r>
        <w:rPr>
          <w:rFonts w:ascii="Arial" w:eastAsia="Arial" w:hAnsi="Arial" w:cs="Arial"/>
        </w:rPr>
        <w:t xml:space="preserve"> inequities that occur </w:t>
      </w:r>
      <w:r w:rsidR="009F1477">
        <w:rPr>
          <w:rFonts w:ascii="Arial" w:eastAsia="Arial" w:hAnsi="Arial" w:cs="Arial"/>
        </w:rPr>
        <w:t>structurally, institutionally</w:t>
      </w:r>
      <w:r w:rsidR="00166595">
        <w:rPr>
          <w:rFonts w:ascii="Arial" w:eastAsia="Arial" w:hAnsi="Arial" w:cs="Arial"/>
        </w:rPr>
        <w:t>,</w:t>
      </w:r>
      <w:r w:rsidR="009F1477">
        <w:rPr>
          <w:rFonts w:ascii="Arial" w:eastAsia="Arial" w:hAnsi="Arial" w:cs="Arial"/>
        </w:rPr>
        <w:t xml:space="preserve"> and </w:t>
      </w:r>
      <w:r w:rsidR="009F1477">
        <w:rPr>
          <w:rFonts w:ascii="Arial" w:eastAsia="Arial" w:hAnsi="Arial" w:cs="Arial"/>
        </w:rPr>
        <w:lastRenderedPageBreak/>
        <w:t>through individual interactions. Health disparities are an important metric for understanding health outcomes.</w:t>
      </w:r>
    </w:p>
    <w:p w14:paraId="165E0E5B" w14:textId="77777777" w:rsidR="00741A0C" w:rsidRDefault="00741A0C" w:rsidP="00685812">
      <w:pPr>
        <w:ind w:left="720"/>
        <w:rPr>
          <w:rFonts w:ascii="Arial" w:eastAsia="Arial" w:hAnsi="Arial" w:cs="Arial"/>
        </w:rPr>
      </w:pPr>
    </w:p>
    <w:p w14:paraId="3159638B" w14:textId="5F4209E4" w:rsidR="009C244C" w:rsidRPr="00685812" w:rsidRDefault="009C244C" w:rsidP="00B10053">
      <w:pPr>
        <w:numPr>
          <w:ilvl w:val="0"/>
          <w:numId w:val="1"/>
        </w:numPr>
        <w:rPr>
          <w:rFonts w:ascii="Arial" w:eastAsia="Arial" w:hAnsi="Arial" w:cs="Arial"/>
          <w:bCs/>
          <w:i/>
        </w:rPr>
      </w:pPr>
      <w:r w:rsidRPr="00685812">
        <w:rPr>
          <w:rFonts w:ascii="Arial" w:eastAsia="Arial" w:hAnsi="Arial" w:cs="Arial"/>
          <w:bCs/>
        </w:rPr>
        <w:t xml:space="preserve">Unmet </w:t>
      </w:r>
      <w:r w:rsidRPr="006B796A">
        <w:rPr>
          <w:rFonts w:ascii="Arial" w:eastAsia="Arial" w:hAnsi="Arial" w:cs="Arial"/>
          <w:b/>
        </w:rPr>
        <w:t>social needs</w:t>
      </w:r>
      <w:r w:rsidRPr="00685812">
        <w:rPr>
          <w:rFonts w:ascii="Arial" w:eastAsia="Arial" w:hAnsi="Arial" w:cs="Arial"/>
          <w:bCs/>
        </w:rPr>
        <w:t xml:space="preserve"> contribute to disparate health outcomes. If the health outcome is what we see during a patient visit, the social need can become more apparent through social needs screening</w:t>
      </w:r>
      <w:r w:rsidR="00166595">
        <w:rPr>
          <w:rFonts w:ascii="Arial" w:eastAsia="Arial" w:hAnsi="Arial" w:cs="Arial"/>
          <w:bCs/>
        </w:rPr>
        <w:t>,</w:t>
      </w:r>
      <w:r w:rsidRPr="00685812">
        <w:rPr>
          <w:rFonts w:ascii="Arial" w:eastAsia="Arial" w:hAnsi="Arial" w:cs="Arial"/>
          <w:bCs/>
        </w:rPr>
        <w:t xml:space="preserve"> where it can become apparent that an individual, family</w:t>
      </w:r>
      <w:r w:rsidR="00166595">
        <w:rPr>
          <w:rFonts w:ascii="Arial" w:eastAsia="Arial" w:hAnsi="Arial" w:cs="Arial"/>
          <w:bCs/>
        </w:rPr>
        <w:t>,</w:t>
      </w:r>
      <w:r w:rsidRPr="00685812">
        <w:rPr>
          <w:rFonts w:ascii="Arial" w:eastAsia="Arial" w:hAnsi="Arial" w:cs="Arial"/>
          <w:bCs/>
        </w:rPr>
        <w:t xml:space="preserve"> or community lacks access to a resource (food, transportation, ability to pay for medication, etc.) that would otherwise contribute to a better health outcome. </w:t>
      </w:r>
      <w:r w:rsidR="00917357">
        <w:rPr>
          <w:rFonts w:ascii="Arial" w:eastAsia="Arial" w:hAnsi="Arial" w:cs="Arial"/>
          <w:bCs/>
        </w:rPr>
        <w:t xml:space="preserve">It is useful to </w:t>
      </w:r>
      <w:r w:rsidRPr="00685812">
        <w:rPr>
          <w:rFonts w:ascii="Arial" w:eastAsia="Arial" w:hAnsi="Arial" w:cs="Arial"/>
          <w:bCs/>
        </w:rPr>
        <w:t>understand what a patient, family</w:t>
      </w:r>
      <w:r w:rsidR="00166595">
        <w:rPr>
          <w:rFonts w:ascii="Arial" w:eastAsia="Arial" w:hAnsi="Arial" w:cs="Arial"/>
          <w:bCs/>
        </w:rPr>
        <w:t>,</w:t>
      </w:r>
      <w:r w:rsidRPr="00685812">
        <w:rPr>
          <w:rFonts w:ascii="Arial" w:eastAsia="Arial" w:hAnsi="Arial" w:cs="Arial"/>
          <w:bCs/>
        </w:rPr>
        <w:t xml:space="preserve"> or community needs, but we</w:t>
      </w:r>
      <w:r w:rsidR="006B796A" w:rsidRPr="00685812">
        <w:rPr>
          <w:rFonts w:ascii="Arial" w:eastAsia="Arial" w:hAnsi="Arial" w:cs="Arial"/>
          <w:bCs/>
        </w:rPr>
        <w:t xml:space="preserve"> also</w:t>
      </w:r>
      <w:r w:rsidRPr="00685812">
        <w:rPr>
          <w:rFonts w:ascii="Arial" w:eastAsia="Arial" w:hAnsi="Arial" w:cs="Arial"/>
          <w:bCs/>
        </w:rPr>
        <w:t xml:space="preserve"> </w:t>
      </w:r>
      <w:r w:rsidR="00166595">
        <w:rPr>
          <w:rFonts w:ascii="Arial" w:eastAsia="Arial" w:hAnsi="Arial" w:cs="Arial"/>
          <w:bCs/>
        </w:rPr>
        <w:t>must</w:t>
      </w:r>
      <w:r w:rsidRPr="00685812">
        <w:rPr>
          <w:rFonts w:ascii="Arial" w:eastAsia="Arial" w:hAnsi="Arial" w:cs="Arial"/>
          <w:bCs/>
        </w:rPr>
        <w:t xml:space="preserve"> understand </w:t>
      </w:r>
      <w:r w:rsidR="006B796A" w:rsidRPr="00685812">
        <w:rPr>
          <w:rFonts w:ascii="Arial" w:eastAsia="Arial" w:hAnsi="Arial" w:cs="Arial"/>
          <w:bCs/>
        </w:rPr>
        <w:t xml:space="preserve">how these needs manifest </w:t>
      </w:r>
      <w:r w:rsidRPr="00685812">
        <w:rPr>
          <w:rFonts w:ascii="Arial" w:eastAsia="Arial" w:hAnsi="Arial" w:cs="Arial"/>
          <w:bCs/>
        </w:rPr>
        <w:t>and how they determine health.</w:t>
      </w:r>
    </w:p>
    <w:p w14:paraId="4D4CA4F6" w14:textId="77777777" w:rsidR="00813A1F" w:rsidRDefault="00813A1F" w:rsidP="00813A1F">
      <w:pPr>
        <w:ind w:left="720"/>
        <w:rPr>
          <w:rFonts w:ascii="Arial" w:eastAsia="Arial" w:hAnsi="Arial" w:cs="Arial"/>
        </w:rPr>
      </w:pPr>
    </w:p>
    <w:p w14:paraId="10614690" w14:textId="3F420A11" w:rsidR="00C12C29" w:rsidRDefault="00750F6C">
      <w:pPr>
        <w:numPr>
          <w:ilvl w:val="0"/>
          <w:numId w:val="1"/>
        </w:numPr>
        <w:rPr>
          <w:rFonts w:ascii="Arial" w:eastAsia="Arial" w:hAnsi="Arial" w:cs="Arial"/>
        </w:rPr>
      </w:pPr>
      <w:r w:rsidRPr="767DCC76">
        <w:rPr>
          <w:rFonts w:ascii="Arial" w:eastAsia="Arial" w:hAnsi="Arial" w:cs="Arial"/>
          <w:b/>
          <w:bCs/>
        </w:rPr>
        <w:t>Social determinants of health</w:t>
      </w:r>
      <w:r>
        <w:rPr>
          <w:rFonts w:ascii="Arial" w:eastAsia="Arial" w:hAnsi="Arial" w:cs="Arial"/>
        </w:rPr>
        <w:t xml:space="preserve"> can be defined as factors that contribute to health or illness. These can</w:t>
      </w:r>
      <w:r w:rsidR="00BE0D02">
        <w:rPr>
          <w:rFonts w:ascii="Arial" w:eastAsia="Arial" w:hAnsi="Arial" w:cs="Arial"/>
        </w:rPr>
        <w:t xml:space="preserve"> </w:t>
      </w:r>
      <w:r>
        <w:rPr>
          <w:rFonts w:ascii="Arial" w:eastAsia="Arial" w:hAnsi="Arial" w:cs="Arial"/>
        </w:rPr>
        <w:t>include the environments in which people are born, grow, live, learn, work, play, worship</w:t>
      </w:r>
      <w:r w:rsidR="00B17309">
        <w:rPr>
          <w:rFonts w:ascii="Arial" w:eastAsia="Arial" w:hAnsi="Arial" w:cs="Arial"/>
        </w:rPr>
        <w:t>,</w:t>
      </w:r>
      <w:r>
        <w:rPr>
          <w:rFonts w:ascii="Arial" w:eastAsia="Arial" w:hAnsi="Arial" w:cs="Arial"/>
        </w:rPr>
        <w:t xml:space="preserve"> and age that affect a wide range of health, functioning, and quality of life outcomes and risks</w:t>
      </w:r>
      <w:r w:rsidR="00472856">
        <w:rPr>
          <w:rFonts w:ascii="Arial" w:eastAsia="Arial" w:hAnsi="Arial" w:cs="Arial"/>
        </w:rPr>
        <w:t xml:space="preserve"> (</w:t>
      </w:r>
      <w:hyperlink r:id="rId20">
        <w:r w:rsidR="00472856">
          <w:rPr>
            <w:rStyle w:val="Hyperlink"/>
            <w:rFonts w:ascii="Arial" w:eastAsia="Arial" w:hAnsi="Arial" w:cs="Arial"/>
          </w:rPr>
          <w:t xml:space="preserve"> Healthy People 2020</w:t>
        </w:r>
      </w:hyperlink>
      <w:r w:rsidR="00472856" w:rsidRPr="00472856">
        <w:rPr>
          <w:rStyle w:val="Hyperlink"/>
          <w:rFonts w:ascii="Arial" w:eastAsia="Arial" w:hAnsi="Arial" w:cs="Arial"/>
          <w:color w:val="auto"/>
          <w:u w:val="none"/>
        </w:rPr>
        <w:t>)</w:t>
      </w:r>
      <w:r w:rsidR="00472856">
        <w:rPr>
          <w:rStyle w:val="Hyperlink"/>
          <w:rFonts w:ascii="Arial" w:eastAsia="Arial" w:hAnsi="Arial" w:cs="Arial"/>
          <w:color w:val="auto"/>
          <w:u w:val="none"/>
        </w:rPr>
        <w:t>.</w:t>
      </w:r>
      <w:r w:rsidR="00472856" w:rsidRPr="00472856">
        <w:rPr>
          <w:rStyle w:val="Hyperlink"/>
          <w:rFonts w:ascii="Arial" w:eastAsia="Arial" w:hAnsi="Arial" w:cs="Arial"/>
          <w:color w:val="auto"/>
          <w:u w:val="none"/>
        </w:rPr>
        <w:t xml:space="preserve"> </w:t>
      </w:r>
      <w:r w:rsidR="009F1477" w:rsidRPr="767DCC76">
        <w:rPr>
          <w:rFonts w:ascii="Arial" w:eastAsia="Arial" w:hAnsi="Arial" w:cs="Arial"/>
        </w:rPr>
        <w:t>Understanding health disparities can provide vital contextual information about health disparities</w:t>
      </w:r>
      <w:r w:rsidR="005D03BF" w:rsidRPr="767DCC76">
        <w:rPr>
          <w:rFonts w:ascii="Arial" w:eastAsia="Arial" w:hAnsi="Arial" w:cs="Arial"/>
        </w:rPr>
        <w:t xml:space="preserve"> </w:t>
      </w:r>
      <w:r w:rsidR="000123DA">
        <w:rPr>
          <w:rFonts w:ascii="Arial" w:eastAsia="Arial" w:hAnsi="Arial" w:cs="Arial"/>
        </w:rPr>
        <w:t>(</w:t>
      </w:r>
      <w:r w:rsidR="005D03BF" w:rsidRPr="767DCC76">
        <w:rPr>
          <w:rFonts w:ascii="Arial" w:eastAsia="Arial" w:hAnsi="Arial" w:cs="Arial"/>
        </w:rPr>
        <w:t xml:space="preserve">see </w:t>
      </w:r>
      <w:r w:rsidR="001C3098" w:rsidRPr="767DCC76">
        <w:rPr>
          <w:rFonts w:ascii="Arial" w:eastAsia="Arial" w:hAnsi="Arial" w:cs="Arial"/>
        </w:rPr>
        <w:t>F</w:t>
      </w:r>
      <w:r w:rsidR="005D03BF" w:rsidRPr="767DCC76">
        <w:rPr>
          <w:rFonts w:ascii="Arial" w:eastAsia="Arial" w:hAnsi="Arial" w:cs="Arial"/>
        </w:rPr>
        <w:t xml:space="preserve">igure 1 and </w:t>
      </w:r>
      <w:r w:rsidR="001C3098" w:rsidRPr="767DCC76">
        <w:rPr>
          <w:rFonts w:ascii="Arial" w:eastAsia="Arial" w:hAnsi="Arial" w:cs="Arial"/>
        </w:rPr>
        <w:t>T</w:t>
      </w:r>
      <w:r w:rsidR="005D03BF" w:rsidRPr="767DCC76">
        <w:rPr>
          <w:rFonts w:ascii="Arial" w:eastAsia="Arial" w:hAnsi="Arial" w:cs="Arial"/>
        </w:rPr>
        <w:t>able 1</w:t>
      </w:r>
      <w:r w:rsidR="000123DA">
        <w:rPr>
          <w:rFonts w:ascii="Arial" w:eastAsia="Arial" w:hAnsi="Arial" w:cs="Arial"/>
        </w:rPr>
        <w:t>)</w:t>
      </w:r>
      <w:r w:rsidR="005D03BF" w:rsidRPr="767DCC76">
        <w:rPr>
          <w:rFonts w:ascii="Arial" w:eastAsia="Arial" w:hAnsi="Arial" w:cs="Arial"/>
        </w:rPr>
        <w:t>.</w:t>
      </w:r>
    </w:p>
    <w:p w14:paraId="7EDCC9F1" w14:textId="77777777" w:rsidR="00685812" w:rsidRDefault="00685812" w:rsidP="00685812">
      <w:pPr>
        <w:pStyle w:val="ListParagraph"/>
        <w:rPr>
          <w:rFonts w:ascii="Arial" w:eastAsia="Arial" w:hAnsi="Arial" w:cs="Arial"/>
        </w:rPr>
      </w:pPr>
    </w:p>
    <w:p w14:paraId="773C1543" w14:textId="718BC8C1" w:rsidR="00685812" w:rsidRDefault="00EF4741" w:rsidP="00685812">
      <w:pPr>
        <w:rPr>
          <w:rFonts w:ascii="Arial" w:eastAsia="Arial" w:hAnsi="Arial" w:cs="Arial"/>
        </w:rPr>
      </w:pPr>
      <w:r>
        <w:rPr>
          <w:rFonts w:ascii="Arial" w:eastAsia="Arial" w:hAnsi="Arial" w:cs="Arial"/>
          <w:noProof/>
        </w:rPr>
        <w:drawing>
          <wp:anchor distT="0" distB="0" distL="114300" distR="114300" simplePos="0" relativeHeight="251663872" behindDoc="0" locked="0" layoutInCell="1" allowOverlap="1" wp14:anchorId="1A7739EE" wp14:editId="3B6EF017">
            <wp:simplePos x="0" y="0"/>
            <wp:positionH relativeFrom="margin">
              <wp:posOffset>460787</wp:posOffset>
            </wp:positionH>
            <wp:positionV relativeFrom="margin">
              <wp:posOffset>3244850</wp:posOffset>
            </wp:positionV>
            <wp:extent cx="5486400" cy="3200400"/>
            <wp:effectExtent l="0" t="0" r="0" b="0"/>
            <wp:wrapTopAndBottom/>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14:paraId="5708AF23" w14:textId="11C5EFC3" w:rsidR="00685812" w:rsidRDefault="00685812" w:rsidP="00685812">
      <w:pPr>
        <w:rPr>
          <w:rFonts w:ascii="Arial" w:eastAsia="Arial" w:hAnsi="Arial" w:cs="Arial"/>
        </w:rPr>
      </w:pPr>
    </w:p>
    <w:p w14:paraId="5DF6A074" w14:textId="37440C5B" w:rsidR="00202EF6" w:rsidRDefault="00202EF6" w:rsidP="00685812">
      <w:pPr>
        <w:ind w:left="1440"/>
        <w:rPr>
          <w:rFonts w:ascii="Arial" w:eastAsia="Arial" w:hAnsi="Arial" w:cs="Arial"/>
          <w:i/>
        </w:rPr>
      </w:pPr>
    </w:p>
    <w:p w14:paraId="0333BF0A" w14:textId="4184E7F3" w:rsidR="00685812" w:rsidRPr="00D00EE6" w:rsidRDefault="00685812" w:rsidP="00685812">
      <w:pPr>
        <w:ind w:left="1440"/>
        <w:rPr>
          <w:rFonts w:ascii="Arial" w:eastAsia="Arial" w:hAnsi="Arial" w:cs="Arial"/>
          <w:i/>
        </w:rPr>
        <w:sectPr w:rsidR="00685812" w:rsidRPr="00D00EE6" w:rsidSect="002A62D9">
          <w:footerReference w:type="default" r:id="rId26"/>
          <w:headerReference w:type="first" r:id="rId27"/>
          <w:pgSz w:w="12240" w:h="15840"/>
          <w:pgMar w:top="1440" w:right="1440" w:bottom="1440" w:left="1440" w:header="720" w:footer="720" w:gutter="0"/>
          <w:pgNumType w:start="1"/>
          <w:cols w:space="720"/>
          <w:titlePg/>
          <w:docGrid w:linePitch="299"/>
        </w:sectPr>
      </w:pPr>
      <w:r w:rsidRPr="00D00EE6">
        <w:rPr>
          <w:rFonts w:ascii="Arial" w:eastAsia="Arial" w:hAnsi="Arial" w:cs="Arial"/>
          <w:i/>
        </w:rPr>
        <w:t>Figure 2. Social Determinant Factors</w:t>
      </w:r>
      <w:r w:rsidR="004B7675">
        <w:rPr>
          <w:rFonts w:ascii="Arial" w:eastAsia="Arial" w:hAnsi="Arial" w:cs="Arial"/>
          <w:i/>
        </w:rPr>
        <w:t>,</w:t>
      </w:r>
      <w:r w:rsidRPr="00D00EE6">
        <w:rPr>
          <w:rFonts w:ascii="Arial" w:eastAsia="Arial" w:hAnsi="Arial" w:cs="Arial"/>
          <w:i/>
        </w:rPr>
        <w:t xml:space="preserve"> </w:t>
      </w:r>
      <w:r w:rsidR="00917357" w:rsidRPr="00D00EE6">
        <w:rPr>
          <w:rFonts w:ascii="Arial" w:eastAsia="Arial" w:hAnsi="Arial" w:cs="Arial"/>
          <w:i/>
        </w:rPr>
        <w:t>Adapted F</w:t>
      </w:r>
      <w:r w:rsidRPr="00D00EE6">
        <w:rPr>
          <w:rFonts w:ascii="Arial" w:eastAsia="Arial" w:hAnsi="Arial" w:cs="Arial"/>
          <w:i/>
        </w:rPr>
        <w:t xml:space="preserve">rom </w:t>
      </w:r>
      <w:hyperlink r:id="rId28" w:history="1">
        <w:r w:rsidRPr="00D00EE6">
          <w:rPr>
            <w:rStyle w:val="Hyperlink"/>
            <w:rFonts w:ascii="Arial" w:eastAsia="Arial" w:hAnsi="Arial" w:cs="Arial"/>
            <w:i/>
          </w:rPr>
          <w:t>Healthy People 2020</w:t>
        </w:r>
      </w:hyperlink>
    </w:p>
    <w:p w14:paraId="733496A1" w14:textId="77777777" w:rsidR="00685812" w:rsidRDefault="00685812" w:rsidP="00685812">
      <w:pPr>
        <w:rPr>
          <w:rFonts w:ascii="Arial" w:eastAsia="Arial" w:hAnsi="Arial" w:cs="Arial"/>
        </w:rPr>
      </w:pPr>
    </w:p>
    <w:p w14:paraId="4383A0F1" w14:textId="77777777" w:rsidR="005565E3" w:rsidRDefault="005565E3" w:rsidP="00685812">
      <w:pPr>
        <w:ind w:left="720"/>
        <w:rPr>
          <w:rFonts w:ascii="Arial" w:eastAsia="Arial" w:hAnsi="Arial" w:cs="Arial"/>
        </w:rPr>
      </w:pPr>
    </w:p>
    <w:p w14:paraId="2BC21119" w14:textId="227ED06B" w:rsidR="005D03BF" w:rsidRDefault="00E31C6E">
      <w:pPr>
        <w:numPr>
          <w:ilvl w:val="0"/>
          <w:numId w:val="1"/>
        </w:numPr>
        <w:rPr>
          <w:rFonts w:ascii="Arial" w:eastAsia="Arial" w:hAnsi="Arial" w:cs="Arial"/>
        </w:rPr>
      </w:pPr>
      <w:r w:rsidRPr="00685812">
        <w:rPr>
          <w:rFonts w:ascii="Arial" w:eastAsia="Arial" w:hAnsi="Arial" w:cs="Arial"/>
          <w:b/>
          <w:bCs/>
        </w:rPr>
        <w:t xml:space="preserve">Systemic and </w:t>
      </w:r>
      <w:r w:rsidR="00917357">
        <w:rPr>
          <w:rFonts w:ascii="Arial" w:eastAsia="Arial" w:hAnsi="Arial" w:cs="Arial"/>
          <w:b/>
          <w:bCs/>
        </w:rPr>
        <w:t>s</w:t>
      </w:r>
      <w:r w:rsidRPr="00685812">
        <w:rPr>
          <w:rFonts w:ascii="Arial" w:eastAsia="Arial" w:hAnsi="Arial" w:cs="Arial"/>
          <w:b/>
          <w:bCs/>
        </w:rPr>
        <w:t>tructural inequalities</w:t>
      </w:r>
      <w:r>
        <w:rPr>
          <w:rFonts w:ascii="Arial" w:eastAsia="Arial" w:hAnsi="Arial" w:cs="Arial"/>
        </w:rPr>
        <w:t xml:space="preserve"> can be considered the root cause of many of the health disparities we see. </w:t>
      </w:r>
      <w:r w:rsidR="005565E3">
        <w:rPr>
          <w:rFonts w:ascii="Arial" w:eastAsia="Arial" w:hAnsi="Arial" w:cs="Arial"/>
        </w:rPr>
        <w:t xml:space="preserve">These include </w:t>
      </w:r>
      <w:r>
        <w:rPr>
          <w:rFonts w:ascii="Arial" w:eastAsia="Arial" w:hAnsi="Arial" w:cs="Arial"/>
        </w:rPr>
        <w:t>laws, policies, wealth imbalances, political and social influences, redlining and</w:t>
      </w:r>
      <w:r w:rsidR="005565E3">
        <w:rPr>
          <w:rFonts w:ascii="Arial" w:eastAsia="Arial" w:hAnsi="Arial" w:cs="Arial"/>
        </w:rPr>
        <w:t xml:space="preserve"> zoning laws</w:t>
      </w:r>
      <w:r>
        <w:rPr>
          <w:rFonts w:ascii="Arial" w:eastAsia="Arial" w:hAnsi="Arial" w:cs="Arial"/>
        </w:rPr>
        <w:t xml:space="preserve">, </w:t>
      </w:r>
      <w:r w:rsidR="005565E3">
        <w:rPr>
          <w:rFonts w:ascii="Arial" w:eastAsia="Arial" w:hAnsi="Arial" w:cs="Arial"/>
        </w:rPr>
        <w:t>rural and urban infrastructures, and access to resources such as health</w:t>
      </w:r>
      <w:r w:rsidR="00917357">
        <w:rPr>
          <w:rFonts w:ascii="Arial" w:eastAsia="Arial" w:hAnsi="Arial" w:cs="Arial"/>
        </w:rPr>
        <w:t xml:space="preserve"> care</w:t>
      </w:r>
      <w:r w:rsidR="005565E3">
        <w:rPr>
          <w:rFonts w:ascii="Arial" w:eastAsia="Arial" w:hAnsi="Arial" w:cs="Arial"/>
        </w:rPr>
        <w:t>, food, housing</w:t>
      </w:r>
      <w:r w:rsidR="004B7675">
        <w:rPr>
          <w:rFonts w:ascii="Arial" w:eastAsia="Arial" w:hAnsi="Arial" w:cs="Arial"/>
        </w:rPr>
        <w:t>,</w:t>
      </w:r>
      <w:r w:rsidR="005565E3">
        <w:rPr>
          <w:rFonts w:ascii="Arial" w:eastAsia="Arial" w:hAnsi="Arial" w:cs="Arial"/>
        </w:rPr>
        <w:t xml:space="preserve"> and education. Metzl and Hanson (2014) argued that in order to improve health outcomes</w:t>
      </w:r>
      <w:r w:rsidR="00917357">
        <w:rPr>
          <w:rFonts w:ascii="Arial" w:eastAsia="Arial" w:hAnsi="Arial" w:cs="Arial"/>
        </w:rPr>
        <w:t>,</w:t>
      </w:r>
      <w:r w:rsidR="005565E3">
        <w:rPr>
          <w:rFonts w:ascii="Arial" w:eastAsia="Arial" w:hAnsi="Arial" w:cs="Arial"/>
        </w:rPr>
        <w:t xml:space="preserve"> health</w:t>
      </w:r>
      <w:r w:rsidR="00917357">
        <w:rPr>
          <w:rFonts w:ascii="Arial" w:eastAsia="Arial" w:hAnsi="Arial" w:cs="Arial"/>
        </w:rPr>
        <w:t xml:space="preserve"> </w:t>
      </w:r>
      <w:r w:rsidR="005565E3">
        <w:rPr>
          <w:rFonts w:ascii="Arial" w:eastAsia="Arial" w:hAnsi="Arial" w:cs="Arial"/>
        </w:rPr>
        <w:t>care providers need to be as versed in “structural” competencies as they are in physical assessment, diagnostics</w:t>
      </w:r>
      <w:r w:rsidR="00917357">
        <w:rPr>
          <w:rFonts w:ascii="Arial" w:eastAsia="Arial" w:hAnsi="Arial" w:cs="Arial"/>
        </w:rPr>
        <w:t>,</w:t>
      </w:r>
      <w:r w:rsidR="005565E3">
        <w:rPr>
          <w:rFonts w:ascii="Arial" w:eastAsia="Arial" w:hAnsi="Arial" w:cs="Arial"/>
        </w:rPr>
        <w:t xml:space="preserve"> and point</w:t>
      </w:r>
      <w:r w:rsidR="00917357">
        <w:rPr>
          <w:rFonts w:ascii="Arial" w:eastAsia="Arial" w:hAnsi="Arial" w:cs="Arial"/>
        </w:rPr>
        <w:t>-</w:t>
      </w:r>
      <w:r w:rsidR="005565E3">
        <w:rPr>
          <w:rFonts w:ascii="Arial" w:eastAsia="Arial" w:hAnsi="Arial" w:cs="Arial"/>
        </w:rPr>
        <w:t>of</w:t>
      </w:r>
      <w:r w:rsidR="00917357">
        <w:rPr>
          <w:rFonts w:ascii="Arial" w:eastAsia="Arial" w:hAnsi="Arial" w:cs="Arial"/>
        </w:rPr>
        <w:t>-</w:t>
      </w:r>
      <w:r w:rsidR="005565E3">
        <w:rPr>
          <w:rFonts w:ascii="Arial" w:eastAsia="Arial" w:hAnsi="Arial" w:cs="Arial"/>
        </w:rPr>
        <w:t>care interventions.</w:t>
      </w:r>
    </w:p>
    <w:p w14:paraId="4F16B3DD" w14:textId="77777777" w:rsidR="00C12C29" w:rsidRDefault="00C12C29">
      <w:pPr>
        <w:ind w:left="720"/>
        <w:rPr>
          <w:rFonts w:ascii="Arial" w:eastAsia="Arial" w:hAnsi="Arial" w:cs="Arial"/>
        </w:rPr>
      </w:pPr>
    </w:p>
    <w:p w14:paraId="224611CC" w14:textId="77777777" w:rsidR="00813A1F" w:rsidRDefault="00813A1F" w:rsidP="00813A1F">
      <w:pPr>
        <w:ind w:left="1440"/>
        <w:rPr>
          <w:rFonts w:ascii="Arial" w:eastAsia="Arial" w:hAnsi="Arial" w:cs="Arial"/>
          <w:i/>
        </w:rPr>
      </w:pPr>
    </w:p>
    <w:p w14:paraId="75258B3C" w14:textId="77777777" w:rsidR="00C12C29" w:rsidRDefault="00750F6C">
      <w:pPr>
        <w:rPr>
          <w:rFonts w:ascii="Arial" w:eastAsia="Arial" w:hAnsi="Arial" w:cs="Arial"/>
          <w:b/>
        </w:rPr>
      </w:pPr>
      <w:r>
        <w:rPr>
          <w:rFonts w:ascii="Arial" w:eastAsia="Arial" w:hAnsi="Arial" w:cs="Arial"/>
          <w:b/>
        </w:rPr>
        <w:t>Table 1: Social Determinants and Health Impact</w:t>
      </w:r>
    </w:p>
    <w:p w14:paraId="3C5B6B9E" w14:textId="3F4BFC95" w:rsidR="00C12C29" w:rsidRDefault="00750F6C">
      <w:pPr>
        <w:rPr>
          <w:rFonts w:ascii="Arial" w:eastAsia="Arial" w:hAnsi="Arial" w:cs="Arial"/>
          <w:i/>
        </w:rPr>
      </w:pPr>
      <w:r>
        <w:rPr>
          <w:rFonts w:ascii="Arial" w:eastAsia="Arial" w:hAnsi="Arial" w:cs="Arial"/>
          <w:i/>
        </w:rPr>
        <w:t xml:space="preserve">Below is a table of examples of social determinants of health. This is not an exhaustive list, </w:t>
      </w:r>
      <w:r w:rsidR="00EF5001">
        <w:rPr>
          <w:rFonts w:ascii="Arial" w:eastAsia="Arial" w:hAnsi="Arial" w:cs="Arial"/>
          <w:i/>
        </w:rPr>
        <w:t xml:space="preserve">but </w:t>
      </w:r>
      <w:r>
        <w:rPr>
          <w:rFonts w:ascii="Arial" w:eastAsia="Arial" w:hAnsi="Arial" w:cs="Arial"/>
          <w:i/>
        </w:rPr>
        <w:t xml:space="preserve">rather an introduction to </w:t>
      </w:r>
      <w:r w:rsidR="00B17309">
        <w:rPr>
          <w:rFonts w:ascii="Arial" w:eastAsia="Arial" w:hAnsi="Arial" w:cs="Arial"/>
          <w:i/>
        </w:rPr>
        <w:t>five</w:t>
      </w:r>
      <w:r>
        <w:rPr>
          <w:rFonts w:ascii="Arial" w:eastAsia="Arial" w:hAnsi="Arial" w:cs="Arial"/>
          <w:i/>
        </w:rPr>
        <w:t xml:space="preserve"> key factors (see figure </w:t>
      </w:r>
      <w:r w:rsidR="00B17309">
        <w:rPr>
          <w:rFonts w:ascii="Arial" w:eastAsia="Arial" w:hAnsi="Arial" w:cs="Arial"/>
          <w:i/>
        </w:rPr>
        <w:t>above</w:t>
      </w:r>
      <w:r>
        <w:rPr>
          <w:rFonts w:ascii="Arial" w:eastAsia="Arial" w:hAnsi="Arial" w:cs="Arial"/>
          <w:i/>
        </w:rPr>
        <w:t>) identified by Healthy People 2020</w:t>
      </w:r>
      <w:r w:rsidR="00B17309">
        <w:rPr>
          <w:rFonts w:ascii="Arial" w:eastAsia="Arial" w:hAnsi="Arial" w:cs="Arial"/>
          <w:i/>
        </w:rPr>
        <w:t>,</w:t>
      </w:r>
      <w:r>
        <w:rPr>
          <w:rFonts w:ascii="Arial" w:eastAsia="Arial" w:hAnsi="Arial" w:cs="Arial"/>
          <w:i/>
        </w:rPr>
        <w:t xml:space="preserve"> as well as some </w:t>
      </w:r>
      <w:r w:rsidR="00EF5001">
        <w:rPr>
          <w:rFonts w:ascii="Arial" w:eastAsia="Arial" w:hAnsi="Arial" w:cs="Arial"/>
          <w:i/>
        </w:rPr>
        <w:t>SDOH</w:t>
      </w:r>
      <w:r>
        <w:rPr>
          <w:rFonts w:ascii="Arial" w:eastAsia="Arial" w:hAnsi="Arial" w:cs="Arial"/>
          <w:i/>
        </w:rPr>
        <w:t xml:space="preserve"> that are emerging</w:t>
      </w:r>
      <w:r w:rsidR="00B17309">
        <w:rPr>
          <w:rFonts w:ascii="Arial" w:eastAsia="Arial" w:hAnsi="Arial" w:cs="Arial"/>
          <w:i/>
        </w:rPr>
        <w:t>,</w:t>
      </w:r>
      <w:r>
        <w:rPr>
          <w:rFonts w:ascii="Arial" w:eastAsia="Arial" w:hAnsi="Arial" w:cs="Arial"/>
          <w:i/>
        </w:rPr>
        <w:t xml:space="preserve"> such as adverse childhood e</w:t>
      </w:r>
      <w:r w:rsidR="00EF5001">
        <w:rPr>
          <w:rFonts w:ascii="Arial" w:eastAsia="Arial" w:hAnsi="Arial" w:cs="Arial"/>
          <w:i/>
        </w:rPr>
        <w:t>xperience</w:t>
      </w:r>
      <w:r>
        <w:rPr>
          <w:rFonts w:ascii="Arial" w:eastAsia="Arial" w:hAnsi="Arial" w:cs="Arial"/>
          <w:i/>
        </w:rPr>
        <w:t>s, discrimination and racism, and social isolation.</w:t>
      </w:r>
    </w:p>
    <w:p w14:paraId="1A3C58C1" w14:textId="77777777" w:rsidR="00C12C29" w:rsidRDefault="00C12C29">
      <w:pPr>
        <w:rPr>
          <w:rFonts w:ascii="Arial" w:eastAsia="Arial" w:hAnsi="Arial" w:cs="Arial"/>
          <w:i/>
        </w:rPr>
      </w:pPr>
    </w:p>
    <w:tbl>
      <w:tblPr>
        <w:tblW w:w="118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2960"/>
        <w:gridCol w:w="3810"/>
        <w:gridCol w:w="5120"/>
      </w:tblGrid>
      <w:tr w:rsidR="00C12C29" w14:paraId="4DCEE314" w14:textId="77777777" w:rsidTr="3A19652A">
        <w:trPr>
          <w:trHeight w:val="420"/>
          <w:tblHeader/>
          <w:jc w:val="center"/>
        </w:trPr>
        <w:tc>
          <w:tcPr>
            <w:tcW w:w="2960" w:type="dxa"/>
            <w:shd w:val="clear" w:color="auto" w:fill="D9D9D9" w:themeFill="background1" w:themeFillShade="D9"/>
            <w:tcMar>
              <w:top w:w="100" w:type="dxa"/>
              <w:left w:w="100" w:type="dxa"/>
              <w:bottom w:w="100" w:type="dxa"/>
              <w:right w:w="100" w:type="dxa"/>
            </w:tcMar>
          </w:tcPr>
          <w:p w14:paraId="18259B1D" w14:textId="77777777" w:rsidR="00C12C29" w:rsidRPr="00367F79" w:rsidRDefault="00750F6C" w:rsidP="00367F79">
            <w:pPr>
              <w:widowControl w:val="0"/>
              <w:rPr>
                <w:rFonts w:ascii="Arial" w:eastAsia="Arial" w:hAnsi="Arial" w:cs="Arial"/>
                <w:b/>
              </w:rPr>
            </w:pPr>
            <w:r w:rsidRPr="00367F79">
              <w:rPr>
                <w:rFonts w:ascii="Arial" w:eastAsia="Arial" w:hAnsi="Arial" w:cs="Arial"/>
                <w:b/>
              </w:rPr>
              <w:t>Social Determinant</w:t>
            </w:r>
          </w:p>
        </w:tc>
        <w:tc>
          <w:tcPr>
            <w:tcW w:w="3810" w:type="dxa"/>
            <w:shd w:val="clear" w:color="auto" w:fill="D9D9D9" w:themeFill="background1" w:themeFillShade="D9"/>
            <w:tcMar>
              <w:top w:w="100" w:type="dxa"/>
              <w:left w:w="100" w:type="dxa"/>
              <w:bottom w:w="100" w:type="dxa"/>
              <w:right w:w="100" w:type="dxa"/>
            </w:tcMar>
          </w:tcPr>
          <w:p w14:paraId="75BC6772" w14:textId="77777777" w:rsidR="00C12C29" w:rsidRPr="00367F79" w:rsidRDefault="00750F6C" w:rsidP="00367F79">
            <w:pPr>
              <w:widowControl w:val="0"/>
              <w:rPr>
                <w:rFonts w:ascii="Arial" w:eastAsia="Arial" w:hAnsi="Arial" w:cs="Arial"/>
                <w:b/>
              </w:rPr>
            </w:pPr>
            <w:r w:rsidRPr="00367F79">
              <w:rPr>
                <w:rFonts w:ascii="Arial" w:eastAsia="Arial" w:hAnsi="Arial" w:cs="Arial"/>
                <w:b/>
              </w:rPr>
              <w:t xml:space="preserve">Definition </w:t>
            </w:r>
          </w:p>
        </w:tc>
        <w:tc>
          <w:tcPr>
            <w:tcW w:w="5120" w:type="dxa"/>
            <w:shd w:val="clear" w:color="auto" w:fill="D9D9D9" w:themeFill="background1" w:themeFillShade="D9"/>
            <w:tcMar>
              <w:top w:w="100" w:type="dxa"/>
              <w:left w:w="100" w:type="dxa"/>
              <w:bottom w:w="100" w:type="dxa"/>
              <w:right w:w="100" w:type="dxa"/>
            </w:tcMar>
          </w:tcPr>
          <w:p w14:paraId="57D97E4B" w14:textId="77777777" w:rsidR="00C12C29" w:rsidRPr="00367F79" w:rsidRDefault="00750F6C" w:rsidP="00367F79">
            <w:pPr>
              <w:widowControl w:val="0"/>
              <w:rPr>
                <w:rFonts w:ascii="Arial" w:eastAsia="Arial" w:hAnsi="Arial" w:cs="Arial"/>
                <w:b/>
              </w:rPr>
            </w:pPr>
            <w:r w:rsidRPr="00367F79">
              <w:rPr>
                <w:rFonts w:ascii="Arial" w:eastAsia="Arial" w:hAnsi="Arial" w:cs="Arial"/>
                <w:b/>
              </w:rPr>
              <w:t>Health Impact</w:t>
            </w:r>
          </w:p>
        </w:tc>
      </w:tr>
      <w:tr w:rsidR="00C12C29" w14:paraId="7DE47866" w14:textId="77777777" w:rsidTr="3A19652A">
        <w:trPr>
          <w:trHeight w:val="420"/>
          <w:jc w:val="center"/>
        </w:trPr>
        <w:tc>
          <w:tcPr>
            <w:tcW w:w="11890" w:type="dxa"/>
            <w:gridSpan w:val="3"/>
            <w:shd w:val="clear" w:color="auto" w:fill="auto"/>
            <w:tcMar>
              <w:top w:w="100" w:type="dxa"/>
              <w:left w:w="100" w:type="dxa"/>
              <w:bottom w:w="100" w:type="dxa"/>
              <w:right w:w="100" w:type="dxa"/>
            </w:tcMar>
          </w:tcPr>
          <w:p w14:paraId="14EA5C52" w14:textId="77777777" w:rsidR="00C12C29" w:rsidRPr="00367F79" w:rsidRDefault="00750F6C" w:rsidP="00367F79">
            <w:pPr>
              <w:widowControl w:val="0"/>
              <w:rPr>
                <w:rFonts w:ascii="Arial" w:eastAsia="Arial" w:hAnsi="Arial" w:cs="Arial"/>
                <w:b/>
              </w:rPr>
            </w:pPr>
            <w:r w:rsidRPr="00367F79">
              <w:rPr>
                <w:rFonts w:ascii="Arial" w:eastAsia="Arial" w:hAnsi="Arial" w:cs="Arial"/>
                <w:b/>
              </w:rPr>
              <w:t>Economic Stability</w:t>
            </w:r>
          </w:p>
        </w:tc>
      </w:tr>
      <w:tr w:rsidR="00C12C29" w14:paraId="18082410" w14:textId="77777777" w:rsidTr="3A19652A">
        <w:trPr>
          <w:jc w:val="center"/>
        </w:trPr>
        <w:tc>
          <w:tcPr>
            <w:tcW w:w="2960" w:type="dxa"/>
            <w:shd w:val="clear" w:color="auto" w:fill="F2F2F2" w:themeFill="background1" w:themeFillShade="F2"/>
            <w:tcMar>
              <w:top w:w="100" w:type="dxa"/>
              <w:left w:w="100" w:type="dxa"/>
              <w:bottom w:w="100" w:type="dxa"/>
              <w:right w:w="100" w:type="dxa"/>
            </w:tcMar>
          </w:tcPr>
          <w:p w14:paraId="40EBCD40" w14:textId="77777777" w:rsidR="00C12C29" w:rsidRPr="00367F79" w:rsidRDefault="00750F6C" w:rsidP="00367F79">
            <w:pPr>
              <w:widowControl w:val="0"/>
              <w:rPr>
                <w:rFonts w:ascii="Arial" w:eastAsia="Arial" w:hAnsi="Arial" w:cs="Arial"/>
              </w:rPr>
            </w:pPr>
            <w:r w:rsidRPr="00367F79">
              <w:rPr>
                <w:rFonts w:ascii="Arial" w:eastAsia="Arial" w:hAnsi="Arial" w:cs="Arial"/>
              </w:rPr>
              <w:t>Housing Insecurity (</w:t>
            </w:r>
            <w:r w:rsidR="00C041CB" w:rsidRPr="00367F79">
              <w:rPr>
                <w:rFonts w:ascii="Arial" w:eastAsia="Arial" w:hAnsi="Arial" w:cs="Arial"/>
              </w:rPr>
              <w:t>H</w:t>
            </w:r>
            <w:r w:rsidRPr="00367F79">
              <w:rPr>
                <w:rFonts w:ascii="Arial" w:eastAsia="Arial" w:hAnsi="Arial" w:cs="Arial"/>
              </w:rPr>
              <w:t xml:space="preserve">ousing </w:t>
            </w:r>
            <w:r w:rsidR="00C041CB" w:rsidRPr="00367F79">
              <w:rPr>
                <w:rFonts w:ascii="Arial" w:eastAsia="Arial" w:hAnsi="Arial" w:cs="Arial"/>
              </w:rPr>
              <w:t>I</w:t>
            </w:r>
            <w:r w:rsidRPr="00367F79">
              <w:rPr>
                <w:rFonts w:ascii="Arial" w:eastAsia="Arial" w:hAnsi="Arial" w:cs="Arial"/>
              </w:rPr>
              <w:t>nstability)</w:t>
            </w:r>
          </w:p>
        </w:tc>
        <w:tc>
          <w:tcPr>
            <w:tcW w:w="3810" w:type="dxa"/>
            <w:shd w:val="clear" w:color="auto" w:fill="F2F2F2" w:themeFill="background1" w:themeFillShade="F2"/>
            <w:tcMar>
              <w:top w:w="100" w:type="dxa"/>
              <w:left w:w="100" w:type="dxa"/>
              <w:bottom w:w="100" w:type="dxa"/>
              <w:right w:w="100" w:type="dxa"/>
            </w:tcMar>
          </w:tcPr>
          <w:p w14:paraId="312DF52E" w14:textId="77777777" w:rsidR="00C12C29" w:rsidRPr="00367F79" w:rsidRDefault="00750F6C" w:rsidP="00367F79">
            <w:pPr>
              <w:widowControl w:val="0"/>
              <w:rPr>
                <w:rFonts w:ascii="Arial" w:eastAsia="Arial" w:hAnsi="Arial" w:cs="Arial"/>
              </w:rPr>
            </w:pPr>
            <w:r w:rsidRPr="00367F79">
              <w:rPr>
                <w:rFonts w:ascii="Arial" w:eastAsia="Arial" w:hAnsi="Arial" w:cs="Arial"/>
              </w:rPr>
              <w:t xml:space="preserve">Housing insecurity is characterized by eviction, homelessness, living in a motel or hotel, frequent moving, or living in crowded conditions. </w:t>
            </w:r>
          </w:p>
        </w:tc>
        <w:tc>
          <w:tcPr>
            <w:tcW w:w="5120" w:type="dxa"/>
            <w:shd w:val="clear" w:color="auto" w:fill="F2F2F2" w:themeFill="background1" w:themeFillShade="F2"/>
            <w:tcMar>
              <w:top w:w="100" w:type="dxa"/>
              <w:left w:w="100" w:type="dxa"/>
              <w:bottom w:w="100" w:type="dxa"/>
              <w:right w:w="100" w:type="dxa"/>
            </w:tcMar>
          </w:tcPr>
          <w:p w14:paraId="4B23B2E3" w14:textId="704A13A4" w:rsidR="00C12C29" w:rsidRPr="00367F79" w:rsidRDefault="00750F6C" w:rsidP="00367F79">
            <w:pPr>
              <w:widowControl w:val="0"/>
              <w:rPr>
                <w:rFonts w:ascii="Arial" w:eastAsia="Arial" w:hAnsi="Arial" w:cs="Arial"/>
              </w:rPr>
            </w:pPr>
            <w:r w:rsidRPr="00367F79">
              <w:rPr>
                <w:rFonts w:ascii="Arial" w:eastAsia="Arial" w:hAnsi="Arial" w:cs="Arial"/>
              </w:rPr>
              <w:t xml:space="preserve">Housing insecurity is related to chronic disease, poor health, and impeded access to and delayed clinic visits. </w:t>
            </w:r>
            <w:r w:rsidR="001676E9">
              <w:rPr>
                <w:rFonts w:ascii="Arial" w:eastAsia="Arial" w:hAnsi="Arial" w:cs="Arial"/>
              </w:rPr>
              <w:t>(</w:t>
            </w:r>
            <w:hyperlink r:id="rId29">
              <w:r w:rsidRPr="00472856">
                <w:rPr>
                  <w:rStyle w:val="Hyperlink"/>
                  <w:rFonts w:ascii="Arial" w:eastAsia="Arial" w:hAnsi="Arial" w:cs="Arial"/>
                </w:rPr>
                <w:t>Healthy People 2020</w:t>
              </w:r>
              <w:r w:rsidR="00C041CB" w:rsidRPr="00472856">
                <w:rPr>
                  <w:rStyle w:val="Hyperlink"/>
                  <w:rFonts w:ascii="Arial" w:eastAsia="Arial" w:hAnsi="Arial" w:cs="Arial"/>
                </w:rPr>
                <w:t>–</w:t>
              </w:r>
              <w:r w:rsidRPr="00472856">
                <w:rPr>
                  <w:rStyle w:val="Hyperlink"/>
                  <w:rFonts w:ascii="Arial" w:eastAsia="Arial" w:hAnsi="Arial" w:cs="Arial"/>
                </w:rPr>
                <w:t>Housing Insecurity</w:t>
              </w:r>
            </w:hyperlink>
            <w:r w:rsidR="00713323" w:rsidRPr="00472856">
              <w:rPr>
                <w:rStyle w:val="Hyperlink"/>
                <w:rFonts w:ascii="Arial" w:eastAsia="Arial" w:hAnsi="Arial" w:cs="Arial"/>
                <w:color w:val="auto"/>
                <w:u w:val="none"/>
              </w:rPr>
              <w:t>.</w:t>
            </w:r>
            <w:r w:rsidR="001676E9" w:rsidRPr="00472856">
              <w:rPr>
                <w:rStyle w:val="Hyperlink"/>
                <w:rFonts w:ascii="Arial" w:eastAsia="Arial" w:hAnsi="Arial" w:cs="Arial"/>
                <w:color w:val="auto"/>
                <w:u w:val="none"/>
              </w:rPr>
              <w:t>)</w:t>
            </w:r>
          </w:p>
          <w:p w14:paraId="33928BC0" w14:textId="77777777" w:rsidR="00C12C29" w:rsidRPr="00367F79" w:rsidRDefault="00C12C29" w:rsidP="00367F79">
            <w:pPr>
              <w:widowControl w:val="0"/>
              <w:rPr>
                <w:rFonts w:ascii="Arial" w:eastAsia="Arial" w:hAnsi="Arial" w:cs="Arial"/>
              </w:rPr>
            </w:pPr>
          </w:p>
        </w:tc>
      </w:tr>
      <w:tr w:rsidR="00C12C29" w14:paraId="2D8172EA" w14:textId="77777777" w:rsidTr="3A19652A">
        <w:trPr>
          <w:jc w:val="center"/>
        </w:trPr>
        <w:tc>
          <w:tcPr>
            <w:tcW w:w="2960" w:type="dxa"/>
            <w:shd w:val="clear" w:color="auto" w:fill="auto"/>
            <w:tcMar>
              <w:top w:w="100" w:type="dxa"/>
              <w:left w:w="100" w:type="dxa"/>
              <w:bottom w:w="100" w:type="dxa"/>
              <w:right w:w="100" w:type="dxa"/>
            </w:tcMar>
          </w:tcPr>
          <w:p w14:paraId="0B5C2F17" w14:textId="77777777" w:rsidR="00C12C29" w:rsidRPr="00367F79" w:rsidRDefault="00750F6C" w:rsidP="00367F79">
            <w:pPr>
              <w:widowControl w:val="0"/>
              <w:rPr>
                <w:rFonts w:ascii="Arial" w:eastAsia="Arial" w:hAnsi="Arial" w:cs="Arial"/>
              </w:rPr>
            </w:pPr>
            <w:r w:rsidRPr="00367F79">
              <w:rPr>
                <w:rFonts w:ascii="Arial" w:eastAsia="Arial" w:hAnsi="Arial" w:cs="Arial"/>
              </w:rPr>
              <w:t>Food Insecurity</w:t>
            </w:r>
          </w:p>
        </w:tc>
        <w:tc>
          <w:tcPr>
            <w:tcW w:w="3810" w:type="dxa"/>
            <w:shd w:val="clear" w:color="auto" w:fill="auto"/>
            <w:tcMar>
              <w:top w:w="100" w:type="dxa"/>
              <w:left w:w="100" w:type="dxa"/>
              <w:bottom w:w="100" w:type="dxa"/>
              <w:right w:w="100" w:type="dxa"/>
            </w:tcMar>
          </w:tcPr>
          <w:p w14:paraId="6A873E73" w14:textId="77777777" w:rsidR="00C12C29" w:rsidRPr="00367F79" w:rsidRDefault="00750F6C" w:rsidP="00367F79">
            <w:pPr>
              <w:widowControl w:val="0"/>
              <w:rPr>
                <w:rFonts w:ascii="Arial" w:eastAsia="Arial" w:hAnsi="Arial" w:cs="Arial"/>
              </w:rPr>
            </w:pPr>
            <w:r w:rsidRPr="00367F79">
              <w:rPr>
                <w:rFonts w:ascii="Arial" w:eastAsia="Arial" w:hAnsi="Arial" w:cs="Arial"/>
              </w:rPr>
              <w:t>Food insecurity occurs when there is insufficient nutritional intake due to lack of money or resources. Hunger may or may not be present with food insecurity.</w:t>
            </w:r>
          </w:p>
        </w:tc>
        <w:tc>
          <w:tcPr>
            <w:tcW w:w="5120" w:type="dxa"/>
            <w:shd w:val="clear" w:color="auto" w:fill="auto"/>
            <w:tcMar>
              <w:top w:w="100" w:type="dxa"/>
              <w:left w:w="100" w:type="dxa"/>
              <w:bottom w:w="100" w:type="dxa"/>
              <w:right w:w="100" w:type="dxa"/>
            </w:tcMar>
          </w:tcPr>
          <w:p w14:paraId="6173AB59" w14:textId="2BF2EC4E" w:rsidR="00C12C29" w:rsidRPr="00367F79" w:rsidRDefault="00750F6C" w:rsidP="00367F79">
            <w:pPr>
              <w:widowControl w:val="0"/>
              <w:rPr>
                <w:rFonts w:ascii="Arial" w:eastAsia="Arial" w:hAnsi="Arial" w:cs="Arial"/>
              </w:rPr>
            </w:pPr>
            <w:r w:rsidRPr="00367F79">
              <w:rPr>
                <w:rFonts w:ascii="Arial" w:eastAsia="Arial" w:hAnsi="Arial" w:cs="Arial"/>
              </w:rPr>
              <w:t xml:space="preserve">People who are food insecure are at higher risk for obesity. Children who are food insecure are more likely to experience developmental problems and mental health issues. </w:t>
            </w:r>
            <w:r w:rsidR="005B42EB">
              <w:rPr>
                <w:rFonts w:ascii="Arial" w:eastAsia="Arial" w:hAnsi="Arial" w:cs="Arial"/>
              </w:rPr>
              <w:t>(</w:t>
            </w:r>
            <w:hyperlink r:id="rId30">
              <w:r w:rsidR="00472856">
                <w:rPr>
                  <w:rStyle w:val="Hyperlink"/>
                  <w:rFonts w:ascii="Arial" w:eastAsia="Arial" w:hAnsi="Arial" w:cs="Arial"/>
                </w:rPr>
                <w:t>Healthy People 2020–Food Insecurity</w:t>
              </w:r>
            </w:hyperlink>
            <w:r w:rsidR="00472856">
              <w:rPr>
                <w:rFonts w:ascii="Arial" w:eastAsia="Arial" w:hAnsi="Arial" w:cs="Arial"/>
              </w:rPr>
              <w:t xml:space="preserve">; </w:t>
            </w:r>
            <w:r w:rsidRPr="00367F79">
              <w:rPr>
                <w:rFonts w:ascii="Arial" w:eastAsia="Arial" w:hAnsi="Arial" w:cs="Arial"/>
              </w:rPr>
              <w:t>Compton and Shim, 2015.</w:t>
            </w:r>
            <w:r w:rsidR="005B42EB">
              <w:rPr>
                <w:rFonts w:ascii="Arial" w:eastAsia="Arial" w:hAnsi="Arial" w:cs="Arial"/>
              </w:rPr>
              <w:t>)</w:t>
            </w:r>
          </w:p>
        </w:tc>
      </w:tr>
      <w:tr w:rsidR="00C12C29" w14:paraId="2393F71C" w14:textId="77777777" w:rsidTr="3A19652A">
        <w:trPr>
          <w:jc w:val="center"/>
        </w:trPr>
        <w:tc>
          <w:tcPr>
            <w:tcW w:w="2960" w:type="dxa"/>
            <w:shd w:val="clear" w:color="auto" w:fill="F2F2F2" w:themeFill="background1" w:themeFillShade="F2"/>
            <w:tcMar>
              <w:top w:w="100" w:type="dxa"/>
              <w:left w:w="100" w:type="dxa"/>
              <w:bottom w:w="100" w:type="dxa"/>
              <w:right w:w="100" w:type="dxa"/>
            </w:tcMar>
          </w:tcPr>
          <w:p w14:paraId="5A223EF7" w14:textId="536649EB" w:rsidR="00C12C29" w:rsidRPr="00367F79" w:rsidRDefault="00750F6C" w:rsidP="00367F79">
            <w:pPr>
              <w:widowControl w:val="0"/>
              <w:rPr>
                <w:rFonts w:ascii="Arial" w:eastAsia="Arial" w:hAnsi="Arial" w:cs="Arial"/>
              </w:rPr>
            </w:pPr>
            <w:r w:rsidRPr="00367F79">
              <w:rPr>
                <w:rFonts w:ascii="Arial" w:eastAsia="Arial" w:hAnsi="Arial" w:cs="Arial"/>
              </w:rPr>
              <w:t>Unemployment, Low</w:t>
            </w:r>
            <w:r w:rsidR="00EF5001">
              <w:rPr>
                <w:rFonts w:ascii="Arial" w:eastAsia="Arial" w:hAnsi="Arial" w:cs="Arial"/>
              </w:rPr>
              <w:t xml:space="preserve"> </w:t>
            </w:r>
            <w:r w:rsidRPr="00367F79">
              <w:rPr>
                <w:rFonts w:ascii="Arial" w:eastAsia="Arial" w:hAnsi="Arial" w:cs="Arial"/>
              </w:rPr>
              <w:lastRenderedPageBreak/>
              <w:t>Income</w:t>
            </w:r>
            <w:r w:rsidR="00EF5001">
              <w:rPr>
                <w:rFonts w:ascii="Arial" w:eastAsia="Arial" w:hAnsi="Arial" w:cs="Arial"/>
              </w:rPr>
              <w:t>,</w:t>
            </w:r>
            <w:r w:rsidRPr="00367F79">
              <w:rPr>
                <w:rFonts w:ascii="Arial" w:eastAsia="Arial" w:hAnsi="Arial" w:cs="Arial"/>
              </w:rPr>
              <w:t xml:space="preserve"> and</w:t>
            </w:r>
          </w:p>
          <w:p w14:paraId="6ED68044" w14:textId="77777777" w:rsidR="00C12C29" w:rsidRPr="00367F79" w:rsidRDefault="00750F6C" w:rsidP="00367F79">
            <w:pPr>
              <w:widowControl w:val="0"/>
              <w:rPr>
                <w:rFonts w:ascii="Arial" w:eastAsia="Arial" w:hAnsi="Arial" w:cs="Arial"/>
              </w:rPr>
            </w:pPr>
            <w:r w:rsidRPr="00367F79">
              <w:rPr>
                <w:rFonts w:ascii="Arial" w:eastAsia="Arial" w:hAnsi="Arial" w:cs="Arial"/>
              </w:rPr>
              <w:t>Poverty</w:t>
            </w:r>
          </w:p>
        </w:tc>
        <w:tc>
          <w:tcPr>
            <w:tcW w:w="3810" w:type="dxa"/>
            <w:shd w:val="clear" w:color="auto" w:fill="F2F2F2" w:themeFill="background1" w:themeFillShade="F2"/>
            <w:tcMar>
              <w:top w:w="100" w:type="dxa"/>
              <w:left w:w="100" w:type="dxa"/>
              <w:bottom w:w="100" w:type="dxa"/>
              <w:right w:w="100" w:type="dxa"/>
            </w:tcMar>
          </w:tcPr>
          <w:p w14:paraId="3603982E" w14:textId="31CEA77E" w:rsidR="00C12C29" w:rsidRPr="00367F79" w:rsidRDefault="00750F6C" w:rsidP="00367F79">
            <w:pPr>
              <w:widowControl w:val="0"/>
              <w:rPr>
                <w:rFonts w:ascii="Arial" w:eastAsia="Arial" w:hAnsi="Arial" w:cs="Arial"/>
              </w:rPr>
            </w:pPr>
            <w:r w:rsidRPr="3A19652A">
              <w:rPr>
                <w:rFonts w:ascii="Arial" w:eastAsia="Arial" w:hAnsi="Arial" w:cs="Arial"/>
              </w:rPr>
              <w:lastRenderedPageBreak/>
              <w:t xml:space="preserve">Disparities exist in the workforce. </w:t>
            </w:r>
            <w:r w:rsidR="00CD19B1" w:rsidRPr="3A19652A">
              <w:rPr>
                <w:rFonts w:ascii="Arial" w:eastAsia="Arial" w:hAnsi="Arial" w:cs="Arial"/>
              </w:rPr>
              <w:lastRenderedPageBreak/>
              <w:t>R</w:t>
            </w:r>
            <w:r w:rsidRPr="3A19652A">
              <w:rPr>
                <w:rFonts w:ascii="Arial" w:eastAsia="Arial" w:hAnsi="Arial" w:cs="Arial"/>
              </w:rPr>
              <w:t>elated to both race/ethnicity and gender</w:t>
            </w:r>
            <w:r w:rsidR="00C041CB" w:rsidRPr="3A19652A">
              <w:rPr>
                <w:rFonts w:ascii="Arial" w:eastAsia="Arial" w:hAnsi="Arial" w:cs="Arial"/>
              </w:rPr>
              <w:t>,</w:t>
            </w:r>
            <w:r w:rsidRPr="3A19652A">
              <w:rPr>
                <w:rFonts w:ascii="Arial" w:eastAsia="Arial" w:hAnsi="Arial" w:cs="Arial"/>
              </w:rPr>
              <w:t xml:space="preserve"> leading to disproportionate low-income status and financial struggles for minorities and women. Poverty is often thought of as extreme low</w:t>
            </w:r>
            <w:r w:rsidR="00EF5001" w:rsidRPr="3A19652A">
              <w:rPr>
                <w:rFonts w:ascii="Arial" w:eastAsia="Arial" w:hAnsi="Arial" w:cs="Arial"/>
              </w:rPr>
              <w:t xml:space="preserve"> </w:t>
            </w:r>
            <w:r w:rsidRPr="3A19652A">
              <w:rPr>
                <w:rFonts w:ascii="Arial" w:eastAsia="Arial" w:hAnsi="Arial" w:cs="Arial"/>
              </w:rPr>
              <w:t>income</w:t>
            </w:r>
            <w:r w:rsidR="00C041CB" w:rsidRPr="3A19652A">
              <w:rPr>
                <w:rFonts w:ascii="Arial" w:eastAsia="Arial" w:hAnsi="Arial" w:cs="Arial"/>
              </w:rPr>
              <w:t>;</w:t>
            </w:r>
            <w:r w:rsidRPr="3A19652A">
              <w:rPr>
                <w:rFonts w:ascii="Arial" w:eastAsia="Arial" w:hAnsi="Arial" w:cs="Arial"/>
              </w:rPr>
              <w:t xml:space="preserve"> however, to truly understand poverty</w:t>
            </w:r>
            <w:r w:rsidR="00C041CB" w:rsidRPr="3A19652A">
              <w:rPr>
                <w:rFonts w:ascii="Arial" w:eastAsia="Arial" w:hAnsi="Arial" w:cs="Arial"/>
              </w:rPr>
              <w:t>,</w:t>
            </w:r>
            <w:r w:rsidRPr="3A19652A">
              <w:rPr>
                <w:rFonts w:ascii="Arial" w:eastAsia="Arial" w:hAnsi="Arial" w:cs="Arial"/>
              </w:rPr>
              <w:t xml:space="preserve"> it needs to be examined through the lens of a deprivation of resources and opportunity. </w:t>
            </w:r>
          </w:p>
        </w:tc>
        <w:tc>
          <w:tcPr>
            <w:tcW w:w="5120" w:type="dxa"/>
            <w:shd w:val="clear" w:color="auto" w:fill="F2F2F2" w:themeFill="background1" w:themeFillShade="F2"/>
            <w:tcMar>
              <w:top w:w="100" w:type="dxa"/>
              <w:left w:w="100" w:type="dxa"/>
              <w:bottom w:w="100" w:type="dxa"/>
              <w:right w:w="100" w:type="dxa"/>
            </w:tcMar>
          </w:tcPr>
          <w:p w14:paraId="42F1F0B5" w14:textId="53338EBA" w:rsidR="00C12C29" w:rsidRPr="00367F79" w:rsidRDefault="00750F6C" w:rsidP="00367F79">
            <w:pPr>
              <w:widowControl w:val="0"/>
              <w:rPr>
                <w:rFonts w:ascii="Arial" w:eastAsia="Arial" w:hAnsi="Arial" w:cs="Arial"/>
              </w:rPr>
            </w:pPr>
            <w:r w:rsidRPr="3A19652A">
              <w:rPr>
                <w:rFonts w:ascii="Arial" w:eastAsia="Arial" w:hAnsi="Arial" w:cs="Arial"/>
              </w:rPr>
              <w:lastRenderedPageBreak/>
              <w:t>Unemployment, low</w:t>
            </w:r>
            <w:r w:rsidR="00EF5001" w:rsidRPr="3A19652A">
              <w:rPr>
                <w:rFonts w:ascii="Arial" w:eastAsia="Arial" w:hAnsi="Arial" w:cs="Arial"/>
              </w:rPr>
              <w:t xml:space="preserve"> i</w:t>
            </w:r>
            <w:r w:rsidRPr="3A19652A">
              <w:rPr>
                <w:rFonts w:ascii="Arial" w:eastAsia="Arial" w:hAnsi="Arial" w:cs="Arial"/>
              </w:rPr>
              <w:t xml:space="preserve">ncome, and poverty </w:t>
            </w:r>
            <w:r w:rsidR="00CD19B1" w:rsidRPr="3A19652A">
              <w:rPr>
                <w:rFonts w:ascii="Arial" w:eastAsia="Arial" w:hAnsi="Arial" w:cs="Arial"/>
              </w:rPr>
              <w:lastRenderedPageBreak/>
              <w:t>C</w:t>
            </w:r>
            <w:r w:rsidRPr="3A19652A">
              <w:rPr>
                <w:rFonts w:ascii="Arial" w:eastAsia="Arial" w:hAnsi="Arial" w:cs="Arial"/>
              </w:rPr>
              <w:t>reate hardship that can result in depression, anxiety, stress</w:t>
            </w:r>
            <w:r w:rsidR="00C041CB" w:rsidRPr="3A19652A">
              <w:rPr>
                <w:rFonts w:ascii="Arial" w:eastAsia="Arial" w:hAnsi="Arial" w:cs="Arial"/>
              </w:rPr>
              <w:t>,</w:t>
            </w:r>
            <w:r w:rsidRPr="3A19652A">
              <w:rPr>
                <w:rFonts w:ascii="Arial" w:eastAsia="Arial" w:hAnsi="Arial" w:cs="Arial"/>
              </w:rPr>
              <w:t xml:space="preserve"> and physical pain. The risk for chronic conditions such as heart disease, diabetes, and obesity is higher among those with the lowest income. In addition, older adults who are poor experience higher rates of disability and mortality. Finally, people with disabilities are more vulnerable to the effects of poverty than</w:t>
            </w:r>
            <w:r w:rsidR="00C041CB" w:rsidRPr="3A19652A">
              <w:rPr>
                <w:rFonts w:ascii="Arial" w:eastAsia="Arial" w:hAnsi="Arial" w:cs="Arial"/>
              </w:rPr>
              <w:t xml:space="preserve"> are</w:t>
            </w:r>
            <w:r w:rsidRPr="3A19652A">
              <w:rPr>
                <w:rFonts w:ascii="Arial" w:eastAsia="Arial" w:hAnsi="Arial" w:cs="Arial"/>
              </w:rPr>
              <w:t xml:space="preserve"> other groups.</w:t>
            </w:r>
          </w:p>
          <w:p w14:paraId="56AC1AFB" w14:textId="5B8F3D77" w:rsidR="00C12C29" w:rsidRPr="00367F79" w:rsidRDefault="005A4666" w:rsidP="00367F79">
            <w:pPr>
              <w:widowControl w:val="0"/>
              <w:rPr>
                <w:rFonts w:ascii="Arial" w:eastAsia="Arial" w:hAnsi="Arial" w:cs="Arial"/>
                <w:u w:val="single"/>
              </w:rPr>
            </w:pPr>
            <w:r>
              <w:t>(</w:t>
            </w:r>
            <w:hyperlink r:id="rId31">
              <w:r w:rsidR="00EF4741" w:rsidRPr="00BC2255">
                <w:rPr>
                  <w:rStyle w:val="Hyperlink"/>
                  <w:rFonts w:ascii="Arial" w:eastAsia="Arial" w:hAnsi="Arial" w:cs="Arial"/>
                </w:rPr>
                <w:t>Healthy People 2020–Employment</w:t>
              </w:r>
            </w:hyperlink>
            <w:r w:rsidR="00713323" w:rsidRPr="00BC2255">
              <w:rPr>
                <w:rStyle w:val="Hyperlink"/>
                <w:rFonts w:ascii="Arial" w:eastAsia="Arial" w:hAnsi="Arial" w:cs="Arial"/>
                <w:color w:val="auto"/>
                <w:u w:val="none"/>
              </w:rPr>
              <w:t>.</w:t>
            </w:r>
            <w:r w:rsidRPr="00BC2255">
              <w:rPr>
                <w:rStyle w:val="Hyperlink"/>
                <w:rFonts w:ascii="Arial" w:eastAsia="Arial" w:hAnsi="Arial" w:cs="Arial"/>
                <w:color w:val="auto"/>
                <w:u w:val="none"/>
              </w:rPr>
              <w:t>)</w:t>
            </w:r>
          </w:p>
        </w:tc>
      </w:tr>
      <w:tr w:rsidR="00C12C29" w14:paraId="6D2FB407" w14:textId="77777777" w:rsidTr="3A19652A">
        <w:trPr>
          <w:trHeight w:val="420"/>
          <w:jc w:val="center"/>
        </w:trPr>
        <w:tc>
          <w:tcPr>
            <w:tcW w:w="11890" w:type="dxa"/>
            <w:gridSpan w:val="3"/>
            <w:shd w:val="clear" w:color="auto" w:fill="auto"/>
            <w:tcMar>
              <w:top w:w="100" w:type="dxa"/>
              <w:left w:w="100" w:type="dxa"/>
              <w:bottom w:w="100" w:type="dxa"/>
              <w:right w:w="100" w:type="dxa"/>
            </w:tcMar>
          </w:tcPr>
          <w:p w14:paraId="7E7BC489" w14:textId="77777777" w:rsidR="00C12C29" w:rsidRPr="00367F79" w:rsidRDefault="00750F6C" w:rsidP="00367F79">
            <w:pPr>
              <w:widowControl w:val="0"/>
              <w:rPr>
                <w:rFonts w:ascii="Arial" w:eastAsia="Arial" w:hAnsi="Arial" w:cs="Arial"/>
                <w:b/>
              </w:rPr>
            </w:pPr>
            <w:r w:rsidRPr="00367F79">
              <w:rPr>
                <w:rFonts w:ascii="Arial" w:eastAsia="Arial" w:hAnsi="Arial" w:cs="Arial"/>
                <w:b/>
              </w:rPr>
              <w:lastRenderedPageBreak/>
              <w:t>Education</w:t>
            </w:r>
          </w:p>
        </w:tc>
      </w:tr>
      <w:tr w:rsidR="00C12C29" w14:paraId="7F8780F6" w14:textId="77777777" w:rsidTr="3A19652A">
        <w:trPr>
          <w:jc w:val="center"/>
        </w:trPr>
        <w:tc>
          <w:tcPr>
            <w:tcW w:w="2960" w:type="dxa"/>
            <w:shd w:val="clear" w:color="auto" w:fill="F2F2F2" w:themeFill="background1" w:themeFillShade="F2"/>
            <w:tcMar>
              <w:top w:w="100" w:type="dxa"/>
              <w:left w:w="100" w:type="dxa"/>
              <w:bottom w:w="100" w:type="dxa"/>
              <w:right w:w="100" w:type="dxa"/>
            </w:tcMar>
          </w:tcPr>
          <w:p w14:paraId="5A1A5EE9" w14:textId="77777777" w:rsidR="00C12C29" w:rsidRPr="00367F79" w:rsidRDefault="00750F6C" w:rsidP="00367F79">
            <w:pPr>
              <w:widowControl w:val="0"/>
              <w:rPr>
                <w:rFonts w:ascii="Arial" w:eastAsia="Arial" w:hAnsi="Arial" w:cs="Arial"/>
              </w:rPr>
            </w:pPr>
            <w:r w:rsidRPr="00367F79">
              <w:rPr>
                <w:rFonts w:ascii="Arial" w:eastAsia="Arial" w:hAnsi="Arial" w:cs="Arial"/>
              </w:rPr>
              <w:t>Early Childhood Development and Adverse Childhood Experiences (ACEs)</w:t>
            </w:r>
          </w:p>
        </w:tc>
        <w:tc>
          <w:tcPr>
            <w:tcW w:w="3810" w:type="dxa"/>
            <w:shd w:val="clear" w:color="auto" w:fill="F2F2F2" w:themeFill="background1" w:themeFillShade="F2"/>
            <w:tcMar>
              <w:top w:w="100" w:type="dxa"/>
              <w:left w:w="100" w:type="dxa"/>
              <w:bottom w:w="100" w:type="dxa"/>
              <w:right w:w="100" w:type="dxa"/>
            </w:tcMar>
          </w:tcPr>
          <w:p w14:paraId="40B7FFEA" w14:textId="3BF280B4" w:rsidR="00C12C29" w:rsidRPr="00367F79" w:rsidRDefault="00750F6C" w:rsidP="00367F79">
            <w:pPr>
              <w:widowControl w:val="0"/>
              <w:rPr>
                <w:rFonts w:ascii="Arial" w:eastAsia="Arial" w:hAnsi="Arial" w:cs="Arial"/>
              </w:rPr>
            </w:pPr>
            <w:r w:rsidRPr="00367F79">
              <w:rPr>
                <w:rFonts w:ascii="Arial" w:eastAsia="Arial" w:hAnsi="Arial" w:cs="Arial"/>
              </w:rPr>
              <w:t xml:space="preserve">Early childhood </w:t>
            </w:r>
            <w:r w:rsidR="00EF5001">
              <w:rPr>
                <w:rFonts w:ascii="Arial" w:eastAsia="Arial" w:hAnsi="Arial" w:cs="Arial"/>
              </w:rPr>
              <w:t>affects</w:t>
            </w:r>
            <w:r w:rsidR="00EF5001" w:rsidRPr="00367F79">
              <w:rPr>
                <w:rFonts w:ascii="Arial" w:eastAsia="Arial" w:hAnsi="Arial" w:cs="Arial"/>
              </w:rPr>
              <w:t xml:space="preserve"> </w:t>
            </w:r>
            <w:r w:rsidR="002933F4" w:rsidRPr="00367F79">
              <w:rPr>
                <w:rFonts w:ascii="Arial" w:eastAsia="Arial" w:hAnsi="Arial" w:cs="Arial"/>
              </w:rPr>
              <w:t>long-</w:t>
            </w:r>
            <w:r w:rsidRPr="00367F79">
              <w:rPr>
                <w:rFonts w:ascii="Arial" w:eastAsia="Arial" w:hAnsi="Arial" w:cs="Arial"/>
              </w:rPr>
              <w:t>term cognitive and physical development. ACEs</w:t>
            </w:r>
            <w:r w:rsidR="002933F4" w:rsidRPr="00367F79">
              <w:rPr>
                <w:rFonts w:ascii="Arial" w:eastAsia="Arial" w:hAnsi="Arial" w:cs="Arial"/>
              </w:rPr>
              <w:t xml:space="preserve"> are</w:t>
            </w:r>
            <w:r w:rsidRPr="00367F79">
              <w:rPr>
                <w:rFonts w:ascii="Arial" w:eastAsia="Arial" w:hAnsi="Arial" w:cs="Arial"/>
              </w:rPr>
              <w:t xml:space="preserve"> defined as physical, emotional, or sexual abuse, emotional or physical neglect, and household dysfunction. </w:t>
            </w:r>
          </w:p>
        </w:tc>
        <w:tc>
          <w:tcPr>
            <w:tcW w:w="5120" w:type="dxa"/>
            <w:shd w:val="clear" w:color="auto" w:fill="F2F2F2" w:themeFill="background1" w:themeFillShade="F2"/>
            <w:tcMar>
              <w:top w:w="100" w:type="dxa"/>
              <w:left w:w="100" w:type="dxa"/>
              <w:bottom w:w="100" w:type="dxa"/>
              <w:right w:w="100" w:type="dxa"/>
            </w:tcMar>
          </w:tcPr>
          <w:p w14:paraId="6DE183BB" w14:textId="77777777" w:rsidR="00C12C29" w:rsidRPr="00367F79" w:rsidRDefault="00EF756F" w:rsidP="00367F79">
            <w:pPr>
              <w:widowControl w:val="0"/>
              <w:rPr>
                <w:rFonts w:ascii="Arial" w:eastAsia="Arial" w:hAnsi="Arial" w:cs="Arial"/>
              </w:rPr>
            </w:pPr>
            <w:r w:rsidRPr="00367F79">
              <w:rPr>
                <w:rFonts w:ascii="Arial" w:eastAsia="Arial" w:hAnsi="Arial" w:cs="Arial"/>
              </w:rPr>
              <w:t>ACEs correlate</w:t>
            </w:r>
            <w:r w:rsidR="00750F6C" w:rsidRPr="00367F79">
              <w:rPr>
                <w:rFonts w:ascii="Arial" w:eastAsia="Arial" w:hAnsi="Arial" w:cs="Arial"/>
              </w:rPr>
              <w:t xml:space="preserve"> to negative physical and mental health outcomes. This emerging science recognizes that stress in the absence of support is responsible for pervasive and lasting changes in brain anatomy, physiology</w:t>
            </w:r>
            <w:r w:rsidR="002933F4" w:rsidRPr="00367F79">
              <w:rPr>
                <w:rFonts w:ascii="Arial" w:eastAsia="Arial" w:hAnsi="Arial" w:cs="Arial"/>
              </w:rPr>
              <w:t>,</w:t>
            </w:r>
            <w:r w:rsidR="00750F6C" w:rsidRPr="00367F79">
              <w:rPr>
                <w:rFonts w:ascii="Arial" w:eastAsia="Arial" w:hAnsi="Arial" w:cs="Arial"/>
              </w:rPr>
              <w:t xml:space="preserve"> and behavior. (Compton and Shim, 2015; </w:t>
            </w:r>
            <w:r w:rsidR="00750F6C" w:rsidRPr="00367F79">
              <w:rPr>
                <w:rFonts w:ascii="Arial" w:hAnsi="Arial" w:cs="Arial"/>
              </w:rPr>
              <w:t>Felitti, et al.,</w:t>
            </w:r>
            <w:r w:rsidR="00750F6C" w:rsidRPr="00367F79">
              <w:t xml:space="preserve"> </w:t>
            </w:r>
            <w:r w:rsidR="00750F6C" w:rsidRPr="00367F79">
              <w:rPr>
                <w:rFonts w:ascii="Arial" w:hAnsi="Arial" w:cs="Arial"/>
              </w:rPr>
              <w:t>1998</w:t>
            </w:r>
            <w:r w:rsidR="005F1512" w:rsidRPr="00367F79">
              <w:rPr>
                <w:rFonts w:ascii="Arial" w:hAnsi="Arial" w:cs="Arial"/>
              </w:rPr>
              <w:t>.</w:t>
            </w:r>
            <w:r w:rsidR="00750F6C" w:rsidRPr="00367F79">
              <w:rPr>
                <w:rFonts w:ascii="Arial" w:hAnsi="Arial" w:cs="Arial"/>
              </w:rPr>
              <w:t>)</w:t>
            </w:r>
          </w:p>
        </w:tc>
      </w:tr>
      <w:tr w:rsidR="00C12C29" w14:paraId="017B14A1" w14:textId="77777777" w:rsidTr="3A19652A">
        <w:trPr>
          <w:jc w:val="center"/>
        </w:trPr>
        <w:tc>
          <w:tcPr>
            <w:tcW w:w="2960" w:type="dxa"/>
            <w:shd w:val="clear" w:color="auto" w:fill="auto"/>
            <w:tcMar>
              <w:top w:w="100" w:type="dxa"/>
              <w:left w:w="100" w:type="dxa"/>
              <w:bottom w:w="100" w:type="dxa"/>
              <w:right w:w="100" w:type="dxa"/>
            </w:tcMar>
          </w:tcPr>
          <w:p w14:paraId="0C6B4A17" w14:textId="77777777" w:rsidR="00C12C29" w:rsidRPr="00367F79" w:rsidRDefault="00750F6C" w:rsidP="00367F79">
            <w:pPr>
              <w:widowControl w:val="0"/>
              <w:rPr>
                <w:rFonts w:ascii="Arial" w:eastAsia="Arial" w:hAnsi="Arial" w:cs="Arial"/>
                <w:highlight w:val="white"/>
              </w:rPr>
            </w:pPr>
            <w:r w:rsidRPr="00367F79">
              <w:rPr>
                <w:rFonts w:ascii="Arial" w:eastAsia="Arial" w:hAnsi="Arial" w:cs="Arial"/>
                <w:highlight w:val="white"/>
              </w:rPr>
              <w:t>Elementary School</w:t>
            </w:r>
          </w:p>
        </w:tc>
        <w:tc>
          <w:tcPr>
            <w:tcW w:w="3810" w:type="dxa"/>
            <w:shd w:val="clear" w:color="auto" w:fill="auto"/>
            <w:tcMar>
              <w:top w:w="100" w:type="dxa"/>
              <w:left w:w="100" w:type="dxa"/>
              <w:bottom w:w="100" w:type="dxa"/>
              <w:right w:w="100" w:type="dxa"/>
            </w:tcMar>
          </w:tcPr>
          <w:p w14:paraId="0B061D6A" w14:textId="77777777" w:rsidR="00C12C29" w:rsidRPr="00367F79" w:rsidRDefault="00750F6C" w:rsidP="00367F79">
            <w:pPr>
              <w:widowControl w:val="0"/>
              <w:rPr>
                <w:rFonts w:ascii="Arial" w:eastAsia="Arial" w:hAnsi="Arial" w:cs="Arial"/>
                <w:highlight w:val="white"/>
              </w:rPr>
            </w:pPr>
            <w:r w:rsidRPr="00367F79">
              <w:rPr>
                <w:rFonts w:ascii="Arial" w:eastAsia="Arial" w:hAnsi="Arial" w:cs="Arial"/>
                <w:highlight w:val="white"/>
              </w:rPr>
              <w:t xml:space="preserve">The quality of elementary school education can vary from neighborhood to neighborhood. </w:t>
            </w:r>
            <w:r w:rsidR="001A667C" w:rsidRPr="00367F79">
              <w:rPr>
                <w:rFonts w:ascii="Arial" w:eastAsia="Arial" w:hAnsi="Arial" w:cs="Arial"/>
                <w:highlight w:val="white"/>
              </w:rPr>
              <w:t xml:space="preserve">High-quality </w:t>
            </w:r>
            <w:r w:rsidRPr="00367F79">
              <w:rPr>
                <w:rFonts w:ascii="Arial" w:eastAsia="Arial" w:hAnsi="Arial" w:cs="Arial"/>
                <w:highlight w:val="white"/>
              </w:rPr>
              <w:t>schools should be able to offer comprehensive education with low teacher</w:t>
            </w:r>
            <w:r w:rsidR="001A667C" w:rsidRPr="00367F79">
              <w:rPr>
                <w:rFonts w:ascii="Arial" w:eastAsia="Arial" w:hAnsi="Arial" w:cs="Arial"/>
                <w:highlight w:val="white"/>
              </w:rPr>
              <w:t>-</w:t>
            </w:r>
            <w:r w:rsidRPr="00367F79">
              <w:rPr>
                <w:rFonts w:ascii="Arial" w:eastAsia="Arial" w:hAnsi="Arial" w:cs="Arial"/>
                <w:highlight w:val="white"/>
              </w:rPr>
              <w:t>to</w:t>
            </w:r>
            <w:r w:rsidR="001A667C" w:rsidRPr="00367F79">
              <w:rPr>
                <w:rFonts w:ascii="Arial" w:eastAsia="Arial" w:hAnsi="Arial" w:cs="Arial"/>
                <w:highlight w:val="white"/>
              </w:rPr>
              <w:t>-</w:t>
            </w:r>
            <w:r w:rsidRPr="00367F79">
              <w:rPr>
                <w:rFonts w:ascii="Arial" w:eastAsia="Arial" w:hAnsi="Arial" w:cs="Arial"/>
                <w:highlight w:val="white"/>
              </w:rPr>
              <w:t xml:space="preserve">student ratios, school meals, and access to health and social </w:t>
            </w:r>
            <w:r w:rsidRPr="00367F79">
              <w:rPr>
                <w:rFonts w:ascii="Arial" w:eastAsia="Arial" w:hAnsi="Arial" w:cs="Arial"/>
                <w:highlight w:val="white"/>
              </w:rPr>
              <w:lastRenderedPageBreak/>
              <w:t>services.</w:t>
            </w:r>
          </w:p>
        </w:tc>
        <w:tc>
          <w:tcPr>
            <w:tcW w:w="5120" w:type="dxa"/>
            <w:shd w:val="clear" w:color="auto" w:fill="auto"/>
            <w:tcMar>
              <w:top w:w="100" w:type="dxa"/>
              <w:left w:w="100" w:type="dxa"/>
              <w:bottom w:w="100" w:type="dxa"/>
              <w:right w:w="100" w:type="dxa"/>
            </w:tcMar>
          </w:tcPr>
          <w:p w14:paraId="04A322CF" w14:textId="5CB466B2" w:rsidR="00C12C29" w:rsidRPr="00367F79" w:rsidRDefault="00750F6C" w:rsidP="00367F79">
            <w:pPr>
              <w:widowControl w:val="0"/>
              <w:rPr>
                <w:rFonts w:ascii="Arial" w:eastAsia="Arial" w:hAnsi="Arial" w:cs="Arial"/>
                <w:highlight w:val="white"/>
              </w:rPr>
            </w:pPr>
            <w:r w:rsidRPr="00367F79">
              <w:rPr>
                <w:rFonts w:ascii="Arial" w:eastAsia="Arial" w:hAnsi="Arial" w:cs="Arial"/>
                <w:highlight w:val="white"/>
              </w:rPr>
              <w:lastRenderedPageBreak/>
              <w:t>Because of the essential role of early childhood development</w:t>
            </w:r>
            <w:r w:rsidR="001A667C" w:rsidRPr="00367F79">
              <w:rPr>
                <w:rFonts w:ascii="Arial" w:eastAsia="Arial" w:hAnsi="Arial" w:cs="Arial"/>
                <w:highlight w:val="white"/>
              </w:rPr>
              <w:t>,</w:t>
            </w:r>
            <w:r w:rsidRPr="00367F79">
              <w:rPr>
                <w:rFonts w:ascii="Arial" w:eastAsia="Arial" w:hAnsi="Arial" w:cs="Arial"/>
                <w:highlight w:val="white"/>
              </w:rPr>
              <w:t xml:space="preserve"> the quality of elementary school education can </w:t>
            </w:r>
            <w:r w:rsidR="00EF5001">
              <w:rPr>
                <w:rFonts w:ascii="Arial" w:eastAsia="Arial" w:hAnsi="Arial" w:cs="Arial"/>
                <w:highlight w:val="white"/>
              </w:rPr>
              <w:t>affect</w:t>
            </w:r>
            <w:r w:rsidR="00EF5001" w:rsidRPr="00367F79">
              <w:rPr>
                <w:rFonts w:ascii="Arial" w:eastAsia="Arial" w:hAnsi="Arial" w:cs="Arial"/>
                <w:highlight w:val="white"/>
              </w:rPr>
              <w:t xml:space="preserve"> </w:t>
            </w:r>
            <w:r w:rsidRPr="00367F79">
              <w:rPr>
                <w:rFonts w:ascii="Arial" w:eastAsia="Arial" w:hAnsi="Arial" w:cs="Arial"/>
                <w:highlight w:val="white"/>
              </w:rPr>
              <w:t>short</w:t>
            </w:r>
            <w:r w:rsidR="001A667C" w:rsidRPr="00367F79">
              <w:rPr>
                <w:rFonts w:ascii="Arial" w:eastAsia="Arial" w:hAnsi="Arial" w:cs="Arial"/>
                <w:highlight w:val="white"/>
              </w:rPr>
              <w:t>-</w:t>
            </w:r>
            <w:r w:rsidRPr="00367F79">
              <w:rPr>
                <w:rFonts w:ascii="Arial" w:eastAsia="Arial" w:hAnsi="Arial" w:cs="Arial"/>
                <w:highlight w:val="white"/>
              </w:rPr>
              <w:t xml:space="preserve"> and long</w:t>
            </w:r>
            <w:r w:rsidR="001A667C" w:rsidRPr="00367F79">
              <w:rPr>
                <w:rFonts w:ascii="Arial" w:eastAsia="Arial" w:hAnsi="Arial" w:cs="Arial"/>
                <w:highlight w:val="white"/>
              </w:rPr>
              <w:t>-</w:t>
            </w:r>
            <w:r w:rsidRPr="00367F79">
              <w:rPr>
                <w:rFonts w:ascii="Arial" w:eastAsia="Arial" w:hAnsi="Arial" w:cs="Arial"/>
                <w:highlight w:val="white"/>
              </w:rPr>
              <w:t xml:space="preserve">term health. </w:t>
            </w:r>
            <w:r w:rsidR="005A4666">
              <w:rPr>
                <w:rFonts w:ascii="Arial" w:eastAsia="Arial" w:hAnsi="Arial" w:cs="Arial"/>
              </w:rPr>
              <w:t>(</w:t>
            </w:r>
            <w:hyperlink r:id="rId32">
              <w:r w:rsidRPr="00BC2255">
                <w:rPr>
                  <w:rStyle w:val="Hyperlink"/>
                  <w:rFonts w:ascii="Arial" w:eastAsia="Arial" w:hAnsi="Arial" w:cs="Arial"/>
                </w:rPr>
                <w:t>Healthy People 2020</w:t>
              </w:r>
              <w:r w:rsidR="00C041CB" w:rsidRPr="00BC2255">
                <w:rPr>
                  <w:rStyle w:val="Hyperlink"/>
                  <w:rFonts w:ascii="Arial" w:eastAsia="Arial" w:hAnsi="Arial" w:cs="Arial"/>
                </w:rPr>
                <w:t>–</w:t>
              </w:r>
              <w:r w:rsidRPr="00BC2255">
                <w:rPr>
                  <w:rStyle w:val="Hyperlink"/>
                  <w:rFonts w:ascii="Arial" w:eastAsia="Arial" w:hAnsi="Arial" w:cs="Arial"/>
                </w:rPr>
                <w:t>Education</w:t>
              </w:r>
            </w:hyperlink>
            <w:r w:rsidR="00713323" w:rsidRPr="00BC2255">
              <w:rPr>
                <w:rStyle w:val="Hyperlink"/>
                <w:rFonts w:ascii="Arial" w:eastAsia="Arial" w:hAnsi="Arial" w:cs="Arial"/>
                <w:color w:val="auto"/>
                <w:u w:val="none"/>
              </w:rPr>
              <w:t>.</w:t>
            </w:r>
            <w:r w:rsidR="005A4666" w:rsidRPr="00BC2255">
              <w:rPr>
                <w:rStyle w:val="Hyperlink"/>
                <w:rFonts w:ascii="Arial" w:eastAsia="Arial" w:hAnsi="Arial" w:cs="Arial"/>
                <w:color w:val="auto"/>
                <w:u w:val="none"/>
              </w:rPr>
              <w:t>)</w:t>
            </w:r>
          </w:p>
        </w:tc>
      </w:tr>
      <w:tr w:rsidR="00C12C29" w14:paraId="6C7FD4BE" w14:textId="77777777" w:rsidTr="3A19652A">
        <w:trPr>
          <w:jc w:val="center"/>
        </w:trPr>
        <w:tc>
          <w:tcPr>
            <w:tcW w:w="2960" w:type="dxa"/>
            <w:shd w:val="clear" w:color="auto" w:fill="F2F2F2" w:themeFill="background1" w:themeFillShade="F2"/>
            <w:tcMar>
              <w:top w:w="100" w:type="dxa"/>
              <w:left w:w="100" w:type="dxa"/>
              <w:bottom w:w="100" w:type="dxa"/>
              <w:right w:w="100" w:type="dxa"/>
            </w:tcMar>
          </w:tcPr>
          <w:p w14:paraId="69D30528" w14:textId="77777777" w:rsidR="00C12C29" w:rsidRPr="00367F79" w:rsidRDefault="00750F6C" w:rsidP="00367F79">
            <w:pPr>
              <w:widowControl w:val="0"/>
              <w:rPr>
                <w:rFonts w:ascii="Arial" w:eastAsia="Arial" w:hAnsi="Arial" w:cs="Arial"/>
              </w:rPr>
            </w:pPr>
            <w:r w:rsidRPr="00367F79">
              <w:rPr>
                <w:rFonts w:ascii="Arial" w:eastAsia="Arial" w:hAnsi="Arial" w:cs="Arial"/>
              </w:rPr>
              <w:t>High School Graduation</w:t>
            </w:r>
          </w:p>
        </w:tc>
        <w:tc>
          <w:tcPr>
            <w:tcW w:w="3810" w:type="dxa"/>
            <w:shd w:val="clear" w:color="auto" w:fill="F2F2F2" w:themeFill="background1" w:themeFillShade="F2"/>
            <w:tcMar>
              <w:top w:w="100" w:type="dxa"/>
              <w:left w:w="100" w:type="dxa"/>
              <w:bottom w:w="100" w:type="dxa"/>
              <w:right w:w="100" w:type="dxa"/>
            </w:tcMar>
          </w:tcPr>
          <w:p w14:paraId="5F79B0DD" w14:textId="77777777" w:rsidR="00C12C29" w:rsidRPr="00367F79" w:rsidRDefault="00750F6C" w:rsidP="00367F79">
            <w:pPr>
              <w:widowControl w:val="0"/>
              <w:rPr>
                <w:rFonts w:ascii="Arial" w:eastAsia="Arial" w:hAnsi="Arial" w:cs="Arial"/>
              </w:rPr>
            </w:pPr>
            <w:r w:rsidRPr="00367F79">
              <w:rPr>
                <w:rFonts w:ascii="Arial" w:eastAsia="Arial" w:hAnsi="Arial" w:cs="Arial"/>
              </w:rPr>
              <w:t>A high school diploma is needed for many jobs and for enrollment in higher education. However, disparities in high school graduation (race/ethnicity, socioeconomic status, LGBTQ, etc.) exist across demographic groups and geographic location.</w:t>
            </w:r>
          </w:p>
        </w:tc>
        <w:tc>
          <w:tcPr>
            <w:tcW w:w="5120" w:type="dxa"/>
            <w:shd w:val="clear" w:color="auto" w:fill="F2F2F2" w:themeFill="background1" w:themeFillShade="F2"/>
            <w:tcMar>
              <w:top w:w="100" w:type="dxa"/>
              <w:left w:w="100" w:type="dxa"/>
              <w:bottom w:w="100" w:type="dxa"/>
              <w:right w:w="100" w:type="dxa"/>
            </w:tcMar>
          </w:tcPr>
          <w:p w14:paraId="5A82F1B7" w14:textId="4742CD7A" w:rsidR="00C12C29" w:rsidRPr="00367F79" w:rsidRDefault="00750F6C" w:rsidP="00367F79">
            <w:pPr>
              <w:widowControl w:val="0"/>
              <w:rPr>
                <w:rFonts w:ascii="Arial" w:eastAsia="Arial" w:hAnsi="Arial" w:cs="Arial"/>
              </w:rPr>
            </w:pPr>
            <w:r w:rsidRPr="00367F79">
              <w:rPr>
                <w:rFonts w:ascii="Arial" w:eastAsia="Arial" w:hAnsi="Arial" w:cs="Arial"/>
              </w:rPr>
              <w:t>There is evidence that students who drop</w:t>
            </w:r>
            <w:r w:rsidR="005E2F27" w:rsidRPr="00367F79">
              <w:rPr>
                <w:rFonts w:ascii="Arial" w:eastAsia="Arial" w:hAnsi="Arial" w:cs="Arial"/>
              </w:rPr>
              <w:t xml:space="preserve"> </w:t>
            </w:r>
            <w:r w:rsidRPr="00367F79">
              <w:rPr>
                <w:rFonts w:ascii="Arial" w:eastAsia="Arial" w:hAnsi="Arial" w:cs="Arial"/>
              </w:rPr>
              <w:t xml:space="preserve">out of high school are at risk for poor health outcomes and premature death. </w:t>
            </w:r>
            <w:r w:rsidR="005A4666">
              <w:rPr>
                <w:rFonts w:ascii="Arial" w:eastAsia="Arial" w:hAnsi="Arial" w:cs="Arial"/>
              </w:rPr>
              <w:t>(</w:t>
            </w:r>
            <w:hyperlink r:id="rId33">
              <w:r w:rsidRPr="00BC2255">
                <w:rPr>
                  <w:rStyle w:val="Hyperlink"/>
                  <w:rFonts w:ascii="Arial" w:eastAsia="Arial" w:hAnsi="Arial" w:cs="Arial"/>
                  <w:shd w:val="clear" w:color="auto" w:fill="F2F2F2"/>
                </w:rPr>
                <w:t>Healthy People 2020</w:t>
              </w:r>
              <w:r w:rsidR="00C041CB" w:rsidRPr="00BC2255">
                <w:rPr>
                  <w:rStyle w:val="Hyperlink"/>
                  <w:rFonts w:ascii="Arial" w:eastAsia="Arial" w:hAnsi="Arial" w:cs="Arial"/>
                  <w:shd w:val="clear" w:color="auto" w:fill="F2F2F2"/>
                </w:rPr>
                <w:t>–</w:t>
              </w:r>
              <w:r w:rsidRPr="00BC2255">
                <w:rPr>
                  <w:rStyle w:val="Hyperlink"/>
                  <w:rFonts w:ascii="Arial" w:eastAsia="Arial" w:hAnsi="Arial" w:cs="Arial"/>
                  <w:shd w:val="clear" w:color="auto" w:fill="F2F2F2"/>
                </w:rPr>
                <w:t>Education</w:t>
              </w:r>
            </w:hyperlink>
            <w:r w:rsidR="00713323" w:rsidRPr="00BC2255">
              <w:rPr>
                <w:rStyle w:val="Hyperlink"/>
                <w:rFonts w:ascii="Arial" w:eastAsia="Arial" w:hAnsi="Arial" w:cs="Arial"/>
                <w:color w:val="auto"/>
                <w:u w:val="none"/>
                <w:shd w:val="clear" w:color="auto" w:fill="F2F2F2"/>
              </w:rPr>
              <w:t>.</w:t>
            </w:r>
            <w:r w:rsidR="005A4666" w:rsidRPr="00BC2255">
              <w:rPr>
                <w:rStyle w:val="Hyperlink"/>
                <w:rFonts w:ascii="Arial" w:eastAsia="Arial" w:hAnsi="Arial" w:cs="Arial"/>
                <w:color w:val="auto"/>
                <w:u w:val="none"/>
              </w:rPr>
              <w:t>)</w:t>
            </w:r>
          </w:p>
        </w:tc>
      </w:tr>
      <w:tr w:rsidR="00C12C29" w14:paraId="7CA3AC07" w14:textId="77777777" w:rsidTr="3A19652A">
        <w:trPr>
          <w:jc w:val="center"/>
        </w:trPr>
        <w:tc>
          <w:tcPr>
            <w:tcW w:w="2960" w:type="dxa"/>
            <w:shd w:val="clear" w:color="auto" w:fill="auto"/>
            <w:tcMar>
              <w:top w:w="100" w:type="dxa"/>
              <w:left w:w="100" w:type="dxa"/>
              <w:bottom w:w="100" w:type="dxa"/>
              <w:right w:w="100" w:type="dxa"/>
            </w:tcMar>
          </w:tcPr>
          <w:p w14:paraId="7F116000" w14:textId="77777777" w:rsidR="00C12C29" w:rsidRPr="00367F79" w:rsidRDefault="00750F6C" w:rsidP="00367F79">
            <w:pPr>
              <w:widowControl w:val="0"/>
              <w:rPr>
                <w:rFonts w:ascii="Arial" w:eastAsia="Arial" w:hAnsi="Arial" w:cs="Arial"/>
                <w:highlight w:val="white"/>
              </w:rPr>
            </w:pPr>
            <w:r w:rsidRPr="00367F79">
              <w:rPr>
                <w:rFonts w:ascii="Arial" w:eastAsia="Arial" w:hAnsi="Arial" w:cs="Arial"/>
                <w:highlight w:val="white"/>
              </w:rPr>
              <w:t>Higher Education</w:t>
            </w:r>
          </w:p>
        </w:tc>
        <w:tc>
          <w:tcPr>
            <w:tcW w:w="3810" w:type="dxa"/>
            <w:shd w:val="clear" w:color="auto" w:fill="auto"/>
            <w:tcMar>
              <w:top w:w="100" w:type="dxa"/>
              <w:left w:w="100" w:type="dxa"/>
              <w:bottom w:w="100" w:type="dxa"/>
              <w:right w:w="100" w:type="dxa"/>
            </w:tcMar>
          </w:tcPr>
          <w:p w14:paraId="589CDE41" w14:textId="77777777" w:rsidR="00C12C29" w:rsidRPr="00367F79" w:rsidRDefault="00750F6C" w:rsidP="00367F79">
            <w:pPr>
              <w:widowControl w:val="0"/>
              <w:rPr>
                <w:rFonts w:ascii="Arial" w:eastAsia="Arial" w:hAnsi="Arial" w:cs="Arial"/>
                <w:highlight w:val="white"/>
              </w:rPr>
            </w:pPr>
            <w:r w:rsidRPr="00367F79">
              <w:rPr>
                <w:rFonts w:ascii="Arial" w:eastAsia="Arial" w:hAnsi="Arial" w:cs="Arial"/>
                <w:highlight w:val="white"/>
              </w:rPr>
              <w:t>A college degree can improve employment opportunities,</w:t>
            </w:r>
            <w:r w:rsidR="00E078E1" w:rsidRPr="00367F79">
              <w:rPr>
                <w:rFonts w:ascii="Arial" w:eastAsia="Arial" w:hAnsi="Arial" w:cs="Arial"/>
                <w:highlight w:val="white"/>
              </w:rPr>
              <w:t xml:space="preserve"> and</w:t>
            </w:r>
            <w:r w:rsidRPr="00367F79">
              <w:rPr>
                <w:rFonts w:ascii="Arial" w:eastAsia="Arial" w:hAnsi="Arial" w:cs="Arial"/>
                <w:highlight w:val="white"/>
              </w:rPr>
              <w:t xml:space="preserve"> therefore </w:t>
            </w:r>
            <w:r w:rsidR="00E078E1" w:rsidRPr="00367F79">
              <w:rPr>
                <w:rFonts w:ascii="Arial" w:eastAsia="Arial" w:hAnsi="Arial" w:cs="Arial"/>
                <w:highlight w:val="white"/>
              </w:rPr>
              <w:t xml:space="preserve">improve </w:t>
            </w:r>
            <w:r w:rsidRPr="00367F79">
              <w:rPr>
                <w:rFonts w:ascii="Arial" w:eastAsia="Arial" w:hAnsi="Arial" w:cs="Arial"/>
                <w:highlight w:val="white"/>
              </w:rPr>
              <w:t>food, housing</w:t>
            </w:r>
            <w:r w:rsidR="00EF5001">
              <w:rPr>
                <w:rFonts w:ascii="Arial" w:eastAsia="Arial" w:hAnsi="Arial" w:cs="Arial"/>
                <w:highlight w:val="white"/>
              </w:rPr>
              <w:t>,</w:t>
            </w:r>
            <w:r w:rsidRPr="00367F79">
              <w:rPr>
                <w:rFonts w:ascii="Arial" w:eastAsia="Arial" w:hAnsi="Arial" w:cs="Arial"/>
                <w:highlight w:val="white"/>
              </w:rPr>
              <w:t xml:space="preserve"> and </w:t>
            </w:r>
            <w:r w:rsidR="00677357" w:rsidRPr="00367F79">
              <w:rPr>
                <w:rFonts w:ascii="Arial" w:eastAsia="Arial" w:hAnsi="Arial" w:cs="Arial"/>
                <w:highlight w:val="white"/>
              </w:rPr>
              <w:t>health care</w:t>
            </w:r>
            <w:r w:rsidRPr="00367F79">
              <w:rPr>
                <w:rFonts w:ascii="Arial" w:eastAsia="Arial" w:hAnsi="Arial" w:cs="Arial"/>
                <w:highlight w:val="white"/>
              </w:rPr>
              <w:t xml:space="preserve"> resources</w:t>
            </w:r>
            <w:r w:rsidR="00E078E1" w:rsidRPr="00367F79">
              <w:rPr>
                <w:rFonts w:ascii="Arial" w:eastAsia="Arial" w:hAnsi="Arial" w:cs="Arial"/>
                <w:highlight w:val="white"/>
              </w:rPr>
              <w:t>, too</w:t>
            </w:r>
            <w:r w:rsidRPr="00367F79">
              <w:rPr>
                <w:rFonts w:ascii="Arial" w:eastAsia="Arial" w:hAnsi="Arial" w:cs="Arial"/>
                <w:highlight w:val="white"/>
              </w:rPr>
              <w:t>.</w:t>
            </w:r>
          </w:p>
        </w:tc>
        <w:tc>
          <w:tcPr>
            <w:tcW w:w="5120" w:type="dxa"/>
            <w:shd w:val="clear" w:color="auto" w:fill="auto"/>
            <w:tcMar>
              <w:top w:w="100" w:type="dxa"/>
              <w:left w:w="100" w:type="dxa"/>
              <w:bottom w:w="100" w:type="dxa"/>
              <w:right w:w="100" w:type="dxa"/>
            </w:tcMar>
          </w:tcPr>
          <w:p w14:paraId="15074001" w14:textId="53AE3A30" w:rsidR="00C12C29" w:rsidRPr="00367F79" w:rsidRDefault="00750F6C" w:rsidP="00367F79">
            <w:pPr>
              <w:widowControl w:val="0"/>
              <w:rPr>
                <w:rFonts w:ascii="Arial" w:eastAsia="Arial" w:hAnsi="Arial" w:cs="Arial"/>
                <w:color w:val="1155CC"/>
                <w:highlight w:val="white"/>
                <w:u w:val="single"/>
              </w:rPr>
            </w:pPr>
            <w:r w:rsidRPr="00367F79">
              <w:rPr>
                <w:rFonts w:ascii="Arial" w:eastAsia="Arial" w:hAnsi="Arial" w:cs="Arial"/>
                <w:highlight w:val="white"/>
              </w:rPr>
              <w:t xml:space="preserve">Higher education can lead to improved health and well-being. </w:t>
            </w:r>
            <w:r w:rsidR="005A4666">
              <w:rPr>
                <w:rFonts w:ascii="Arial" w:eastAsia="Arial" w:hAnsi="Arial" w:cs="Arial"/>
              </w:rPr>
              <w:t>(</w:t>
            </w:r>
            <w:hyperlink r:id="rId34">
              <w:r w:rsidRPr="00BC2255">
                <w:rPr>
                  <w:rStyle w:val="Hyperlink"/>
                  <w:rFonts w:ascii="Arial" w:eastAsia="Arial" w:hAnsi="Arial" w:cs="Arial"/>
                </w:rPr>
                <w:t>Healthy People 2020</w:t>
              </w:r>
              <w:r w:rsidR="00C041CB" w:rsidRPr="00BC2255">
                <w:rPr>
                  <w:rStyle w:val="Hyperlink"/>
                  <w:rFonts w:ascii="Arial" w:eastAsia="Arial" w:hAnsi="Arial" w:cs="Arial"/>
                </w:rPr>
                <w:t>–</w:t>
              </w:r>
              <w:r w:rsidRPr="00BC2255">
                <w:rPr>
                  <w:rStyle w:val="Hyperlink"/>
                  <w:rFonts w:ascii="Arial" w:eastAsia="Arial" w:hAnsi="Arial" w:cs="Arial"/>
                </w:rPr>
                <w:t>Education</w:t>
              </w:r>
            </w:hyperlink>
            <w:r w:rsidR="00713323" w:rsidRPr="00BC2255">
              <w:rPr>
                <w:rStyle w:val="Hyperlink"/>
                <w:rFonts w:ascii="Arial" w:eastAsia="Arial" w:hAnsi="Arial" w:cs="Arial"/>
                <w:color w:val="auto"/>
                <w:u w:val="none"/>
              </w:rPr>
              <w:t>.</w:t>
            </w:r>
            <w:r w:rsidR="005A4666" w:rsidRPr="00BC2255">
              <w:rPr>
                <w:rStyle w:val="Hyperlink"/>
                <w:rFonts w:ascii="Arial" w:eastAsia="Arial" w:hAnsi="Arial" w:cs="Arial"/>
                <w:color w:val="auto"/>
                <w:u w:val="none"/>
              </w:rPr>
              <w:t>)</w:t>
            </w:r>
          </w:p>
          <w:p w14:paraId="522F186A" w14:textId="77777777" w:rsidR="00B251D9" w:rsidRPr="00367F79" w:rsidRDefault="00B251D9" w:rsidP="00367F79">
            <w:pPr>
              <w:widowControl w:val="0"/>
              <w:rPr>
                <w:rFonts w:ascii="Arial" w:eastAsia="Arial" w:hAnsi="Arial" w:cs="Arial"/>
                <w:color w:val="1155CC"/>
                <w:highlight w:val="white"/>
                <w:u w:val="single"/>
              </w:rPr>
            </w:pPr>
          </w:p>
          <w:p w14:paraId="73C8813B" w14:textId="77777777" w:rsidR="00B251D9" w:rsidRPr="00367F79" w:rsidRDefault="00B251D9" w:rsidP="00367F79">
            <w:pPr>
              <w:widowControl w:val="0"/>
              <w:rPr>
                <w:rFonts w:ascii="Arial" w:eastAsia="Arial" w:hAnsi="Arial" w:cs="Arial"/>
                <w:color w:val="1155CC"/>
                <w:highlight w:val="white"/>
                <w:u w:val="single"/>
              </w:rPr>
            </w:pPr>
          </w:p>
          <w:p w14:paraId="6E12B5C2" w14:textId="77777777" w:rsidR="00B251D9" w:rsidRPr="00367F79" w:rsidRDefault="00B251D9" w:rsidP="00367F79">
            <w:pPr>
              <w:widowControl w:val="0"/>
              <w:rPr>
                <w:rFonts w:ascii="Arial" w:eastAsia="Arial" w:hAnsi="Arial" w:cs="Arial"/>
                <w:color w:val="1155CC"/>
                <w:highlight w:val="white"/>
                <w:u w:val="single"/>
              </w:rPr>
            </w:pPr>
          </w:p>
          <w:p w14:paraId="5ED3C118" w14:textId="77777777" w:rsidR="00B251D9" w:rsidRPr="00367F79" w:rsidRDefault="00B251D9" w:rsidP="00367F79">
            <w:pPr>
              <w:widowControl w:val="0"/>
              <w:rPr>
                <w:rFonts w:ascii="Arial" w:eastAsia="Arial" w:hAnsi="Arial" w:cs="Arial"/>
                <w:highlight w:val="white"/>
              </w:rPr>
            </w:pPr>
          </w:p>
        </w:tc>
      </w:tr>
      <w:tr w:rsidR="00C12C29" w14:paraId="0A7305C2" w14:textId="77777777" w:rsidTr="3A19652A">
        <w:trPr>
          <w:trHeight w:val="420"/>
          <w:jc w:val="center"/>
        </w:trPr>
        <w:tc>
          <w:tcPr>
            <w:tcW w:w="11890" w:type="dxa"/>
            <w:gridSpan w:val="3"/>
            <w:shd w:val="clear" w:color="auto" w:fill="auto"/>
            <w:tcMar>
              <w:top w:w="100" w:type="dxa"/>
              <w:left w:w="100" w:type="dxa"/>
              <w:bottom w:w="100" w:type="dxa"/>
              <w:right w:w="100" w:type="dxa"/>
            </w:tcMar>
          </w:tcPr>
          <w:p w14:paraId="2E0B817B" w14:textId="77777777" w:rsidR="00C12C29" w:rsidRPr="00367F79" w:rsidRDefault="00750F6C" w:rsidP="00367F79">
            <w:pPr>
              <w:widowControl w:val="0"/>
              <w:rPr>
                <w:rFonts w:ascii="Arial" w:eastAsia="Arial" w:hAnsi="Arial" w:cs="Arial"/>
                <w:b/>
              </w:rPr>
            </w:pPr>
            <w:r w:rsidRPr="00367F79">
              <w:rPr>
                <w:rFonts w:ascii="Arial" w:eastAsia="Arial" w:hAnsi="Arial" w:cs="Arial"/>
                <w:b/>
              </w:rPr>
              <w:t>Health and Health</w:t>
            </w:r>
            <w:r w:rsidR="00677357" w:rsidRPr="00367F79">
              <w:rPr>
                <w:rFonts w:ascii="Arial" w:eastAsia="Arial" w:hAnsi="Arial" w:cs="Arial"/>
                <w:b/>
              </w:rPr>
              <w:t xml:space="preserve"> C</w:t>
            </w:r>
            <w:r w:rsidRPr="00367F79">
              <w:rPr>
                <w:rFonts w:ascii="Arial" w:eastAsia="Arial" w:hAnsi="Arial" w:cs="Arial"/>
                <w:b/>
              </w:rPr>
              <w:t>are</w:t>
            </w:r>
          </w:p>
        </w:tc>
      </w:tr>
      <w:tr w:rsidR="00C12C29" w14:paraId="05CD0684" w14:textId="77777777" w:rsidTr="3A19652A">
        <w:trPr>
          <w:jc w:val="center"/>
        </w:trPr>
        <w:tc>
          <w:tcPr>
            <w:tcW w:w="2960" w:type="dxa"/>
            <w:shd w:val="clear" w:color="auto" w:fill="F2F2F2" w:themeFill="background1" w:themeFillShade="F2"/>
            <w:tcMar>
              <w:top w:w="100" w:type="dxa"/>
              <w:left w:w="100" w:type="dxa"/>
              <w:bottom w:w="100" w:type="dxa"/>
              <w:right w:w="100" w:type="dxa"/>
            </w:tcMar>
          </w:tcPr>
          <w:p w14:paraId="79B08E2F" w14:textId="77777777" w:rsidR="00C12C29" w:rsidRPr="00367F79" w:rsidRDefault="00750F6C" w:rsidP="00367F79">
            <w:pPr>
              <w:widowControl w:val="0"/>
              <w:rPr>
                <w:rFonts w:ascii="Arial" w:eastAsia="Arial" w:hAnsi="Arial" w:cs="Arial"/>
              </w:rPr>
            </w:pPr>
            <w:r w:rsidRPr="00367F79">
              <w:rPr>
                <w:rFonts w:ascii="Arial" w:eastAsia="Arial" w:hAnsi="Arial" w:cs="Arial"/>
              </w:rPr>
              <w:t>Access to Care</w:t>
            </w:r>
          </w:p>
        </w:tc>
        <w:tc>
          <w:tcPr>
            <w:tcW w:w="3810" w:type="dxa"/>
            <w:shd w:val="clear" w:color="auto" w:fill="F2F2F2" w:themeFill="background1" w:themeFillShade="F2"/>
            <w:tcMar>
              <w:top w:w="100" w:type="dxa"/>
              <w:left w:w="100" w:type="dxa"/>
              <w:bottom w:w="100" w:type="dxa"/>
              <w:right w:w="100" w:type="dxa"/>
            </w:tcMar>
          </w:tcPr>
          <w:p w14:paraId="054B8F73" w14:textId="77777777" w:rsidR="00C12C29" w:rsidRPr="00367F79" w:rsidRDefault="00EF756F" w:rsidP="00367F79">
            <w:pPr>
              <w:widowControl w:val="0"/>
              <w:rPr>
                <w:rFonts w:ascii="Arial" w:eastAsia="Arial" w:hAnsi="Arial" w:cs="Arial"/>
              </w:rPr>
            </w:pPr>
            <w:r w:rsidRPr="00367F79">
              <w:rPr>
                <w:rFonts w:ascii="Arial" w:eastAsia="Arial" w:hAnsi="Arial" w:cs="Arial"/>
              </w:rPr>
              <w:t>Access to care relates</w:t>
            </w:r>
            <w:r w:rsidR="00750F6C" w:rsidRPr="00367F79">
              <w:rPr>
                <w:rFonts w:ascii="Arial" w:eastAsia="Arial" w:hAnsi="Arial" w:cs="Arial"/>
              </w:rPr>
              <w:t xml:space="preserve"> to factors such as lack of insurance or ability to pay; availability of providers; and fragmented services and difficulty navigating services. This can be particularly difficult in rural areas.</w:t>
            </w:r>
          </w:p>
        </w:tc>
        <w:tc>
          <w:tcPr>
            <w:tcW w:w="5120" w:type="dxa"/>
            <w:shd w:val="clear" w:color="auto" w:fill="F2F2F2" w:themeFill="background1" w:themeFillShade="F2"/>
            <w:tcMar>
              <w:top w:w="100" w:type="dxa"/>
              <w:left w:w="100" w:type="dxa"/>
              <w:bottom w:w="100" w:type="dxa"/>
              <w:right w:w="100" w:type="dxa"/>
            </w:tcMar>
          </w:tcPr>
          <w:p w14:paraId="3ECAD152" w14:textId="38A697FB" w:rsidR="00C12C29" w:rsidRPr="00367F79" w:rsidRDefault="00750F6C" w:rsidP="00367F79">
            <w:pPr>
              <w:widowControl w:val="0"/>
              <w:rPr>
                <w:rFonts w:ascii="Arial" w:eastAsia="Arial" w:hAnsi="Arial" w:cs="Arial"/>
              </w:rPr>
            </w:pPr>
            <w:r w:rsidRPr="00367F79">
              <w:rPr>
                <w:rFonts w:ascii="Arial" w:eastAsia="Arial" w:hAnsi="Arial" w:cs="Arial"/>
              </w:rPr>
              <w:t>Poor access to care leads to poor physical and mental health outcomes, increased morbidity</w:t>
            </w:r>
            <w:r w:rsidR="00D879A2" w:rsidRPr="00367F79">
              <w:rPr>
                <w:rFonts w:ascii="Arial" w:eastAsia="Arial" w:hAnsi="Arial" w:cs="Arial"/>
              </w:rPr>
              <w:t>,</w:t>
            </w:r>
            <w:r w:rsidRPr="00367F79">
              <w:rPr>
                <w:rFonts w:ascii="Arial" w:eastAsia="Arial" w:hAnsi="Arial" w:cs="Arial"/>
              </w:rPr>
              <w:t xml:space="preserve"> and early death. </w:t>
            </w:r>
            <w:r w:rsidR="005A4666">
              <w:rPr>
                <w:rFonts w:ascii="Arial" w:eastAsia="Arial" w:hAnsi="Arial" w:cs="Arial"/>
              </w:rPr>
              <w:t>(</w:t>
            </w:r>
            <w:hyperlink r:id="rId35" w:history="1">
              <w:r w:rsidR="00EF4741">
                <w:rPr>
                  <w:rStyle w:val="Hyperlink"/>
                  <w:rFonts w:ascii="Arial" w:eastAsia="Arial" w:hAnsi="Arial" w:cs="Arial"/>
                  <w:shd w:val="clear" w:color="auto" w:fill="F2F2F2"/>
                </w:rPr>
                <w:t>Healthy People 2020–Access to Health Services</w:t>
              </w:r>
            </w:hyperlink>
            <w:r w:rsidR="00713323" w:rsidRPr="00BC2255">
              <w:rPr>
                <w:rStyle w:val="Hyperlink"/>
                <w:rFonts w:ascii="Arial" w:eastAsia="Arial" w:hAnsi="Arial" w:cs="Arial"/>
                <w:color w:val="auto"/>
                <w:u w:val="none"/>
                <w:shd w:val="clear" w:color="auto" w:fill="F2F2F2"/>
              </w:rPr>
              <w:t>.</w:t>
            </w:r>
            <w:r w:rsidR="005A4666" w:rsidRPr="00BC2255">
              <w:rPr>
                <w:rStyle w:val="Hyperlink"/>
                <w:rFonts w:ascii="Arial" w:eastAsia="Arial" w:hAnsi="Arial" w:cs="Arial"/>
                <w:color w:val="auto"/>
                <w:u w:val="none"/>
                <w:shd w:val="clear" w:color="auto" w:fill="F2F2F2"/>
              </w:rPr>
              <w:t>)</w:t>
            </w:r>
          </w:p>
        </w:tc>
      </w:tr>
      <w:tr w:rsidR="00C12C29" w14:paraId="2F1AA10C" w14:textId="77777777" w:rsidTr="3A19652A">
        <w:trPr>
          <w:trHeight w:val="420"/>
          <w:jc w:val="center"/>
        </w:trPr>
        <w:tc>
          <w:tcPr>
            <w:tcW w:w="11890" w:type="dxa"/>
            <w:gridSpan w:val="3"/>
            <w:shd w:val="clear" w:color="auto" w:fill="auto"/>
            <w:tcMar>
              <w:top w:w="100" w:type="dxa"/>
              <w:left w:w="100" w:type="dxa"/>
              <w:bottom w:w="100" w:type="dxa"/>
              <w:right w:w="100" w:type="dxa"/>
            </w:tcMar>
          </w:tcPr>
          <w:p w14:paraId="257FB39F" w14:textId="77777777" w:rsidR="00C12C29" w:rsidRPr="00367F79" w:rsidRDefault="00750F6C" w:rsidP="00367F79">
            <w:pPr>
              <w:widowControl w:val="0"/>
              <w:rPr>
                <w:rFonts w:ascii="Arial" w:eastAsia="Arial" w:hAnsi="Arial" w:cs="Arial"/>
                <w:b/>
              </w:rPr>
            </w:pPr>
            <w:r w:rsidRPr="00367F79">
              <w:rPr>
                <w:rFonts w:ascii="Arial" w:eastAsia="Arial" w:hAnsi="Arial" w:cs="Arial"/>
                <w:b/>
              </w:rPr>
              <w:t>Neighborhood and Built Environment</w:t>
            </w:r>
          </w:p>
        </w:tc>
      </w:tr>
      <w:tr w:rsidR="00C12C29" w14:paraId="202008FF" w14:textId="77777777" w:rsidTr="3A19652A">
        <w:trPr>
          <w:jc w:val="center"/>
        </w:trPr>
        <w:tc>
          <w:tcPr>
            <w:tcW w:w="2960" w:type="dxa"/>
            <w:shd w:val="clear" w:color="auto" w:fill="auto"/>
            <w:tcMar>
              <w:top w:w="100" w:type="dxa"/>
              <w:left w:w="100" w:type="dxa"/>
              <w:bottom w:w="100" w:type="dxa"/>
              <w:right w:w="100" w:type="dxa"/>
            </w:tcMar>
          </w:tcPr>
          <w:p w14:paraId="2BA10B5F" w14:textId="77777777" w:rsidR="00C12C29" w:rsidRPr="00367F79" w:rsidRDefault="00750F6C" w:rsidP="00367F79">
            <w:pPr>
              <w:widowControl w:val="0"/>
              <w:rPr>
                <w:rFonts w:ascii="Arial" w:eastAsia="Arial" w:hAnsi="Arial" w:cs="Arial"/>
              </w:rPr>
            </w:pPr>
            <w:r w:rsidRPr="00367F79">
              <w:rPr>
                <w:rFonts w:ascii="Arial" w:eastAsia="Arial" w:hAnsi="Arial" w:cs="Arial"/>
              </w:rPr>
              <w:lastRenderedPageBreak/>
              <w:t>Neighborhood Deprivation</w:t>
            </w:r>
          </w:p>
        </w:tc>
        <w:tc>
          <w:tcPr>
            <w:tcW w:w="3810" w:type="dxa"/>
            <w:shd w:val="clear" w:color="auto" w:fill="auto"/>
            <w:tcMar>
              <w:top w:w="100" w:type="dxa"/>
              <w:left w:w="100" w:type="dxa"/>
              <w:bottom w:w="100" w:type="dxa"/>
              <w:right w:w="100" w:type="dxa"/>
            </w:tcMar>
          </w:tcPr>
          <w:p w14:paraId="5C3E1653" w14:textId="77777777" w:rsidR="00C12C29" w:rsidRPr="00367F79" w:rsidRDefault="00750F6C" w:rsidP="00367F79">
            <w:pPr>
              <w:widowControl w:val="0"/>
              <w:rPr>
                <w:rFonts w:ascii="Arial" w:eastAsia="Arial" w:hAnsi="Arial" w:cs="Arial"/>
              </w:rPr>
            </w:pPr>
            <w:r w:rsidRPr="00367F79">
              <w:rPr>
                <w:rFonts w:ascii="Arial" w:eastAsia="Arial" w:hAnsi="Arial" w:cs="Arial"/>
              </w:rPr>
              <w:t>Neighborhood deprivation refers to a lack of local resources</w:t>
            </w:r>
            <w:r w:rsidR="00D879A2" w:rsidRPr="00367F79">
              <w:rPr>
                <w:rFonts w:ascii="Arial" w:eastAsia="Arial" w:hAnsi="Arial" w:cs="Arial"/>
              </w:rPr>
              <w:t>,</w:t>
            </w:r>
            <w:r w:rsidRPr="00367F79">
              <w:rPr>
                <w:rFonts w:ascii="Arial" w:eastAsia="Arial" w:hAnsi="Arial" w:cs="Arial"/>
              </w:rPr>
              <w:t xml:space="preserve"> which can include access to </w:t>
            </w:r>
            <w:r w:rsidR="00677357" w:rsidRPr="00367F79">
              <w:rPr>
                <w:rFonts w:ascii="Arial" w:eastAsia="Arial" w:hAnsi="Arial" w:cs="Arial"/>
              </w:rPr>
              <w:t>health care</w:t>
            </w:r>
            <w:r w:rsidRPr="00367F79">
              <w:rPr>
                <w:rFonts w:ascii="Arial" w:eastAsia="Arial" w:hAnsi="Arial" w:cs="Arial"/>
              </w:rPr>
              <w:t xml:space="preserve">, schools, work, </w:t>
            </w:r>
            <w:r w:rsidR="00D879A2" w:rsidRPr="00367F79">
              <w:rPr>
                <w:rFonts w:ascii="Arial" w:eastAsia="Arial" w:hAnsi="Arial" w:cs="Arial"/>
              </w:rPr>
              <w:t>and high-</w:t>
            </w:r>
            <w:r w:rsidRPr="00367F79">
              <w:rPr>
                <w:rFonts w:ascii="Arial" w:eastAsia="Arial" w:hAnsi="Arial" w:cs="Arial"/>
              </w:rPr>
              <w:t>quality food. It can also include the built environment</w:t>
            </w:r>
            <w:r w:rsidR="00D879A2" w:rsidRPr="00367F79">
              <w:rPr>
                <w:rFonts w:ascii="Arial" w:eastAsia="Arial" w:hAnsi="Arial" w:cs="Arial"/>
              </w:rPr>
              <w:t>. That includes</w:t>
            </w:r>
            <w:r w:rsidRPr="00367F79">
              <w:rPr>
                <w:rFonts w:ascii="Arial" w:eastAsia="Arial" w:hAnsi="Arial" w:cs="Arial"/>
              </w:rPr>
              <w:t xml:space="preserve"> the amount of green space, parks, </w:t>
            </w:r>
            <w:r w:rsidR="00D879A2" w:rsidRPr="00367F79">
              <w:rPr>
                <w:rFonts w:ascii="Arial" w:eastAsia="Arial" w:hAnsi="Arial" w:cs="Arial"/>
              </w:rPr>
              <w:t xml:space="preserve">and </w:t>
            </w:r>
            <w:r w:rsidRPr="00367F79">
              <w:rPr>
                <w:rFonts w:ascii="Arial" w:eastAsia="Arial" w:hAnsi="Arial" w:cs="Arial"/>
              </w:rPr>
              <w:t>walkable areas</w:t>
            </w:r>
            <w:r w:rsidR="00D879A2" w:rsidRPr="00367F79">
              <w:rPr>
                <w:rFonts w:ascii="Arial" w:eastAsia="Arial" w:hAnsi="Arial" w:cs="Arial"/>
              </w:rPr>
              <w:t>,</w:t>
            </w:r>
            <w:r w:rsidRPr="00367F79">
              <w:rPr>
                <w:rFonts w:ascii="Arial" w:eastAsia="Arial" w:hAnsi="Arial" w:cs="Arial"/>
              </w:rPr>
              <w:t xml:space="preserve"> as well as the design of the community</w:t>
            </w:r>
            <w:r w:rsidR="00D879A2" w:rsidRPr="00367F79">
              <w:rPr>
                <w:rFonts w:ascii="Arial" w:eastAsia="Arial" w:hAnsi="Arial" w:cs="Arial"/>
              </w:rPr>
              <w:t>,</w:t>
            </w:r>
            <w:r w:rsidRPr="00367F79">
              <w:rPr>
                <w:rFonts w:ascii="Arial" w:eastAsia="Arial" w:hAnsi="Arial" w:cs="Arial"/>
              </w:rPr>
              <w:t xml:space="preserve"> which can create overcrowding, noise</w:t>
            </w:r>
            <w:r w:rsidR="00D879A2" w:rsidRPr="00367F79">
              <w:rPr>
                <w:rFonts w:ascii="Arial" w:eastAsia="Arial" w:hAnsi="Arial" w:cs="Arial"/>
              </w:rPr>
              <w:t>,</w:t>
            </w:r>
            <w:r w:rsidR="00C400A2" w:rsidRPr="00367F79">
              <w:rPr>
                <w:rFonts w:ascii="Arial" w:eastAsia="Arial" w:hAnsi="Arial" w:cs="Arial"/>
              </w:rPr>
              <w:t xml:space="preserve"> and</w:t>
            </w:r>
            <w:r w:rsidRPr="00367F79">
              <w:rPr>
                <w:rFonts w:ascii="Arial" w:eastAsia="Arial" w:hAnsi="Arial" w:cs="Arial"/>
              </w:rPr>
              <w:t xml:space="preserve"> poor lighting</w:t>
            </w:r>
            <w:r w:rsidR="00C400A2" w:rsidRPr="00367F79">
              <w:rPr>
                <w:rFonts w:ascii="Arial" w:eastAsia="Arial" w:hAnsi="Arial" w:cs="Arial"/>
              </w:rPr>
              <w:t>.</w:t>
            </w:r>
          </w:p>
        </w:tc>
        <w:tc>
          <w:tcPr>
            <w:tcW w:w="5120" w:type="dxa"/>
            <w:shd w:val="clear" w:color="auto" w:fill="auto"/>
            <w:tcMar>
              <w:top w:w="100" w:type="dxa"/>
              <w:left w:w="100" w:type="dxa"/>
              <w:bottom w:w="100" w:type="dxa"/>
              <w:right w:w="100" w:type="dxa"/>
            </w:tcMar>
          </w:tcPr>
          <w:p w14:paraId="54EB4DAF" w14:textId="77777777" w:rsidR="00C12C29" w:rsidRPr="00367F79" w:rsidRDefault="00750F6C" w:rsidP="00367F79">
            <w:pPr>
              <w:widowControl w:val="0"/>
              <w:rPr>
                <w:rFonts w:ascii="Arial" w:eastAsia="Arial" w:hAnsi="Arial" w:cs="Arial"/>
                <w:highlight w:val="white"/>
              </w:rPr>
            </w:pPr>
            <w:r w:rsidRPr="00367F79">
              <w:rPr>
                <w:rFonts w:ascii="Arial" w:eastAsia="Arial" w:hAnsi="Arial" w:cs="Arial"/>
                <w:highlight w:val="white"/>
              </w:rPr>
              <w:t>Residents of impoverished neighborhoods or communities are at increased risk for mental illness,</w:t>
            </w:r>
            <w:r w:rsidR="00E66AB2" w:rsidRPr="00367F79">
              <w:rPr>
                <w:rFonts w:ascii="Arial" w:eastAsia="Arial" w:hAnsi="Arial" w:cs="Arial"/>
                <w:highlight w:val="white"/>
              </w:rPr>
              <w:t xml:space="preserve"> </w:t>
            </w:r>
            <w:r w:rsidRPr="00367F79">
              <w:rPr>
                <w:rFonts w:ascii="Arial" w:eastAsia="Arial" w:hAnsi="Arial" w:cs="Arial"/>
                <w:highlight w:val="white"/>
              </w:rPr>
              <w:t>chronic disease, higher mortality, and lower life expectancy.</w:t>
            </w:r>
          </w:p>
          <w:p w14:paraId="6210231D" w14:textId="7DDD6092" w:rsidR="00C12C29" w:rsidRPr="00367F79" w:rsidRDefault="005A4666" w:rsidP="00367F79">
            <w:pPr>
              <w:widowControl w:val="0"/>
              <w:rPr>
                <w:rFonts w:ascii="Arial" w:eastAsia="Arial" w:hAnsi="Arial" w:cs="Arial"/>
                <w:highlight w:val="white"/>
              </w:rPr>
            </w:pPr>
            <w:r>
              <w:t>(</w:t>
            </w:r>
            <w:hyperlink r:id="rId36" w:history="1">
              <w:r w:rsidR="00750F6C" w:rsidRPr="00367F79">
                <w:rPr>
                  <w:rStyle w:val="Hyperlink"/>
                  <w:rFonts w:ascii="Arial" w:eastAsia="Arial" w:hAnsi="Arial" w:cs="Arial"/>
                </w:rPr>
                <w:t>Healthy People 2020</w:t>
              </w:r>
              <w:r w:rsidR="00C041CB" w:rsidRPr="00367F79">
                <w:rPr>
                  <w:rStyle w:val="Hyperlink"/>
                  <w:rFonts w:ascii="Arial" w:eastAsia="Arial" w:hAnsi="Arial" w:cs="Arial"/>
                </w:rPr>
                <w:t>–</w:t>
              </w:r>
              <w:r w:rsidR="00E66AB2" w:rsidRPr="00367F79">
                <w:rPr>
                  <w:rStyle w:val="Hyperlink"/>
                  <w:rFonts w:ascii="Arial" w:eastAsia="Arial" w:hAnsi="Arial" w:cs="Arial"/>
                </w:rPr>
                <w:t>Environmental Conditions</w:t>
              </w:r>
            </w:hyperlink>
            <w:r w:rsidR="00713323" w:rsidRPr="00BC2255">
              <w:rPr>
                <w:rStyle w:val="Hyperlink"/>
                <w:rFonts w:ascii="Arial" w:eastAsia="Arial" w:hAnsi="Arial" w:cs="Arial"/>
                <w:color w:val="auto"/>
                <w:u w:val="none"/>
              </w:rPr>
              <w:t>.</w:t>
            </w:r>
            <w:r w:rsidRPr="00BC2255">
              <w:rPr>
                <w:rStyle w:val="Hyperlink"/>
                <w:rFonts w:ascii="Arial" w:eastAsia="Arial" w:hAnsi="Arial" w:cs="Arial"/>
                <w:color w:val="auto"/>
                <w:u w:val="none"/>
              </w:rPr>
              <w:t>)</w:t>
            </w:r>
          </w:p>
        </w:tc>
      </w:tr>
      <w:tr w:rsidR="00C400A2" w14:paraId="621BCD65" w14:textId="77777777" w:rsidTr="3A19652A">
        <w:trPr>
          <w:cantSplit/>
          <w:jc w:val="center"/>
        </w:trPr>
        <w:tc>
          <w:tcPr>
            <w:tcW w:w="2960" w:type="dxa"/>
            <w:shd w:val="clear" w:color="auto" w:fill="F2F2F2" w:themeFill="background1" w:themeFillShade="F2"/>
            <w:tcMar>
              <w:top w:w="100" w:type="dxa"/>
              <w:left w:w="100" w:type="dxa"/>
              <w:bottom w:w="100" w:type="dxa"/>
              <w:right w:w="100" w:type="dxa"/>
            </w:tcMar>
          </w:tcPr>
          <w:p w14:paraId="0805E2FA" w14:textId="77777777" w:rsidR="00C400A2" w:rsidRPr="00367F79" w:rsidRDefault="00C400A2" w:rsidP="00367F79">
            <w:pPr>
              <w:widowControl w:val="0"/>
              <w:rPr>
                <w:rFonts w:ascii="Arial" w:eastAsia="Arial" w:hAnsi="Arial" w:cs="Arial"/>
              </w:rPr>
            </w:pPr>
            <w:r w:rsidRPr="00367F79">
              <w:rPr>
                <w:rFonts w:ascii="Arial" w:eastAsia="Arial" w:hAnsi="Arial" w:cs="Arial"/>
              </w:rPr>
              <w:t>Environmental Contamination</w:t>
            </w:r>
          </w:p>
        </w:tc>
        <w:tc>
          <w:tcPr>
            <w:tcW w:w="3810" w:type="dxa"/>
            <w:shd w:val="clear" w:color="auto" w:fill="F2F2F2" w:themeFill="background1" w:themeFillShade="F2"/>
            <w:tcMar>
              <w:top w:w="100" w:type="dxa"/>
              <w:left w:w="100" w:type="dxa"/>
              <w:bottom w:w="100" w:type="dxa"/>
              <w:right w:w="100" w:type="dxa"/>
            </w:tcMar>
          </w:tcPr>
          <w:p w14:paraId="64E1371B" w14:textId="57FB8770" w:rsidR="00C400A2" w:rsidRPr="00367F79" w:rsidRDefault="00C400A2" w:rsidP="00367F79">
            <w:pPr>
              <w:widowControl w:val="0"/>
              <w:rPr>
                <w:rFonts w:ascii="Arial" w:eastAsia="Arial" w:hAnsi="Arial" w:cs="Arial"/>
              </w:rPr>
            </w:pPr>
            <w:r w:rsidRPr="00367F79">
              <w:rPr>
                <w:rFonts w:ascii="Arial" w:eastAsia="Arial" w:hAnsi="Arial" w:cs="Arial"/>
              </w:rPr>
              <w:t xml:space="preserve">Exposure to pollution, toxins, pests, contaminated water, </w:t>
            </w:r>
            <w:r w:rsidR="009A3C8E" w:rsidRPr="00367F79">
              <w:rPr>
                <w:rFonts w:ascii="Arial" w:eastAsia="Arial" w:hAnsi="Arial" w:cs="Arial"/>
              </w:rPr>
              <w:t xml:space="preserve">or </w:t>
            </w:r>
            <w:r w:rsidRPr="00367F79">
              <w:rPr>
                <w:rFonts w:ascii="Arial" w:eastAsia="Arial" w:hAnsi="Arial" w:cs="Arial"/>
              </w:rPr>
              <w:t xml:space="preserve">physical hazards can </w:t>
            </w:r>
            <w:r w:rsidR="007A04E4">
              <w:rPr>
                <w:rFonts w:ascii="Arial" w:eastAsia="Arial" w:hAnsi="Arial" w:cs="Arial"/>
              </w:rPr>
              <w:t>affect</w:t>
            </w:r>
            <w:r w:rsidR="007A04E4" w:rsidRPr="00367F79">
              <w:rPr>
                <w:rFonts w:ascii="Arial" w:eastAsia="Arial" w:hAnsi="Arial" w:cs="Arial"/>
              </w:rPr>
              <w:t xml:space="preserve"> </w:t>
            </w:r>
            <w:r w:rsidRPr="00367F79">
              <w:rPr>
                <w:rFonts w:ascii="Arial" w:eastAsia="Arial" w:hAnsi="Arial" w:cs="Arial"/>
              </w:rPr>
              <w:t>population health.</w:t>
            </w:r>
          </w:p>
        </w:tc>
        <w:tc>
          <w:tcPr>
            <w:tcW w:w="5120" w:type="dxa"/>
            <w:shd w:val="clear" w:color="auto" w:fill="F2F2F2" w:themeFill="background1" w:themeFillShade="F2"/>
            <w:tcMar>
              <w:top w:w="100" w:type="dxa"/>
              <w:left w:w="100" w:type="dxa"/>
              <w:bottom w:w="100" w:type="dxa"/>
              <w:right w:w="100" w:type="dxa"/>
            </w:tcMar>
          </w:tcPr>
          <w:p w14:paraId="2F0C000B" w14:textId="77777777" w:rsidR="00C400A2" w:rsidRDefault="00C400A2" w:rsidP="00367F79">
            <w:pPr>
              <w:widowControl w:val="0"/>
            </w:pPr>
            <w:r w:rsidRPr="00367F79">
              <w:rPr>
                <w:rFonts w:ascii="Arial" w:hAnsi="Arial" w:cs="Arial"/>
              </w:rPr>
              <w:t>Exposure to environmental contamination</w:t>
            </w:r>
            <w:r w:rsidR="009A3C8E" w:rsidRPr="00367F79">
              <w:rPr>
                <w:rFonts w:ascii="Arial" w:hAnsi="Arial" w:cs="Arial"/>
              </w:rPr>
              <w:t xml:space="preserve"> is associated with higher rates of cardiovascular disease, hypertension, asthma, cancer, </w:t>
            </w:r>
            <w:r w:rsidR="00D879A2" w:rsidRPr="00367F79">
              <w:rPr>
                <w:rFonts w:ascii="Arial" w:hAnsi="Arial" w:cs="Arial"/>
              </w:rPr>
              <w:t xml:space="preserve">and </w:t>
            </w:r>
            <w:r w:rsidR="009A3C8E" w:rsidRPr="00367F79">
              <w:rPr>
                <w:rFonts w:ascii="Arial" w:hAnsi="Arial" w:cs="Arial"/>
              </w:rPr>
              <w:t>waterborne illness</w:t>
            </w:r>
            <w:r w:rsidR="00D879A2" w:rsidRPr="00367F79">
              <w:rPr>
                <w:rFonts w:ascii="Arial" w:hAnsi="Arial" w:cs="Arial"/>
              </w:rPr>
              <w:t>es</w:t>
            </w:r>
            <w:r w:rsidR="009A3C8E" w:rsidRPr="00367F79">
              <w:rPr>
                <w:rFonts w:ascii="Arial" w:hAnsi="Arial" w:cs="Arial"/>
              </w:rPr>
              <w:t>, as well as hindered fetal and child development</w:t>
            </w:r>
            <w:r w:rsidR="009A3C8E">
              <w:t>.</w:t>
            </w:r>
          </w:p>
          <w:p w14:paraId="7A6A7BC9" w14:textId="1778B97F" w:rsidR="00C400A2" w:rsidRPr="00367F79" w:rsidRDefault="005A4666" w:rsidP="00367F79">
            <w:pPr>
              <w:widowControl w:val="0"/>
              <w:rPr>
                <w:rFonts w:ascii="Arial" w:eastAsia="Arial" w:hAnsi="Arial" w:cs="Arial"/>
                <w:highlight w:val="white"/>
              </w:rPr>
            </w:pPr>
            <w:r>
              <w:t>(</w:t>
            </w:r>
            <w:hyperlink r:id="rId37" w:history="1">
              <w:r w:rsidR="00C400A2" w:rsidRPr="00367F79">
                <w:rPr>
                  <w:rStyle w:val="Hyperlink"/>
                  <w:rFonts w:ascii="Arial" w:eastAsia="Arial" w:hAnsi="Arial" w:cs="Arial"/>
                </w:rPr>
                <w:t>Healthy People 2020</w:t>
              </w:r>
              <w:r w:rsidR="00C041CB" w:rsidRPr="00367F79">
                <w:rPr>
                  <w:rStyle w:val="Hyperlink"/>
                  <w:rFonts w:ascii="Arial" w:eastAsia="Arial" w:hAnsi="Arial" w:cs="Arial"/>
                </w:rPr>
                <w:t>–</w:t>
              </w:r>
              <w:r w:rsidR="00C400A2" w:rsidRPr="00367F79">
                <w:rPr>
                  <w:rStyle w:val="Hyperlink"/>
                  <w:rFonts w:ascii="Arial" w:eastAsia="Arial" w:hAnsi="Arial" w:cs="Arial"/>
                </w:rPr>
                <w:t>Environmental Conditions</w:t>
              </w:r>
            </w:hyperlink>
            <w:r w:rsidR="00713323" w:rsidRPr="00472856">
              <w:rPr>
                <w:rStyle w:val="Hyperlink"/>
                <w:rFonts w:ascii="Arial" w:eastAsia="Arial" w:hAnsi="Arial" w:cs="Arial"/>
                <w:color w:val="auto"/>
                <w:u w:val="none"/>
              </w:rPr>
              <w:t>.</w:t>
            </w:r>
            <w:r w:rsidRPr="00472856">
              <w:rPr>
                <w:rStyle w:val="Hyperlink"/>
                <w:rFonts w:ascii="Arial" w:eastAsia="Arial" w:hAnsi="Arial" w:cs="Arial"/>
                <w:color w:val="auto"/>
                <w:u w:val="none"/>
              </w:rPr>
              <w:t>)</w:t>
            </w:r>
          </w:p>
        </w:tc>
      </w:tr>
      <w:tr w:rsidR="00C12C29" w14:paraId="5BB7592C" w14:textId="77777777" w:rsidTr="3A19652A">
        <w:trPr>
          <w:cantSplit/>
          <w:jc w:val="center"/>
        </w:trPr>
        <w:tc>
          <w:tcPr>
            <w:tcW w:w="2960" w:type="dxa"/>
            <w:shd w:val="clear" w:color="auto" w:fill="auto"/>
            <w:tcMar>
              <w:top w:w="100" w:type="dxa"/>
              <w:left w:w="100" w:type="dxa"/>
              <w:bottom w:w="100" w:type="dxa"/>
              <w:right w:w="100" w:type="dxa"/>
            </w:tcMar>
          </w:tcPr>
          <w:p w14:paraId="5FA393CD" w14:textId="77777777" w:rsidR="00C12C29" w:rsidRPr="00367F79" w:rsidRDefault="00750F6C" w:rsidP="00367F79">
            <w:pPr>
              <w:widowControl w:val="0"/>
              <w:rPr>
                <w:rFonts w:ascii="Arial" w:eastAsia="Arial" w:hAnsi="Arial" w:cs="Arial"/>
              </w:rPr>
            </w:pPr>
            <w:r w:rsidRPr="00367F79">
              <w:rPr>
                <w:rFonts w:ascii="Arial" w:eastAsia="Arial" w:hAnsi="Arial" w:cs="Arial"/>
              </w:rPr>
              <w:lastRenderedPageBreak/>
              <w:t>Transportation</w:t>
            </w:r>
          </w:p>
        </w:tc>
        <w:tc>
          <w:tcPr>
            <w:tcW w:w="3810" w:type="dxa"/>
            <w:shd w:val="clear" w:color="auto" w:fill="auto"/>
            <w:tcMar>
              <w:top w:w="100" w:type="dxa"/>
              <w:left w:w="100" w:type="dxa"/>
              <w:bottom w:w="100" w:type="dxa"/>
              <w:right w:w="100" w:type="dxa"/>
            </w:tcMar>
          </w:tcPr>
          <w:p w14:paraId="2169FFD5" w14:textId="77777777" w:rsidR="00C12C29" w:rsidRPr="00367F79" w:rsidRDefault="00750F6C" w:rsidP="00367F79">
            <w:pPr>
              <w:widowControl w:val="0"/>
              <w:rPr>
                <w:rFonts w:ascii="Arial" w:eastAsia="Arial" w:hAnsi="Arial" w:cs="Arial"/>
              </w:rPr>
            </w:pPr>
            <w:r w:rsidRPr="00367F79">
              <w:rPr>
                <w:rFonts w:ascii="Arial" w:eastAsia="Arial" w:hAnsi="Arial" w:cs="Arial"/>
              </w:rPr>
              <w:t xml:space="preserve">Transportation </w:t>
            </w:r>
            <w:r w:rsidR="00D879A2" w:rsidRPr="00367F79">
              <w:rPr>
                <w:rFonts w:ascii="Arial" w:eastAsia="Arial" w:hAnsi="Arial" w:cs="Arial"/>
              </w:rPr>
              <w:t xml:space="preserve">refers to </w:t>
            </w:r>
            <w:r w:rsidRPr="00367F79">
              <w:rPr>
                <w:rFonts w:ascii="Arial" w:eastAsia="Arial" w:hAnsi="Arial" w:cs="Arial"/>
              </w:rPr>
              <w:t>the ability of individ</w:t>
            </w:r>
            <w:r w:rsidR="00EF756F" w:rsidRPr="00367F79">
              <w:rPr>
                <w:rFonts w:ascii="Arial" w:eastAsia="Arial" w:hAnsi="Arial" w:cs="Arial"/>
              </w:rPr>
              <w:t>uals and families to travel to</w:t>
            </w:r>
            <w:r w:rsidRPr="00367F79">
              <w:rPr>
                <w:rFonts w:ascii="Arial" w:eastAsia="Arial" w:hAnsi="Arial" w:cs="Arial"/>
              </w:rPr>
              <w:t xml:space="preserve"> places needed to obtain resources</w:t>
            </w:r>
            <w:r w:rsidR="00D879A2" w:rsidRPr="00367F79">
              <w:rPr>
                <w:rFonts w:ascii="Arial" w:eastAsia="Arial" w:hAnsi="Arial" w:cs="Arial"/>
              </w:rPr>
              <w:t>,</w:t>
            </w:r>
            <w:r w:rsidRPr="00367F79">
              <w:rPr>
                <w:rFonts w:ascii="Arial" w:eastAsia="Arial" w:hAnsi="Arial" w:cs="Arial"/>
              </w:rPr>
              <w:t xml:space="preserve"> including healthy food, quality education, employment</w:t>
            </w:r>
            <w:r w:rsidR="00090264" w:rsidRPr="00367F79">
              <w:rPr>
                <w:rFonts w:ascii="Arial" w:eastAsia="Arial" w:hAnsi="Arial" w:cs="Arial"/>
              </w:rPr>
              <w:t>,</w:t>
            </w:r>
            <w:r w:rsidRPr="00367F79">
              <w:rPr>
                <w:rFonts w:ascii="Arial" w:eastAsia="Arial" w:hAnsi="Arial" w:cs="Arial"/>
              </w:rPr>
              <w:t xml:space="preserve"> </w:t>
            </w:r>
            <w:r w:rsidR="00677357" w:rsidRPr="00367F79">
              <w:rPr>
                <w:rFonts w:ascii="Arial" w:eastAsia="Arial" w:hAnsi="Arial" w:cs="Arial"/>
              </w:rPr>
              <w:t>health care</w:t>
            </w:r>
            <w:r w:rsidRPr="00367F79">
              <w:rPr>
                <w:rFonts w:ascii="Arial" w:eastAsia="Arial" w:hAnsi="Arial" w:cs="Arial"/>
              </w:rPr>
              <w:t xml:space="preserve"> services, utilities, etc.</w:t>
            </w:r>
            <w:r w:rsidR="00EF756F" w:rsidRPr="00367F79">
              <w:rPr>
                <w:rFonts w:ascii="Arial" w:eastAsia="Arial" w:hAnsi="Arial" w:cs="Arial"/>
              </w:rPr>
              <w:t xml:space="preserve"> This is particularly problematic</w:t>
            </w:r>
            <w:r w:rsidRPr="00367F79">
              <w:rPr>
                <w:rFonts w:ascii="Arial" w:eastAsia="Arial" w:hAnsi="Arial" w:cs="Arial"/>
              </w:rPr>
              <w:t xml:space="preserve"> for people </w:t>
            </w:r>
            <w:r w:rsidR="00EF756F" w:rsidRPr="00367F79">
              <w:rPr>
                <w:rFonts w:ascii="Arial" w:eastAsia="Arial" w:hAnsi="Arial" w:cs="Arial"/>
              </w:rPr>
              <w:t xml:space="preserve">in locations that lack public transportation (rural and many urban areas) and for those </w:t>
            </w:r>
            <w:r w:rsidRPr="00367F79">
              <w:rPr>
                <w:rFonts w:ascii="Arial" w:eastAsia="Arial" w:hAnsi="Arial" w:cs="Arial"/>
              </w:rPr>
              <w:t xml:space="preserve">who do not have </w:t>
            </w:r>
            <w:r w:rsidR="00EF756F" w:rsidRPr="00367F79">
              <w:rPr>
                <w:rFonts w:ascii="Arial" w:eastAsia="Arial" w:hAnsi="Arial" w:cs="Arial"/>
              </w:rPr>
              <w:t xml:space="preserve">a reliable mode </w:t>
            </w:r>
            <w:r w:rsidR="007A04E4">
              <w:rPr>
                <w:rFonts w:ascii="Arial" w:eastAsia="Arial" w:hAnsi="Arial" w:cs="Arial"/>
              </w:rPr>
              <w:t xml:space="preserve">of </w:t>
            </w:r>
            <w:r w:rsidR="00EF756F" w:rsidRPr="00367F79">
              <w:rPr>
                <w:rFonts w:ascii="Arial" w:eastAsia="Arial" w:hAnsi="Arial" w:cs="Arial"/>
              </w:rPr>
              <w:t>personal transportation.</w:t>
            </w:r>
          </w:p>
        </w:tc>
        <w:tc>
          <w:tcPr>
            <w:tcW w:w="5120" w:type="dxa"/>
            <w:shd w:val="clear" w:color="auto" w:fill="auto"/>
            <w:tcMar>
              <w:top w:w="100" w:type="dxa"/>
              <w:left w:w="100" w:type="dxa"/>
              <w:bottom w:w="100" w:type="dxa"/>
              <w:right w:w="100" w:type="dxa"/>
            </w:tcMar>
          </w:tcPr>
          <w:p w14:paraId="7A88587B" w14:textId="60F52FAA" w:rsidR="00C12C29" w:rsidRPr="00367F79" w:rsidRDefault="00750F6C" w:rsidP="00367F79">
            <w:pPr>
              <w:widowControl w:val="0"/>
              <w:rPr>
                <w:rFonts w:ascii="Arial" w:eastAsia="Arial" w:hAnsi="Arial" w:cs="Arial"/>
              </w:rPr>
            </w:pPr>
            <w:r w:rsidRPr="00367F79">
              <w:rPr>
                <w:rFonts w:ascii="Arial" w:eastAsia="Arial" w:hAnsi="Arial" w:cs="Arial"/>
              </w:rPr>
              <w:t xml:space="preserve">The impact of lack of transportation </w:t>
            </w:r>
            <w:r w:rsidR="007A04E4">
              <w:rPr>
                <w:rFonts w:ascii="Arial" w:eastAsia="Arial" w:hAnsi="Arial" w:cs="Arial"/>
              </w:rPr>
              <w:t>is</w:t>
            </w:r>
            <w:r w:rsidR="007A04E4" w:rsidRPr="00367F79">
              <w:rPr>
                <w:rFonts w:ascii="Arial" w:eastAsia="Arial" w:hAnsi="Arial" w:cs="Arial"/>
              </w:rPr>
              <w:t xml:space="preserve"> </w:t>
            </w:r>
            <w:r w:rsidRPr="00367F79">
              <w:rPr>
                <w:rFonts w:ascii="Arial" w:eastAsia="Arial" w:hAnsi="Arial" w:cs="Arial"/>
              </w:rPr>
              <w:t>diminished access to resources. In the health care setting</w:t>
            </w:r>
            <w:r w:rsidR="00EF756F" w:rsidRPr="00367F79">
              <w:rPr>
                <w:rFonts w:ascii="Arial" w:eastAsia="Arial" w:hAnsi="Arial" w:cs="Arial"/>
              </w:rPr>
              <w:t>,</w:t>
            </w:r>
            <w:r w:rsidRPr="00367F79">
              <w:rPr>
                <w:rFonts w:ascii="Arial" w:eastAsia="Arial" w:hAnsi="Arial" w:cs="Arial"/>
              </w:rPr>
              <w:t xml:space="preserve"> this can result in missed appointments, lack of preventive care follow-up care (</w:t>
            </w:r>
            <w:r w:rsidR="00090264" w:rsidRPr="00367F79">
              <w:rPr>
                <w:rFonts w:ascii="Arial" w:eastAsia="Arial" w:hAnsi="Arial" w:cs="Arial"/>
              </w:rPr>
              <w:t>e.g</w:t>
            </w:r>
            <w:r w:rsidRPr="00367F79">
              <w:rPr>
                <w:rFonts w:ascii="Arial" w:eastAsia="Arial" w:hAnsi="Arial" w:cs="Arial"/>
              </w:rPr>
              <w:t>.</w:t>
            </w:r>
            <w:r w:rsidR="00090264" w:rsidRPr="00367F79">
              <w:rPr>
                <w:rFonts w:ascii="Arial" w:eastAsia="Arial" w:hAnsi="Arial" w:cs="Arial"/>
              </w:rPr>
              <w:t>,</w:t>
            </w:r>
            <w:r w:rsidRPr="00367F79">
              <w:rPr>
                <w:rFonts w:ascii="Arial" w:eastAsia="Arial" w:hAnsi="Arial" w:cs="Arial"/>
              </w:rPr>
              <w:t xml:space="preserve"> perinatal care or well-child visits).</w:t>
            </w:r>
          </w:p>
        </w:tc>
      </w:tr>
      <w:tr w:rsidR="00C12C29" w14:paraId="45E51547" w14:textId="77777777" w:rsidTr="3A19652A">
        <w:trPr>
          <w:cantSplit/>
          <w:jc w:val="center"/>
        </w:trPr>
        <w:tc>
          <w:tcPr>
            <w:tcW w:w="2960" w:type="dxa"/>
            <w:shd w:val="clear" w:color="auto" w:fill="F2F2F2" w:themeFill="background1" w:themeFillShade="F2"/>
            <w:tcMar>
              <w:top w:w="100" w:type="dxa"/>
              <w:left w:w="100" w:type="dxa"/>
              <w:bottom w:w="100" w:type="dxa"/>
              <w:right w:w="100" w:type="dxa"/>
            </w:tcMar>
          </w:tcPr>
          <w:p w14:paraId="23E4DBCE" w14:textId="77777777" w:rsidR="00C12C29" w:rsidRPr="00367F79" w:rsidRDefault="00750F6C" w:rsidP="00367F79">
            <w:pPr>
              <w:widowControl w:val="0"/>
              <w:rPr>
                <w:rFonts w:ascii="Arial" w:eastAsia="Arial" w:hAnsi="Arial" w:cs="Arial"/>
              </w:rPr>
            </w:pPr>
            <w:r w:rsidRPr="00367F79">
              <w:rPr>
                <w:rFonts w:ascii="Arial" w:eastAsia="Arial" w:hAnsi="Arial" w:cs="Arial"/>
              </w:rPr>
              <w:t>Crime and Violence</w:t>
            </w:r>
          </w:p>
        </w:tc>
        <w:tc>
          <w:tcPr>
            <w:tcW w:w="3810" w:type="dxa"/>
            <w:shd w:val="clear" w:color="auto" w:fill="F2F2F2" w:themeFill="background1" w:themeFillShade="F2"/>
            <w:tcMar>
              <w:top w:w="100" w:type="dxa"/>
              <w:left w:w="100" w:type="dxa"/>
              <w:bottom w:w="100" w:type="dxa"/>
              <w:right w:w="100" w:type="dxa"/>
            </w:tcMar>
          </w:tcPr>
          <w:p w14:paraId="1DD13A1E" w14:textId="77777777" w:rsidR="00C12C29" w:rsidRPr="00367F79" w:rsidRDefault="00EF756F" w:rsidP="00367F79">
            <w:pPr>
              <w:widowControl w:val="0"/>
              <w:rPr>
                <w:rFonts w:ascii="Arial" w:eastAsia="Arial" w:hAnsi="Arial" w:cs="Arial"/>
              </w:rPr>
            </w:pPr>
            <w:r w:rsidRPr="00367F79">
              <w:rPr>
                <w:rFonts w:ascii="Arial" w:eastAsia="Arial" w:hAnsi="Arial" w:cs="Arial"/>
              </w:rPr>
              <w:t>Exposure</w:t>
            </w:r>
            <w:r w:rsidR="00750F6C" w:rsidRPr="00367F79">
              <w:rPr>
                <w:rFonts w:ascii="Arial" w:eastAsia="Arial" w:hAnsi="Arial" w:cs="Arial"/>
              </w:rPr>
              <w:t xml:space="preserve"> to violence </w:t>
            </w:r>
            <w:r w:rsidRPr="00367F79">
              <w:rPr>
                <w:rFonts w:ascii="Arial" w:eastAsia="Arial" w:hAnsi="Arial" w:cs="Arial"/>
              </w:rPr>
              <w:t xml:space="preserve">could be </w:t>
            </w:r>
            <w:r w:rsidR="00750F6C" w:rsidRPr="00367F79">
              <w:rPr>
                <w:rFonts w:ascii="Arial" w:eastAsia="Arial" w:hAnsi="Arial" w:cs="Arial"/>
              </w:rPr>
              <w:t xml:space="preserve">direct or </w:t>
            </w:r>
            <w:r w:rsidRPr="00367F79">
              <w:rPr>
                <w:rFonts w:ascii="Arial" w:eastAsia="Arial" w:hAnsi="Arial" w:cs="Arial"/>
              </w:rPr>
              <w:t xml:space="preserve">indirect </w:t>
            </w:r>
            <w:r w:rsidR="00750F6C" w:rsidRPr="00367F79">
              <w:rPr>
                <w:rFonts w:ascii="Arial" w:eastAsia="Arial" w:hAnsi="Arial" w:cs="Arial"/>
              </w:rPr>
              <w:t xml:space="preserve">by being a witness </w:t>
            </w:r>
            <w:r w:rsidR="007A04E4">
              <w:rPr>
                <w:rFonts w:ascii="Arial" w:eastAsia="Arial" w:hAnsi="Arial" w:cs="Arial"/>
              </w:rPr>
              <w:t xml:space="preserve">to </w:t>
            </w:r>
            <w:r w:rsidR="00750F6C" w:rsidRPr="00367F79">
              <w:rPr>
                <w:rFonts w:ascii="Arial" w:eastAsia="Arial" w:hAnsi="Arial" w:cs="Arial"/>
              </w:rPr>
              <w:t>or hearing about crime in their communities.</w:t>
            </w:r>
          </w:p>
        </w:tc>
        <w:tc>
          <w:tcPr>
            <w:tcW w:w="5120" w:type="dxa"/>
            <w:shd w:val="clear" w:color="auto" w:fill="F2F2F2" w:themeFill="background1" w:themeFillShade="F2"/>
            <w:tcMar>
              <w:top w:w="100" w:type="dxa"/>
              <w:left w:w="100" w:type="dxa"/>
              <w:bottom w:w="100" w:type="dxa"/>
              <w:right w:w="100" w:type="dxa"/>
            </w:tcMar>
          </w:tcPr>
          <w:p w14:paraId="7EAF40ED" w14:textId="286C065B" w:rsidR="00C12C29" w:rsidRPr="00367F79" w:rsidRDefault="00713323" w:rsidP="00367F79">
            <w:pPr>
              <w:widowControl w:val="0"/>
              <w:rPr>
                <w:rFonts w:ascii="Arial" w:eastAsia="Arial" w:hAnsi="Arial" w:cs="Arial"/>
              </w:rPr>
            </w:pPr>
            <w:r w:rsidRPr="00367F79">
              <w:rPr>
                <w:rFonts w:ascii="Arial" w:eastAsia="Arial" w:hAnsi="Arial" w:cs="Arial"/>
              </w:rPr>
              <w:t>Repeated exposure may</w:t>
            </w:r>
            <w:r w:rsidR="007A04E4">
              <w:rPr>
                <w:rFonts w:ascii="Arial" w:eastAsia="Arial" w:hAnsi="Arial" w:cs="Arial"/>
              </w:rPr>
              <w:t xml:space="preserve"> be</w:t>
            </w:r>
            <w:r w:rsidRPr="00367F79">
              <w:rPr>
                <w:rFonts w:ascii="Arial" w:eastAsia="Arial" w:hAnsi="Arial" w:cs="Arial"/>
              </w:rPr>
              <w:t xml:space="preserve"> link</w:t>
            </w:r>
            <w:r w:rsidR="007A04E4">
              <w:rPr>
                <w:rFonts w:ascii="Arial" w:eastAsia="Arial" w:hAnsi="Arial" w:cs="Arial"/>
              </w:rPr>
              <w:t>ed</w:t>
            </w:r>
            <w:r w:rsidR="00750F6C" w:rsidRPr="00367F79">
              <w:rPr>
                <w:rFonts w:ascii="Arial" w:eastAsia="Arial" w:hAnsi="Arial" w:cs="Arial"/>
              </w:rPr>
              <w:t xml:space="preserve"> </w:t>
            </w:r>
            <w:r w:rsidR="007A04E4">
              <w:rPr>
                <w:rFonts w:ascii="Arial" w:eastAsia="Arial" w:hAnsi="Arial" w:cs="Arial"/>
              </w:rPr>
              <w:t>to</w:t>
            </w:r>
            <w:r w:rsidR="007A04E4" w:rsidRPr="00367F79">
              <w:rPr>
                <w:rFonts w:ascii="Arial" w:eastAsia="Arial" w:hAnsi="Arial" w:cs="Arial"/>
              </w:rPr>
              <w:t xml:space="preserve"> </w:t>
            </w:r>
            <w:r w:rsidR="00750F6C" w:rsidRPr="00367F79">
              <w:rPr>
                <w:rFonts w:ascii="Arial" w:eastAsia="Arial" w:hAnsi="Arial" w:cs="Arial"/>
              </w:rPr>
              <w:t>increased negative health outcomes. For example, people who feel less safe because of fear of crime and violence are less likely to engage in physical activity</w:t>
            </w:r>
            <w:r w:rsidR="000E3475" w:rsidRPr="00367F79">
              <w:rPr>
                <w:rFonts w:ascii="Arial" w:eastAsia="Arial" w:hAnsi="Arial" w:cs="Arial"/>
              </w:rPr>
              <w:t>,</w:t>
            </w:r>
            <w:r w:rsidR="00750F6C" w:rsidRPr="00367F79">
              <w:rPr>
                <w:rFonts w:ascii="Arial" w:eastAsia="Arial" w:hAnsi="Arial" w:cs="Arial"/>
              </w:rPr>
              <w:t xml:space="preserve"> which can lead to obesity.</w:t>
            </w:r>
          </w:p>
          <w:p w14:paraId="245AAE7F" w14:textId="09EC33F2" w:rsidR="00C12C29" w:rsidRPr="00367F79" w:rsidRDefault="005A4666" w:rsidP="00367F79">
            <w:pPr>
              <w:widowControl w:val="0"/>
              <w:rPr>
                <w:rFonts w:ascii="Arial" w:eastAsia="Arial" w:hAnsi="Arial" w:cs="Arial"/>
              </w:rPr>
            </w:pPr>
            <w:r>
              <w:t>(</w:t>
            </w:r>
            <w:hyperlink r:id="rId38">
              <w:r w:rsidR="00750F6C" w:rsidRPr="00472856">
                <w:rPr>
                  <w:rStyle w:val="Hyperlink"/>
                  <w:rFonts w:ascii="Arial" w:eastAsia="Arial" w:hAnsi="Arial" w:cs="Arial"/>
                </w:rPr>
                <w:t>Healthy People 2020</w:t>
              </w:r>
              <w:r w:rsidR="000E3475" w:rsidRPr="00472856">
                <w:rPr>
                  <w:rStyle w:val="Hyperlink"/>
                  <w:rFonts w:ascii="Arial" w:eastAsia="Arial" w:hAnsi="Arial" w:cs="Arial"/>
                </w:rPr>
                <w:t>–</w:t>
              </w:r>
              <w:r w:rsidR="00750F6C" w:rsidRPr="00472856">
                <w:rPr>
                  <w:rStyle w:val="Hyperlink"/>
                  <w:rFonts w:ascii="Arial" w:eastAsia="Arial" w:hAnsi="Arial" w:cs="Arial"/>
                </w:rPr>
                <w:t>Crime and Violence</w:t>
              </w:r>
            </w:hyperlink>
            <w:r w:rsidRPr="00472856">
              <w:rPr>
                <w:rStyle w:val="Hyperlink"/>
                <w:rFonts w:ascii="Arial" w:eastAsia="Arial" w:hAnsi="Arial" w:cs="Arial"/>
                <w:color w:val="auto"/>
                <w:u w:val="none"/>
              </w:rPr>
              <w:t>.)</w:t>
            </w:r>
          </w:p>
        </w:tc>
      </w:tr>
      <w:tr w:rsidR="00C12C29" w14:paraId="1D070E1A" w14:textId="77777777" w:rsidTr="3A19652A">
        <w:trPr>
          <w:trHeight w:val="420"/>
          <w:jc w:val="center"/>
        </w:trPr>
        <w:tc>
          <w:tcPr>
            <w:tcW w:w="11890" w:type="dxa"/>
            <w:gridSpan w:val="3"/>
            <w:shd w:val="clear" w:color="auto" w:fill="auto"/>
            <w:tcMar>
              <w:top w:w="100" w:type="dxa"/>
              <w:left w:w="100" w:type="dxa"/>
              <w:bottom w:w="100" w:type="dxa"/>
              <w:right w:w="100" w:type="dxa"/>
            </w:tcMar>
          </w:tcPr>
          <w:p w14:paraId="006E2827" w14:textId="77777777" w:rsidR="00C12C29" w:rsidRPr="00367F79" w:rsidRDefault="00750F6C" w:rsidP="00367F79">
            <w:pPr>
              <w:widowControl w:val="0"/>
              <w:rPr>
                <w:rFonts w:ascii="Arial" w:eastAsia="Arial" w:hAnsi="Arial" w:cs="Arial"/>
                <w:b/>
              </w:rPr>
            </w:pPr>
            <w:r w:rsidRPr="00367F79">
              <w:rPr>
                <w:rFonts w:ascii="Arial" w:eastAsia="Arial" w:hAnsi="Arial" w:cs="Arial"/>
                <w:b/>
              </w:rPr>
              <w:t>Social and Community Context</w:t>
            </w:r>
          </w:p>
        </w:tc>
      </w:tr>
      <w:tr w:rsidR="00C12C29" w14:paraId="7B2DA0DE" w14:textId="77777777" w:rsidTr="3A19652A">
        <w:trPr>
          <w:jc w:val="center"/>
        </w:trPr>
        <w:tc>
          <w:tcPr>
            <w:tcW w:w="2960" w:type="dxa"/>
            <w:shd w:val="clear" w:color="auto" w:fill="auto"/>
            <w:tcMar>
              <w:top w:w="100" w:type="dxa"/>
              <w:left w:w="100" w:type="dxa"/>
              <w:bottom w:w="100" w:type="dxa"/>
              <w:right w:w="100" w:type="dxa"/>
            </w:tcMar>
          </w:tcPr>
          <w:p w14:paraId="32B4BC30" w14:textId="77777777" w:rsidR="00C12C29" w:rsidRPr="00367F79" w:rsidRDefault="00750F6C" w:rsidP="00367F79">
            <w:pPr>
              <w:widowControl w:val="0"/>
              <w:rPr>
                <w:rFonts w:ascii="Arial" w:eastAsia="Arial" w:hAnsi="Arial" w:cs="Arial"/>
              </w:rPr>
            </w:pPr>
            <w:r w:rsidRPr="00367F79">
              <w:rPr>
                <w:rFonts w:ascii="Arial" w:eastAsia="Arial" w:hAnsi="Arial" w:cs="Arial"/>
              </w:rPr>
              <w:t>Discrimination and Racism</w:t>
            </w:r>
          </w:p>
        </w:tc>
        <w:tc>
          <w:tcPr>
            <w:tcW w:w="3810" w:type="dxa"/>
            <w:shd w:val="clear" w:color="auto" w:fill="auto"/>
            <w:tcMar>
              <w:top w:w="100" w:type="dxa"/>
              <w:left w:w="100" w:type="dxa"/>
              <w:bottom w:w="100" w:type="dxa"/>
              <w:right w:w="100" w:type="dxa"/>
            </w:tcMar>
          </w:tcPr>
          <w:p w14:paraId="5AA43A04" w14:textId="0E8B592A" w:rsidR="00C12C29" w:rsidRPr="00367F79" w:rsidRDefault="00750F6C" w:rsidP="00367F79">
            <w:pPr>
              <w:widowControl w:val="0"/>
              <w:rPr>
                <w:rFonts w:ascii="Arial" w:eastAsia="Arial" w:hAnsi="Arial" w:cs="Arial"/>
              </w:rPr>
            </w:pPr>
            <w:r w:rsidRPr="3A19652A">
              <w:rPr>
                <w:rFonts w:ascii="Arial" w:eastAsia="Arial" w:hAnsi="Arial" w:cs="Arial"/>
              </w:rPr>
              <w:t>Discrimination can occur in many forms</w:t>
            </w:r>
            <w:r w:rsidR="000E3475" w:rsidRPr="3A19652A">
              <w:rPr>
                <w:rFonts w:ascii="Arial" w:eastAsia="Arial" w:hAnsi="Arial" w:cs="Arial"/>
              </w:rPr>
              <w:t>,</w:t>
            </w:r>
            <w:r w:rsidRPr="3A19652A">
              <w:rPr>
                <w:rFonts w:ascii="Arial" w:eastAsia="Arial" w:hAnsi="Arial" w:cs="Arial"/>
              </w:rPr>
              <w:t xml:space="preserve"> including</w:t>
            </w:r>
            <w:r w:rsidR="000E3475" w:rsidRPr="3A19652A">
              <w:rPr>
                <w:rFonts w:ascii="Arial" w:eastAsia="Arial" w:hAnsi="Arial" w:cs="Arial"/>
              </w:rPr>
              <w:t xml:space="preserve"> reactions to</w:t>
            </w:r>
            <w:r w:rsidRPr="3A19652A">
              <w:rPr>
                <w:rFonts w:ascii="Arial" w:eastAsia="Arial" w:hAnsi="Arial" w:cs="Arial"/>
              </w:rPr>
              <w:t xml:space="preserve"> race/color/ethnicity, age, gender, sexual orientation</w:t>
            </w:r>
            <w:r w:rsidR="000E3475" w:rsidRPr="3A19652A">
              <w:rPr>
                <w:rFonts w:ascii="Arial" w:eastAsia="Arial" w:hAnsi="Arial" w:cs="Arial"/>
              </w:rPr>
              <w:t>,</w:t>
            </w:r>
            <w:r w:rsidRPr="3A19652A">
              <w:rPr>
                <w:rFonts w:ascii="Arial" w:eastAsia="Arial" w:hAnsi="Arial" w:cs="Arial"/>
              </w:rPr>
              <w:t xml:space="preserve"> or gender identity. Thirty-one</w:t>
            </w:r>
            <w:r w:rsidR="00DF4D21" w:rsidRPr="3A19652A">
              <w:rPr>
                <w:rFonts w:ascii="Arial" w:eastAsia="Arial" w:hAnsi="Arial" w:cs="Arial"/>
              </w:rPr>
              <w:t xml:space="preserve"> </w:t>
            </w:r>
            <w:r w:rsidR="007C44BA" w:rsidRPr="3A19652A">
              <w:rPr>
                <w:rFonts w:ascii="Arial" w:eastAsia="Arial" w:hAnsi="Arial" w:cs="Arial"/>
              </w:rPr>
              <w:t xml:space="preserve">percent </w:t>
            </w:r>
            <w:r w:rsidRPr="3A19652A">
              <w:rPr>
                <w:rFonts w:ascii="Arial" w:eastAsia="Arial" w:hAnsi="Arial" w:cs="Arial"/>
              </w:rPr>
              <w:t>of U</w:t>
            </w:r>
            <w:r w:rsidR="000E3475" w:rsidRPr="3A19652A">
              <w:rPr>
                <w:rFonts w:ascii="Arial" w:eastAsia="Arial" w:hAnsi="Arial" w:cs="Arial"/>
              </w:rPr>
              <w:t>.</w:t>
            </w:r>
            <w:r w:rsidRPr="3A19652A">
              <w:rPr>
                <w:rFonts w:ascii="Arial" w:eastAsia="Arial" w:hAnsi="Arial" w:cs="Arial"/>
              </w:rPr>
              <w:t>S</w:t>
            </w:r>
            <w:r w:rsidR="000E3475" w:rsidRPr="3A19652A">
              <w:rPr>
                <w:rFonts w:ascii="Arial" w:eastAsia="Arial" w:hAnsi="Arial" w:cs="Arial"/>
              </w:rPr>
              <w:t>.</w:t>
            </w:r>
            <w:r w:rsidRPr="3A19652A">
              <w:rPr>
                <w:rFonts w:ascii="Arial" w:eastAsia="Arial" w:hAnsi="Arial" w:cs="Arial"/>
              </w:rPr>
              <w:t xml:space="preserve"> adults experience </w:t>
            </w:r>
            <w:r w:rsidR="000E3475" w:rsidRPr="3A19652A">
              <w:rPr>
                <w:rFonts w:ascii="Arial" w:eastAsia="Arial" w:hAnsi="Arial" w:cs="Arial"/>
              </w:rPr>
              <w:t xml:space="preserve">one </w:t>
            </w:r>
            <w:r w:rsidRPr="3A19652A">
              <w:rPr>
                <w:rFonts w:ascii="Arial" w:eastAsia="Arial" w:hAnsi="Arial" w:cs="Arial"/>
              </w:rPr>
              <w:t xml:space="preserve">major discriminator event in their </w:t>
            </w:r>
            <w:r w:rsidRPr="3A19652A">
              <w:rPr>
                <w:rFonts w:ascii="Arial" w:eastAsia="Arial" w:hAnsi="Arial" w:cs="Arial"/>
              </w:rPr>
              <w:lastRenderedPageBreak/>
              <w:t>lifetime, whereas 63% of U</w:t>
            </w:r>
            <w:r w:rsidR="000E3475" w:rsidRPr="3A19652A">
              <w:rPr>
                <w:rFonts w:ascii="Arial" w:eastAsia="Arial" w:hAnsi="Arial" w:cs="Arial"/>
              </w:rPr>
              <w:t>.</w:t>
            </w:r>
            <w:r w:rsidRPr="3A19652A">
              <w:rPr>
                <w:rFonts w:ascii="Arial" w:eastAsia="Arial" w:hAnsi="Arial" w:cs="Arial"/>
              </w:rPr>
              <w:t>S</w:t>
            </w:r>
            <w:r w:rsidR="000E3475" w:rsidRPr="3A19652A">
              <w:rPr>
                <w:rFonts w:ascii="Arial" w:eastAsia="Arial" w:hAnsi="Arial" w:cs="Arial"/>
              </w:rPr>
              <w:t>.</w:t>
            </w:r>
            <w:r w:rsidRPr="3A19652A">
              <w:rPr>
                <w:rFonts w:ascii="Arial" w:eastAsia="Arial" w:hAnsi="Arial" w:cs="Arial"/>
              </w:rPr>
              <w:t xml:space="preserve"> adults report discrimination </w:t>
            </w:r>
            <w:r w:rsidR="00EE5641" w:rsidRPr="3A19652A">
              <w:rPr>
                <w:rFonts w:ascii="Arial" w:eastAsia="Arial" w:hAnsi="Arial" w:cs="Arial"/>
              </w:rPr>
              <w:t>every day</w:t>
            </w:r>
            <w:r w:rsidRPr="3A19652A">
              <w:rPr>
                <w:rFonts w:ascii="Arial" w:eastAsia="Arial" w:hAnsi="Arial" w:cs="Arial"/>
              </w:rPr>
              <w:t>.</w:t>
            </w:r>
            <w:r w:rsidR="00F97FAB" w:rsidRPr="3A19652A">
              <w:rPr>
                <w:rFonts w:ascii="Arial" w:eastAsia="Arial" w:hAnsi="Arial" w:cs="Arial"/>
              </w:rPr>
              <w:t xml:space="preserve"> </w:t>
            </w:r>
            <w:r w:rsidR="00C6155C" w:rsidRPr="3A19652A">
              <w:rPr>
                <w:rFonts w:ascii="Arial" w:eastAsia="Arial" w:hAnsi="Arial" w:cs="Arial"/>
              </w:rPr>
              <w:t xml:space="preserve">Although race </w:t>
            </w:r>
            <w:r w:rsidR="003B72BE" w:rsidRPr="3A19652A">
              <w:rPr>
                <w:rFonts w:ascii="Arial" w:eastAsia="Arial" w:hAnsi="Arial" w:cs="Arial"/>
              </w:rPr>
              <w:t>is largely</w:t>
            </w:r>
            <w:r w:rsidR="005476D5" w:rsidRPr="3A19652A">
              <w:rPr>
                <w:rFonts w:ascii="Arial" w:eastAsia="Arial" w:hAnsi="Arial" w:cs="Arial"/>
              </w:rPr>
              <w:t xml:space="preserve"> </w:t>
            </w:r>
            <w:r w:rsidR="003B72BE" w:rsidRPr="3A19652A">
              <w:rPr>
                <w:rFonts w:ascii="Arial" w:eastAsia="Arial" w:hAnsi="Arial" w:cs="Arial"/>
              </w:rPr>
              <w:t>understood now to be a sociological and not</w:t>
            </w:r>
            <w:r w:rsidR="00C6155C" w:rsidRPr="3A19652A">
              <w:rPr>
                <w:rFonts w:ascii="Arial" w:eastAsia="Arial" w:hAnsi="Arial" w:cs="Arial"/>
              </w:rPr>
              <w:t xml:space="preserve"> biological construct</w:t>
            </w:r>
            <w:r w:rsidR="004D5E76" w:rsidRPr="3A19652A">
              <w:rPr>
                <w:rFonts w:ascii="Arial" w:eastAsia="Arial" w:hAnsi="Arial" w:cs="Arial"/>
              </w:rPr>
              <w:t xml:space="preserve">, according to </w:t>
            </w:r>
            <w:r w:rsidR="00C6155C" w:rsidRPr="3A19652A">
              <w:rPr>
                <w:rFonts w:ascii="Arial" w:eastAsia="Arial" w:hAnsi="Arial" w:cs="Arial"/>
              </w:rPr>
              <w:t xml:space="preserve">the </w:t>
            </w:r>
            <w:hyperlink r:id="rId39">
              <w:r w:rsidR="00C6155C" w:rsidRPr="3A19652A">
                <w:rPr>
                  <w:rStyle w:val="Hyperlink"/>
                  <w:rFonts w:ascii="Arial" w:eastAsia="Arial" w:hAnsi="Arial" w:cs="Arial"/>
                </w:rPr>
                <w:t>Human Genome Project</w:t>
              </w:r>
            </w:hyperlink>
            <w:r w:rsidR="004D5E76" w:rsidRPr="3A19652A">
              <w:rPr>
                <w:rFonts w:ascii="Arial" w:eastAsia="Arial" w:hAnsi="Arial" w:cs="Arial"/>
              </w:rPr>
              <w:t xml:space="preserve"> findings</w:t>
            </w:r>
            <w:r w:rsidR="00C6155C" w:rsidRPr="3A19652A">
              <w:rPr>
                <w:rFonts w:ascii="Arial" w:eastAsia="Arial" w:hAnsi="Arial" w:cs="Arial"/>
              </w:rPr>
              <w:t>, experiencing racism is a risk factor for poor health outcomes</w:t>
            </w:r>
            <w:r w:rsidR="00AC600F" w:rsidRPr="3A19652A">
              <w:rPr>
                <w:rFonts w:ascii="Arial" w:eastAsia="Arial" w:hAnsi="Arial" w:cs="Arial"/>
              </w:rPr>
              <w:t xml:space="preserve"> (Yudell, et al.,</w:t>
            </w:r>
            <w:r w:rsidR="003B0B95" w:rsidRPr="3A19652A">
              <w:rPr>
                <w:rFonts w:ascii="Arial" w:eastAsia="Arial" w:hAnsi="Arial" w:cs="Arial"/>
              </w:rPr>
              <w:t xml:space="preserve"> </w:t>
            </w:r>
            <w:r w:rsidR="00AC600F" w:rsidRPr="3A19652A">
              <w:rPr>
                <w:rFonts w:ascii="Arial" w:eastAsia="Arial" w:hAnsi="Arial" w:cs="Arial"/>
              </w:rPr>
              <w:t>2016)</w:t>
            </w:r>
            <w:r w:rsidR="00C6155C" w:rsidRPr="3A19652A">
              <w:rPr>
                <w:rFonts w:ascii="Arial" w:eastAsia="Arial" w:hAnsi="Arial" w:cs="Arial"/>
              </w:rPr>
              <w:t>.</w:t>
            </w:r>
          </w:p>
          <w:p w14:paraId="695292F7" w14:textId="77777777" w:rsidR="00C12C29" w:rsidRPr="00367F79" w:rsidRDefault="00C12C29" w:rsidP="00367F79">
            <w:pPr>
              <w:widowControl w:val="0"/>
              <w:rPr>
                <w:rFonts w:ascii="Arial" w:eastAsia="Arial" w:hAnsi="Arial" w:cs="Arial"/>
              </w:rPr>
            </w:pPr>
          </w:p>
        </w:tc>
        <w:tc>
          <w:tcPr>
            <w:tcW w:w="5120" w:type="dxa"/>
            <w:shd w:val="clear" w:color="auto" w:fill="auto"/>
            <w:tcMar>
              <w:top w:w="100" w:type="dxa"/>
              <w:left w:w="100" w:type="dxa"/>
              <w:bottom w:w="100" w:type="dxa"/>
              <w:right w:w="100" w:type="dxa"/>
            </w:tcMar>
          </w:tcPr>
          <w:p w14:paraId="1FDCF848" w14:textId="1A648E6E" w:rsidR="00C12C29" w:rsidRPr="005476D5" w:rsidRDefault="00750F6C" w:rsidP="00367F79">
            <w:pPr>
              <w:widowControl w:val="0"/>
              <w:rPr>
                <w:rFonts w:ascii="Arial" w:eastAsia="Arial" w:hAnsi="Arial" w:cs="Arial"/>
                <w:color w:val="1155CC"/>
                <w:u w:val="single"/>
              </w:rPr>
            </w:pPr>
            <w:r w:rsidRPr="3A19652A">
              <w:rPr>
                <w:rFonts w:ascii="Arial" w:eastAsia="Arial" w:hAnsi="Arial" w:cs="Arial"/>
              </w:rPr>
              <w:lastRenderedPageBreak/>
              <w:t xml:space="preserve">Experiencing discrimination </w:t>
            </w:r>
            <w:r w:rsidR="00C6155C" w:rsidRPr="3A19652A">
              <w:rPr>
                <w:rFonts w:ascii="Arial" w:eastAsia="Arial" w:hAnsi="Arial" w:cs="Arial"/>
              </w:rPr>
              <w:t xml:space="preserve">and racism </w:t>
            </w:r>
            <w:r w:rsidRPr="3A19652A">
              <w:rPr>
                <w:rFonts w:ascii="Arial" w:eastAsia="Arial" w:hAnsi="Arial" w:cs="Arial"/>
              </w:rPr>
              <w:t>can result in a physiologic response that incre</w:t>
            </w:r>
            <w:r w:rsidR="00E66AB2" w:rsidRPr="3A19652A">
              <w:rPr>
                <w:rFonts w:ascii="Arial" w:eastAsia="Arial" w:hAnsi="Arial" w:cs="Arial"/>
              </w:rPr>
              <w:t>ases allostatic load. Increased</w:t>
            </w:r>
            <w:r w:rsidRPr="3A19652A">
              <w:rPr>
                <w:rFonts w:ascii="Arial" w:eastAsia="Arial" w:hAnsi="Arial" w:cs="Arial"/>
              </w:rPr>
              <w:t xml:space="preserve"> allostatic load is measured by increased blood pressure and presence of stress hormones in the bloodstream. The latter can lead to cardiovascular disease, diabetes, obesity, </w:t>
            </w:r>
            <w:r w:rsidRPr="3A19652A">
              <w:rPr>
                <w:rFonts w:ascii="Arial" w:eastAsia="Arial" w:hAnsi="Arial" w:cs="Arial"/>
              </w:rPr>
              <w:lastRenderedPageBreak/>
              <w:t>chronic illness, reproductive issue</w:t>
            </w:r>
            <w:r w:rsidR="00D251FA" w:rsidRPr="3A19652A">
              <w:rPr>
                <w:rFonts w:ascii="Arial" w:eastAsia="Arial" w:hAnsi="Arial" w:cs="Arial"/>
              </w:rPr>
              <w:t>s</w:t>
            </w:r>
            <w:r w:rsidRPr="3A19652A">
              <w:rPr>
                <w:rFonts w:ascii="Arial" w:eastAsia="Arial" w:hAnsi="Arial" w:cs="Arial"/>
              </w:rPr>
              <w:t xml:space="preserve">, substance </w:t>
            </w:r>
            <w:r w:rsidR="00D251FA" w:rsidRPr="3A19652A">
              <w:rPr>
                <w:rFonts w:ascii="Arial" w:eastAsia="Arial" w:hAnsi="Arial" w:cs="Arial"/>
              </w:rPr>
              <w:t>misuse</w:t>
            </w:r>
            <w:r w:rsidR="004D5E76" w:rsidRPr="3A19652A">
              <w:rPr>
                <w:rFonts w:ascii="Arial" w:eastAsia="Arial" w:hAnsi="Arial" w:cs="Arial"/>
              </w:rPr>
              <w:t>,</w:t>
            </w:r>
            <w:r w:rsidR="00D251FA" w:rsidRPr="3A19652A">
              <w:rPr>
                <w:rFonts w:ascii="Arial" w:eastAsia="Arial" w:hAnsi="Arial" w:cs="Arial"/>
              </w:rPr>
              <w:t xml:space="preserve"> </w:t>
            </w:r>
            <w:r w:rsidRPr="3A19652A">
              <w:rPr>
                <w:rFonts w:ascii="Arial" w:eastAsia="Arial" w:hAnsi="Arial" w:cs="Arial"/>
              </w:rPr>
              <w:t>and mental health problems</w:t>
            </w:r>
            <w:r w:rsidR="005F1512" w:rsidRPr="3A19652A">
              <w:rPr>
                <w:rFonts w:ascii="Arial" w:eastAsia="Arial" w:hAnsi="Arial" w:cs="Arial"/>
              </w:rPr>
              <w:t>.</w:t>
            </w:r>
            <w:r w:rsidRPr="3A19652A">
              <w:rPr>
                <w:rFonts w:ascii="Arial" w:eastAsia="Arial" w:hAnsi="Arial" w:cs="Arial"/>
              </w:rPr>
              <w:t xml:space="preserve"> </w:t>
            </w:r>
            <w:r w:rsidR="009E2050" w:rsidRPr="3A19652A">
              <w:rPr>
                <w:rFonts w:ascii="Arial" w:eastAsia="Arial" w:hAnsi="Arial" w:cs="Arial"/>
              </w:rPr>
              <w:t>(</w:t>
            </w:r>
            <w:hyperlink r:id="rId40">
              <w:r w:rsidR="005476D5" w:rsidRPr="3A19652A">
                <w:rPr>
                  <w:rStyle w:val="Hyperlink"/>
                  <w:rFonts w:ascii="Arial" w:eastAsia="Arial" w:hAnsi="Arial" w:cs="Arial"/>
                </w:rPr>
                <w:t>Robert Wood Johnson Foundation, 2017</w:t>
              </w:r>
            </w:hyperlink>
            <w:r w:rsidR="005476D5" w:rsidRPr="3A19652A">
              <w:rPr>
                <w:rFonts w:ascii="Arial" w:eastAsia="Arial" w:hAnsi="Arial" w:cs="Arial"/>
              </w:rPr>
              <w:t xml:space="preserve">; </w:t>
            </w:r>
            <w:r w:rsidR="004015B6" w:rsidRPr="3A19652A">
              <w:rPr>
                <w:rFonts w:ascii="Arial" w:eastAsia="Arial" w:hAnsi="Arial" w:cs="Arial"/>
              </w:rPr>
              <w:t>Seeman, et al.</w:t>
            </w:r>
            <w:r w:rsidR="008803F8" w:rsidRPr="3A19652A">
              <w:rPr>
                <w:rFonts w:ascii="Arial" w:eastAsia="Arial" w:hAnsi="Arial" w:cs="Arial"/>
              </w:rPr>
              <w:t>,</w:t>
            </w:r>
            <w:r w:rsidR="004015B6" w:rsidRPr="3A19652A">
              <w:rPr>
                <w:rFonts w:ascii="Arial" w:eastAsia="Arial" w:hAnsi="Arial" w:cs="Arial"/>
              </w:rPr>
              <w:t xml:space="preserve"> 1997</w:t>
            </w:r>
            <w:r w:rsidR="004B7675" w:rsidRPr="3A19652A">
              <w:rPr>
                <w:rFonts w:ascii="Arial" w:eastAsia="Arial" w:hAnsi="Arial" w:cs="Arial"/>
              </w:rPr>
              <w:t>;</w:t>
            </w:r>
            <w:r w:rsidR="008803F8" w:rsidRPr="3A19652A">
              <w:rPr>
                <w:rFonts w:ascii="Arial" w:eastAsia="Arial" w:hAnsi="Arial" w:cs="Arial"/>
                <w:u w:val="single"/>
              </w:rPr>
              <w:t xml:space="preserve"> </w:t>
            </w:r>
            <w:r w:rsidRPr="3A19652A">
              <w:rPr>
                <w:rFonts w:ascii="Arial" w:eastAsia="Arial" w:hAnsi="Arial" w:cs="Arial"/>
              </w:rPr>
              <w:t xml:space="preserve">Compton </w:t>
            </w:r>
            <w:r w:rsidR="00B06CC0" w:rsidRPr="3A19652A">
              <w:rPr>
                <w:rFonts w:ascii="Arial" w:eastAsia="Arial" w:hAnsi="Arial" w:cs="Arial"/>
              </w:rPr>
              <w:t>and</w:t>
            </w:r>
            <w:r w:rsidRPr="3A19652A">
              <w:rPr>
                <w:rFonts w:ascii="Arial" w:eastAsia="Arial" w:hAnsi="Arial" w:cs="Arial"/>
              </w:rPr>
              <w:t xml:space="preserve"> Shim, 2015</w:t>
            </w:r>
            <w:r w:rsidR="005F1512" w:rsidRPr="3A19652A">
              <w:rPr>
                <w:rFonts w:ascii="Arial" w:eastAsia="Arial" w:hAnsi="Arial" w:cs="Arial"/>
              </w:rPr>
              <w:t>.</w:t>
            </w:r>
            <w:r w:rsidRPr="3A19652A">
              <w:rPr>
                <w:rFonts w:ascii="Arial" w:eastAsia="Arial" w:hAnsi="Arial" w:cs="Arial"/>
              </w:rPr>
              <w:t>)</w:t>
            </w:r>
          </w:p>
        </w:tc>
      </w:tr>
      <w:tr w:rsidR="00553B49" w14:paraId="1F3DD74F" w14:textId="77777777" w:rsidTr="3A19652A">
        <w:trPr>
          <w:cantSplit/>
          <w:jc w:val="center"/>
        </w:trPr>
        <w:tc>
          <w:tcPr>
            <w:tcW w:w="2960" w:type="dxa"/>
            <w:shd w:val="clear" w:color="auto" w:fill="auto"/>
            <w:tcMar>
              <w:top w:w="100" w:type="dxa"/>
              <w:left w:w="100" w:type="dxa"/>
              <w:bottom w:w="100" w:type="dxa"/>
              <w:right w:w="100" w:type="dxa"/>
            </w:tcMar>
          </w:tcPr>
          <w:p w14:paraId="20816620" w14:textId="77777777" w:rsidR="00553B49" w:rsidRPr="00367F79" w:rsidRDefault="00553B49" w:rsidP="00367F79">
            <w:pPr>
              <w:widowControl w:val="0"/>
              <w:rPr>
                <w:rFonts w:ascii="Arial" w:eastAsia="Arial" w:hAnsi="Arial" w:cs="Arial"/>
              </w:rPr>
            </w:pPr>
            <w:r w:rsidRPr="00367F79">
              <w:rPr>
                <w:rFonts w:ascii="Arial" w:eastAsia="Arial" w:hAnsi="Arial" w:cs="Arial"/>
              </w:rPr>
              <w:lastRenderedPageBreak/>
              <w:t>Historical Trauma</w:t>
            </w:r>
          </w:p>
        </w:tc>
        <w:tc>
          <w:tcPr>
            <w:tcW w:w="3810" w:type="dxa"/>
            <w:shd w:val="clear" w:color="auto" w:fill="auto"/>
            <w:tcMar>
              <w:top w:w="100" w:type="dxa"/>
              <w:left w:w="100" w:type="dxa"/>
              <w:bottom w:w="100" w:type="dxa"/>
              <w:right w:w="100" w:type="dxa"/>
            </w:tcMar>
          </w:tcPr>
          <w:p w14:paraId="1F37AEAC" w14:textId="77777777" w:rsidR="00553B49" w:rsidRPr="00367F79" w:rsidRDefault="00553B49" w:rsidP="00367F79">
            <w:pPr>
              <w:widowControl w:val="0"/>
              <w:rPr>
                <w:rFonts w:ascii="Arial" w:eastAsia="Arial" w:hAnsi="Arial" w:cs="Arial"/>
              </w:rPr>
            </w:pPr>
            <w:r w:rsidRPr="00367F79">
              <w:rPr>
                <w:rFonts w:ascii="Arial" w:eastAsia="Arial" w:hAnsi="Arial" w:cs="Arial"/>
              </w:rPr>
              <w:t>This term refers</w:t>
            </w:r>
            <w:r w:rsidR="00B06CC0" w:rsidRPr="00367F79">
              <w:rPr>
                <w:rFonts w:ascii="Arial" w:eastAsia="Arial" w:hAnsi="Arial" w:cs="Arial"/>
              </w:rPr>
              <w:t xml:space="preserve"> to</w:t>
            </w:r>
            <w:r w:rsidRPr="00367F79">
              <w:rPr>
                <w:rFonts w:ascii="Arial" w:eastAsia="Arial" w:hAnsi="Arial" w:cs="Arial"/>
              </w:rPr>
              <w:t xml:space="preserve"> a collective experience of violence</w:t>
            </w:r>
            <w:r w:rsidR="00F86ED1" w:rsidRPr="00367F79">
              <w:rPr>
                <w:rFonts w:ascii="Arial" w:eastAsia="Arial" w:hAnsi="Arial" w:cs="Arial"/>
              </w:rPr>
              <w:t xml:space="preserve"> and </w:t>
            </w:r>
            <w:r w:rsidRPr="00367F79">
              <w:rPr>
                <w:rFonts w:ascii="Arial" w:eastAsia="Arial" w:hAnsi="Arial" w:cs="Arial"/>
              </w:rPr>
              <w:t xml:space="preserve">psychological distress </w:t>
            </w:r>
            <w:r w:rsidR="00F86ED1" w:rsidRPr="00367F79">
              <w:rPr>
                <w:rFonts w:ascii="Arial" w:eastAsia="Arial" w:hAnsi="Arial" w:cs="Arial"/>
              </w:rPr>
              <w:t xml:space="preserve">caused by </w:t>
            </w:r>
            <w:r w:rsidRPr="00367F79">
              <w:rPr>
                <w:rFonts w:ascii="Arial" w:eastAsia="Arial" w:hAnsi="Arial" w:cs="Arial"/>
              </w:rPr>
              <w:t xml:space="preserve">things like </w:t>
            </w:r>
            <w:r w:rsidR="00F86ED1" w:rsidRPr="00367F79">
              <w:rPr>
                <w:rFonts w:ascii="Arial" w:eastAsia="Arial" w:hAnsi="Arial" w:cs="Arial"/>
              </w:rPr>
              <w:t xml:space="preserve">genocide and forced separation of families as well as </w:t>
            </w:r>
            <w:r w:rsidRPr="00367F79">
              <w:rPr>
                <w:rFonts w:ascii="Arial" w:eastAsia="Arial" w:hAnsi="Arial" w:cs="Arial"/>
              </w:rPr>
              <w:t>loss of culture, language,</w:t>
            </w:r>
            <w:r w:rsidR="00B06CC0" w:rsidRPr="00367F79">
              <w:rPr>
                <w:rFonts w:ascii="Arial" w:eastAsia="Arial" w:hAnsi="Arial" w:cs="Arial"/>
              </w:rPr>
              <w:t xml:space="preserve"> and</w:t>
            </w:r>
            <w:r w:rsidRPr="00367F79">
              <w:rPr>
                <w:rFonts w:ascii="Arial" w:eastAsia="Arial" w:hAnsi="Arial" w:cs="Arial"/>
              </w:rPr>
              <w:t xml:space="preserve"> land</w:t>
            </w:r>
            <w:r w:rsidR="00F86ED1" w:rsidRPr="00367F79">
              <w:rPr>
                <w:rFonts w:ascii="Arial" w:eastAsia="Arial" w:hAnsi="Arial" w:cs="Arial"/>
              </w:rPr>
              <w:t>. Examples of peoples who may experience historical trauma are Native Americans, African</w:t>
            </w:r>
            <w:r w:rsidR="00B06CC0" w:rsidRPr="00367F79">
              <w:rPr>
                <w:rFonts w:ascii="Arial" w:eastAsia="Arial" w:hAnsi="Arial" w:cs="Arial"/>
              </w:rPr>
              <w:t xml:space="preserve"> </w:t>
            </w:r>
            <w:r w:rsidR="00F86ED1" w:rsidRPr="00367F79">
              <w:rPr>
                <w:rFonts w:ascii="Arial" w:eastAsia="Arial" w:hAnsi="Arial" w:cs="Arial"/>
              </w:rPr>
              <w:t xml:space="preserve">Americans, Jews, and Mexicans. </w:t>
            </w:r>
            <w:r w:rsidR="00B06CC0" w:rsidRPr="00367F79">
              <w:rPr>
                <w:rFonts w:ascii="Arial" w:eastAsia="Arial" w:hAnsi="Arial" w:cs="Arial"/>
              </w:rPr>
              <w:t>(</w:t>
            </w:r>
            <w:r w:rsidR="00F86ED1" w:rsidRPr="00367F79">
              <w:rPr>
                <w:rFonts w:ascii="Arial" w:eastAsia="Arial" w:hAnsi="Arial" w:cs="Arial"/>
              </w:rPr>
              <w:t>This is by no means an exhaustive list.</w:t>
            </w:r>
            <w:r w:rsidR="00B06CC0" w:rsidRPr="00367F79">
              <w:rPr>
                <w:rFonts w:ascii="Arial" w:eastAsia="Arial" w:hAnsi="Arial" w:cs="Arial"/>
              </w:rPr>
              <w:t>)</w:t>
            </w:r>
          </w:p>
        </w:tc>
        <w:tc>
          <w:tcPr>
            <w:tcW w:w="5120" w:type="dxa"/>
            <w:shd w:val="clear" w:color="auto" w:fill="auto"/>
            <w:tcMar>
              <w:top w:w="100" w:type="dxa"/>
              <w:left w:w="100" w:type="dxa"/>
              <w:bottom w:w="100" w:type="dxa"/>
              <w:right w:w="100" w:type="dxa"/>
            </w:tcMar>
          </w:tcPr>
          <w:p w14:paraId="3634B62E" w14:textId="0AEB616A" w:rsidR="00553B49" w:rsidRPr="00367F79" w:rsidRDefault="00F86ED1" w:rsidP="00367F79">
            <w:pPr>
              <w:widowControl w:val="0"/>
              <w:rPr>
                <w:rFonts w:ascii="Arial" w:eastAsia="Arial" w:hAnsi="Arial" w:cs="Arial"/>
              </w:rPr>
            </w:pPr>
            <w:r w:rsidRPr="00367F79">
              <w:rPr>
                <w:rFonts w:ascii="Arial" w:eastAsia="Arial" w:hAnsi="Arial" w:cs="Arial"/>
              </w:rPr>
              <w:t>Like discrimination and raci</w:t>
            </w:r>
            <w:r w:rsidR="00713323" w:rsidRPr="00367F79">
              <w:rPr>
                <w:rFonts w:ascii="Arial" w:eastAsia="Arial" w:hAnsi="Arial" w:cs="Arial"/>
              </w:rPr>
              <w:t>sm, historical trauma relates</w:t>
            </w:r>
            <w:r w:rsidRPr="00367F79">
              <w:rPr>
                <w:rFonts w:ascii="Arial" w:eastAsia="Arial" w:hAnsi="Arial" w:cs="Arial"/>
              </w:rPr>
              <w:t xml:space="preserve"> to increased psychological disorders such as depression, </w:t>
            </w:r>
            <w:r w:rsidR="00CB7C41" w:rsidRPr="00CB7C41">
              <w:rPr>
                <w:rFonts w:ascii="Arial" w:eastAsia="Arial" w:hAnsi="Arial" w:cs="Arial"/>
              </w:rPr>
              <w:t>post-traumatic stress disorder</w:t>
            </w:r>
            <w:r w:rsidRPr="00367F79">
              <w:rPr>
                <w:rFonts w:ascii="Arial" w:eastAsia="Arial" w:hAnsi="Arial" w:cs="Arial"/>
              </w:rPr>
              <w:t xml:space="preserve">, </w:t>
            </w:r>
            <w:r w:rsidR="00011152" w:rsidRPr="00367F79">
              <w:rPr>
                <w:rFonts w:ascii="Arial" w:eastAsia="Arial" w:hAnsi="Arial" w:cs="Arial"/>
              </w:rPr>
              <w:t>increased substance use</w:t>
            </w:r>
            <w:r w:rsidR="005F1512" w:rsidRPr="00367F79">
              <w:rPr>
                <w:rFonts w:ascii="Arial" w:eastAsia="Arial" w:hAnsi="Arial" w:cs="Arial"/>
              </w:rPr>
              <w:t>,</w:t>
            </w:r>
            <w:r w:rsidR="00011152" w:rsidRPr="00367F79">
              <w:rPr>
                <w:rFonts w:ascii="Arial" w:eastAsia="Arial" w:hAnsi="Arial" w:cs="Arial"/>
              </w:rPr>
              <w:t xml:space="preserve"> and increased suicide rates. It is also associat</w:t>
            </w:r>
            <w:r w:rsidR="005F1512" w:rsidRPr="00367F79">
              <w:rPr>
                <w:rFonts w:ascii="Arial" w:eastAsia="Arial" w:hAnsi="Arial" w:cs="Arial"/>
              </w:rPr>
              <w:t>ed</w:t>
            </w:r>
            <w:r w:rsidR="00011152" w:rsidRPr="00367F79">
              <w:rPr>
                <w:rFonts w:ascii="Arial" w:eastAsia="Arial" w:hAnsi="Arial" w:cs="Arial"/>
              </w:rPr>
              <w:t xml:space="preserve"> with higher rates of cardiovascular disease, diabetes</w:t>
            </w:r>
            <w:r w:rsidR="005F1512" w:rsidRPr="00367F79">
              <w:rPr>
                <w:rFonts w:ascii="Arial" w:eastAsia="Arial" w:hAnsi="Arial" w:cs="Arial"/>
              </w:rPr>
              <w:t>,</w:t>
            </w:r>
            <w:r w:rsidR="00011152" w:rsidRPr="00367F79">
              <w:rPr>
                <w:rFonts w:ascii="Arial" w:eastAsia="Arial" w:hAnsi="Arial" w:cs="Arial"/>
              </w:rPr>
              <w:t xml:space="preserve"> and obesity. (Brockie, Heinzelmann, </w:t>
            </w:r>
            <w:r w:rsidR="005F1512" w:rsidRPr="00367F79">
              <w:rPr>
                <w:rFonts w:ascii="Arial" w:eastAsia="Arial" w:hAnsi="Arial" w:cs="Arial"/>
              </w:rPr>
              <w:t>and</w:t>
            </w:r>
            <w:r w:rsidR="00011152" w:rsidRPr="00367F79">
              <w:rPr>
                <w:rFonts w:ascii="Arial" w:eastAsia="Arial" w:hAnsi="Arial" w:cs="Arial"/>
              </w:rPr>
              <w:t xml:space="preserve"> Gill, 2013</w:t>
            </w:r>
            <w:r w:rsidR="005F1512" w:rsidRPr="00367F79">
              <w:rPr>
                <w:rFonts w:ascii="Arial" w:eastAsia="Arial" w:hAnsi="Arial" w:cs="Arial"/>
              </w:rPr>
              <w:t>.</w:t>
            </w:r>
            <w:r w:rsidR="00011152" w:rsidRPr="00367F79">
              <w:rPr>
                <w:rFonts w:ascii="Arial" w:eastAsia="Arial" w:hAnsi="Arial" w:cs="Arial"/>
              </w:rPr>
              <w:t>)</w:t>
            </w:r>
          </w:p>
        </w:tc>
      </w:tr>
      <w:tr w:rsidR="00C12C29" w14:paraId="45A49734" w14:textId="77777777" w:rsidTr="3A19652A">
        <w:trPr>
          <w:cantSplit/>
          <w:jc w:val="center"/>
        </w:trPr>
        <w:tc>
          <w:tcPr>
            <w:tcW w:w="2960" w:type="dxa"/>
            <w:shd w:val="clear" w:color="auto" w:fill="F2F2F2" w:themeFill="background1" w:themeFillShade="F2"/>
            <w:tcMar>
              <w:top w:w="100" w:type="dxa"/>
              <w:left w:w="100" w:type="dxa"/>
              <w:bottom w:w="100" w:type="dxa"/>
              <w:right w:w="100" w:type="dxa"/>
            </w:tcMar>
          </w:tcPr>
          <w:p w14:paraId="2279A7F3" w14:textId="77777777" w:rsidR="00C12C29" w:rsidRPr="00367F79" w:rsidRDefault="00750F6C" w:rsidP="00367F79">
            <w:pPr>
              <w:widowControl w:val="0"/>
              <w:rPr>
                <w:rFonts w:ascii="Arial" w:eastAsia="Arial" w:hAnsi="Arial" w:cs="Arial"/>
              </w:rPr>
            </w:pPr>
            <w:r w:rsidRPr="00367F79">
              <w:rPr>
                <w:rFonts w:ascii="Arial" w:eastAsia="Arial" w:hAnsi="Arial" w:cs="Arial"/>
              </w:rPr>
              <w:lastRenderedPageBreak/>
              <w:t>Incarceration</w:t>
            </w:r>
          </w:p>
        </w:tc>
        <w:tc>
          <w:tcPr>
            <w:tcW w:w="3810" w:type="dxa"/>
            <w:shd w:val="clear" w:color="auto" w:fill="F2F2F2" w:themeFill="background1" w:themeFillShade="F2"/>
            <w:tcMar>
              <w:top w:w="100" w:type="dxa"/>
              <w:left w:w="100" w:type="dxa"/>
              <w:bottom w:w="100" w:type="dxa"/>
              <w:right w:w="100" w:type="dxa"/>
            </w:tcMar>
          </w:tcPr>
          <w:p w14:paraId="302CDC3C" w14:textId="37830537" w:rsidR="00C12C29" w:rsidRPr="00367F79" w:rsidRDefault="00750F6C" w:rsidP="00367F79">
            <w:pPr>
              <w:widowControl w:val="0"/>
              <w:rPr>
                <w:rFonts w:ascii="Arial" w:eastAsia="Arial" w:hAnsi="Arial" w:cs="Arial"/>
              </w:rPr>
            </w:pPr>
            <w:r w:rsidRPr="00367F79">
              <w:rPr>
                <w:rFonts w:ascii="Arial" w:eastAsia="Arial" w:hAnsi="Arial" w:cs="Arial"/>
              </w:rPr>
              <w:t xml:space="preserve">The United States has the highest incarceration rate in the world. Higher rates of incarceration </w:t>
            </w:r>
            <w:r w:rsidR="00EF756F" w:rsidRPr="00367F79">
              <w:rPr>
                <w:rFonts w:ascii="Arial" w:eastAsia="Arial" w:hAnsi="Arial" w:cs="Arial"/>
              </w:rPr>
              <w:t>occur</w:t>
            </w:r>
            <w:r w:rsidRPr="00367F79">
              <w:rPr>
                <w:rFonts w:ascii="Arial" w:eastAsia="Arial" w:hAnsi="Arial" w:cs="Arial"/>
              </w:rPr>
              <w:t xml:space="preserve"> among racial and ethnic minorities, people</w:t>
            </w:r>
            <w:r w:rsidR="00CB7C41">
              <w:rPr>
                <w:rFonts w:ascii="Arial" w:eastAsia="Arial" w:hAnsi="Arial" w:cs="Arial"/>
              </w:rPr>
              <w:t xml:space="preserve"> with lower incomes</w:t>
            </w:r>
            <w:r w:rsidRPr="00367F79">
              <w:rPr>
                <w:rFonts w:ascii="Arial" w:eastAsia="Arial" w:hAnsi="Arial" w:cs="Arial"/>
              </w:rPr>
              <w:t xml:space="preserve">, and </w:t>
            </w:r>
            <w:r w:rsidR="005F1512" w:rsidRPr="00367F79">
              <w:rPr>
                <w:rFonts w:ascii="Arial" w:eastAsia="Arial" w:hAnsi="Arial" w:cs="Arial"/>
              </w:rPr>
              <w:t xml:space="preserve">those with </w:t>
            </w:r>
            <w:r w:rsidRPr="00367F79">
              <w:rPr>
                <w:rFonts w:ascii="Arial" w:eastAsia="Arial" w:hAnsi="Arial" w:cs="Arial"/>
              </w:rPr>
              <w:t>less educat</w:t>
            </w:r>
            <w:r w:rsidR="005F1512" w:rsidRPr="00367F79">
              <w:rPr>
                <w:rFonts w:ascii="Arial" w:eastAsia="Arial" w:hAnsi="Arial" w:cs="Arial"/>
              </w:rPr>
              <w:t>ion</w:t>
            </w:r>
            <w:r w:rsidRPr="00367F79">
              <w:rPr>
                <w:rFonts w:ascii="Arial" w:eastAsia="Arial" w:hAnsi="Arial" w:cs="Arial"/>
              </w:rPr>
              <w:t>.</w:t>
            </w:r>
          </w:p>
        </w:tc>
        <w:tc>
          <w:tcPr>
            <w:tcW w:w="5120" w:type="dxa"/>
            <w:shd w:val="clear" w:color="auto" w:fill="F2F2F2" w:themeFill="background1" w:themeFillShade="F2"/>
            <w:tcMar>
              <w:top w:w="100" w:type="dxa"/>
              <w:left w:w="100" w:type="dxa"/>
              <w:bottom w:w="100" w:type="dxa"/>
              <w:right w:w="100" w:type="dxa"/>
            </w:tcMar>
          </w:tcPr>
          <w:p w14:paraId="4409C429" w14:textId="25B71C19" w:rsidR="00C12C29" w:rsidRDefault="00750F6C" w:rsidP="00367F79">
            <w:pPr>
              <w:widowControl w:val="0"/>
              <w:rPr>
                <w:rFonts w:ascii="Arial" w:eastAsia="Arial" w:hAnsi="Arial" w:cs="Arial"/>
              </w:rPr>
            </w:pPr>
            <w:r w:rsidRPr="00367F79">
              <w:rPr>
                <w:rFonts w:ascii="Arial" w:eastAsia="Arial" w:hAnsi="Arial" w:cs="Arial"/>
              </w:rPr>
              <w:t>People who have been incarcerated often lose access to state and federal programs such as housing, food stamps</w:t>
            </w:r>
            <w:r w:rsidR="00AD75C7" w:rsidRPr="00367F79">
              <w:rPr>
                <w:rFonts w:ascii="Arial" w:eastAsia="Arial" w:hAnsi="Arial" w:cs="Arial"/>
              </w:rPr>
              <w:t>,</w:t>
            </w:r>
            <w:r w:rsidRPr="00367F79">
              <w:rPr>
                <w:rFonts w:ascii="Arial" w:eastAsia="Arial" w:hAnsi="Arial" w:cs="Arial"/>
              </w:rPr>
              <w:t xml:space="preserve"> and education assistan</w:t>
            </w:r>
            <w:r w:rsidR="00AD75C7" w:rsidRPr="00367F79">
              <w:rPr>
                <w:rFonts w:ascii="Arial" w:eastAsia="Arial" w:hAnsi="Arial" w:cs="Arial"/>
              </w:rPr>
              <w:t>ce</w:t>
            </w:r>
            <w:r w:rsidRPr="00367F79">
              <w:rPr>
                <w:rFonts w:ascii="Arial" w:eastAsia="Arial" w:hAnsi="Arial" w:cs="Arial"/>
              </w:rPr>
              <w:t xml:space="preserve">. It is also harder for felons to find employment. </w:t>
            </w:r>
            <w:r w:rsidR="00AD75C7" w:rsidRPr="00367F79">
              <w:rPr>
                <w:rFonts w:ascii="Arial" w:eastAsia="Arial" w:hAnsi="Arial" w:cs="Arial"/>
              </w:rPr>
              <w:t xml:space="preserve">These </w:t>
            </w:r>
            <w:r w:rsidR="00AF1C12" w:rsidRPr="00367F79">
              <w:rPr>
                <w:rFonts w:ascii="Arial" w:eastAsia="Arial" w:hAnsi="Arial" w:cs="Arial"/>
              </w:rPr>
              <w:t>effects</w:t>
            </w:r>
            <w:r w:rsidRPr="00367F79">
              <w:rPr>
                <w:rFonts w:ascii="Arial" w:eastAsia="Arial" w:hAnsi="Arial" w:cs="Arial"/>
              </w:rPr>
              <w:t xml:space="preserve"> can </w:t>
            </w:r>
            <w:r w:rsidR="00AD75C7" w:rsidRPr="00367F79">
              <w:rPr>
                <w:rFonts w:ascii="Arial" w:eastAsia="Arial" w:hAnsi="Arial" w:cs="Arial"/>
              </w:rPr>
              <w:t>make it</w:t>
            </w:r>
            <w:r w:rsidRPr="00367F79">
              <w:rPr>
                <w:rFonts w:ascii="Arial" w:eastAsia="Arial" w:hAnsi="Arial" w:cs="Arial"/>
              </w:rPr>
              <w:t xml:space="preserve"> hard to access resources</w:t>
            </w:r>
            <w:r w:rsidR="00AD75C7" w:rsidRPr="00367F79">
              <w:rPr>
                <w:rFonts w:ascii="Arial" w:eastAsia="Arial" w:hAnsi="Arial" w:cs="Arial"/>
              </w:rPr>
              <w:t>,</w:t>
            </w:r>
            <w:r w:rsidRPr="00367F79">
              <w:rPr>
                <w:rFonts w:ascii="Arial" w:eastAsia="Arial" w:hAnsi="Arial" w:cs="Arial"/>
              </w:rPr>
              <w:t xml:space="preserve"> and recidivism is common.</w:t>
            </w:r>
          </w:p>
          <w:p w14:paraId="7CBDC0DF" w14:textId="77777777" w:rsidR="00300CC6" w:rsidRPr="00367F79" w:rsidRDefault="00300CC6" w:rsidP="00367F79">
            <w:pPr>
              <w:widowControl w:val="0"/>
              <w:rPr>
                <w:rFonts w:ascii="Arial" w:eastAsia="Arial" w:hAnsi="Arial" w:cs="Arial"/>
              </w:rPr>
            </w:pPr>
          </w:p>
          <w:p w14:paraId="45B734FB" w14:textId="77777777" w:rsidR="00C12C29" w:rsidRPr="00367F79" w:rsidRDefault="00750F6C" w:rsidP="00367F79">
            <w:pPr>
              <w:widowControl w:val="0"/>
              <w:rPr>
                <w:rFonts w:ascii="Arial" w:eastAsia="Arial" w:hAnsi="Arial" w:cs="Arial"/>
              </w:rPr>
            </w:pPr>
            <w:r w:rsidRPr="00367F79">
              <w:rPr>
                <w:rFonts w:ascii="Arial" w:eastAsia="Arial" w:hAnsi="Arial" w:cs="Arial"/>
              </w:rPr>
              <w:t>Children of incarcerated parents are more likely to have learning disabilities</w:t>
            </w:r>
            <w:r w:rsidR="00F410F4" w:rsidRPr="00367F79">
              <w:rPr>
                <w:rFonts w:ascii="Arial" w:eastAsia="Arial" w:hAnsi="Arial" w:cs="Arial"/>
              </w:rPr>
              <w:t xml:space="preserve"> and </w:t>
            </w:r>
            <w:r w:rsidRPr="00367F79">
              <w:rPr>
                <w:rFonts w:ascii="Arial" w:eastAsia="Arial" w:hAnsi="Arial" w:cs="Arial"/>
              </w:rPr>
              <w:t>development</w:t>
            </w:r>
            <w:r w:rsidR="00AF1C12" w:rsidRPr="00367F79">
              <w:rPr>
                <w:rFonts w:ascii="Arial" w:eastAsia="Arial" w:hAnsi="Arial" w:cs="Arial"/>
              </w:rPr>
              <w:t>al</w:t>
            </w:r>
            <w:r w:rsidRPr="00367F79">
              <w:rPr>
                <w:rFonts w:ascii="Arial" w:eastAsia="Arial" w:hAnsi="Arial" w:cs="Arial"/>
              </w:rPr>
              <w:t xml:space="preserve"> delays</w:t>
            </w:r>
            <w:r w:rsidR="00F81E5D" w:rsidRPr="00367F79">
              <w:rPr>
                <w:rFonts w:ascii="Arial" w:eastAsia="Arial" w:hAnsi="Arial" w:cs="Arial"/>
              </w:rPr>
              <w:t xml:space="preserve"> </w:t>
            </w:r>
            <w:r w:rsidRPr="00367F79">
              <w:rPr>
                <w:rFonts w:ascii="Arial" w:eastAsia="Arial" w:hAnsi="Arial" w:cs="Arial"/>
              </w:rPr>
              <w:t>and are more likely to become incarcerated.</w:t>
            </w:r>
          </w:p>
          <w:p w14:paraId="20786417" w14:textId="338C895F" w:rsidR="00C12C29" w:rsidRPr="00367F79" w:rsidRDefault="00300CC6" w:rsidP="00367F79">
            <w:pPr>
              <w:widowControl w:val="0"/>
              <w:rPr>
                <w:rFonts w:ascii="Arial" w:eastAsia="Arial" w:hAnsi="Arial" w:cs="Arial"/>
              </w:rPr>
            </w:pPr>
            <w:r>
              <w:t>(</w:t>
            </w:r>
            <w:hyperlink r:id="rId41">
              <w:r w:rsidR="00750F6C" w:rsidRPr="00472856">
                <w:rPr>
                  <w:rStyle w:val="Hyperlink"/>
                  <w:rFonts w:ascii="Arial" w:eastAsia="Arial" w:hAnsi="Arial" w:cs="Arial"/>
                </w:rPr>
                <w:t>Healthy People 2020</w:t>
              </w:r>
              <w:r w:rsidRPr="00472856">
                <w:rPr>
                  <w:rStyle w:val="Hyperlink"/>
                  <w:rFonts w:ascii="Arial" w:eastAsia="Arial" w:hAnsi="Arial" w:cs="Arial"/>
                </w:rPr>
                <w:t>–</w:t>
              </w:r>
              <w:r w:rsidR="00750F6C" w:rsidRPr="00472856">
                <w:rPr>
                  <w:rStyle w:val="Hyperlink"/>
                  <w:rFonts w:ascii="Arial" w:eastAsia="Arial" w:hAnsi="Arial" w:cs="Arial"/>
                </w:rPr>
                <w:t>Incarceration</w:t>
              </w:r>
            </w:hyperlink>
            <w:r w:rsidR="00713323" w:rsidRPr="00472856">
              <w:rPr>
                <w:rStyle w:val="Hyperlink"/>
                <w:rFonts w:ascii="Arial" w:eastAsia="Arial" w:hAnsi="Arial" w:cs="Arial"/>
                <w:color w:val="auto"/>
                <w:u w:val="none"/>
              </w:rPr>
              <w:t>.</w:t>
            </w:r>
            <w:r w:rsidRPr="00472856">
              <w:rPr>
                <w:rStyle w:val="Hyperlink"/>
                <w:rFonts w:ascii="Arial" w:eastAsia="Arial" w:hAnsi="Arial" w:cs="Arial"/>
                <w:color w:val="auto"/>
                <w:u w:val="none"/>
              </w:rPr>
              <w:t>)</w:t>
            </w:r>
          </w:p>
        </w:tc>
      </w:tr>
      <w:tr w:rsidR="00C12C29" w14:paraId="6C0A413C" w14:textId="77777777" w:rsidTr="3A19652A">
        <w:trPr>
          <w:cantSplit/>
          <w:jc w:val="center"/>
        </w:trPr>
        <w:tc>
          <w:tcPr>
            <w:tcW w:w="2960" w:type="dxa"/>
            <w:shd w:val="clear" w:color="auto" w:fill="auto"/>
            <w:tcMar>
              <w:top w:w="100" w:type="dxa"/>
              <w:left w:w="100" w:type="dxa"/>
              <w:bottom w:w="100" w:type="dxa"/>
              <w:right w:w="100" w:type="dxa"/>
            </w:tcMar>
          </w:tcPr>
          <w:p w14:paraId="56497F5B" w14:textId="77777777" w:rsidR="00C12C29" w:rsidRPr="00367F79" w:rsidRDefault="00750F6C" w:rsidP="00367F79">
            <w:pPr>
              <w:widowControl w:val="0"/>
              <w:rPr>
                <w:rFonts w:ascii="Arial" w:eastAsia="Arial" w:hAnsi="Arial" w:cs="Arial"/>
              </w:rPr>
            </w:pPr>
            <w:r w:rsidRPr="00367F79">
              <w:rPr>
                <w:rFonts w:ascii="Arial" w:eastAsia="Arial" w:hAnsi="Arial" w:cs="Arial"/>
              </w:rPr>
              <w:t>Language and Literacy</w:t>
            </w:r>
          </w:p>
        </w:tc>
        <w:tc>
          <w:tcPr>
            <w:tcW w:w="3810" w:type="dxa"/>
            <w:shd w:val="clear" w:color="auto" w:fill="auto"/>
            <w:tcMar>
              <w:top w:w="100" w:type="dxa"/>
              <w:left w:w="100" w:type="dxa"/>
              <w:bottom w:w="100" w:type="dxa"/>
              <w:right w:w="100" w:type="dxa"/>
            </w:tcMar>
          </w:tcPr>
          <w:p w14:paraId="5CA79B40" w14:textId="4EBE9FEC" w:rsidR="00C12C29" w:rsidRPr="00367F79" w:rsidRDefault="00AF1C12" w:rsidP="00367F79">
            <w:pPr>
              <w:widowControl w:val="0"/>
              <w:rPr>
                <w:rFonts w:ascii="Arial" w:eastAsia="Arial" w:hAnsi="Arial" w:cs="Arial"/>
              </w:rPr>
            </w:pPr>
            <w:r w:rsidRPr="00367F79">
              <w:rPr>
                <w:rFonts w:ascii="Arial" w:eastAsia="Arial" w:hAnsi="Arial" w:cs="Arial"/>
              </w:rPr>
              <w:t xml:space="preserve">Lack of </w:t>
            </w:r>
            <w:r w:rsidR="00750F6C" w:rsidRPr="00367F79">
              <w:rPr>
                <w:rFonts w:ascii="Arial" w:eastAsia="Arial" w:hAnsi="Arial" w:cs="Arial"/>
              </w:rPr>
              <w:t xml:space="preserve">English proficiency and literacy can be barriers to accessing health services and understanding health information. </w:t>
            </w:r>
            <w:r w:rsidRPr="00367F79">
              <w:rPr>
                <w:rFonts w:ascii="Arial" w:eastAsia="Arial" w:hAnsi="Arial" w:cs="Arial"/>
              </w:rPr>
              <w:t>H</w:t>
            </w:r>
            <w:r w:rsidR="00677357" w:rsidRPr="00367F79">
              <w:rPr>
                <w:rFonts w:ascii="Arial" w:eastAsia="Arial" w:hAnsi="Arial" w:cs="Arial"/>
              </w:rPr>
              <w:t>ealth care</w:t>
            </w:r>
            <w:r w:rsidR="00750F6C" w:rsidRPr="00367F79">
              <w:rPr>
                <w:rFonts w:ascii="Arial" w:eastAsia="Arial" w:hAnsi="Arial" w:cs="Arial"/>
              </w:rPr>
              <w:t xml:space="preserve"> facilities that have inadequate interpretation services</w:t>
            </w:r>
            <w:r w:rsidR="00CB7C41">
              <w:rPr>
                <w:rFonts w:ascii="Arial" w:eastAsia="Arial" w:hAnsi="Arial" w:cs="Arial"/>
              </w:rPr>
              <w:t xml:space="preserve"> or</w:t>
            </w:r>
            <w:r w:rsidR="00750F6C" w:rsidRPr="00367F79">
              <w:rPr>
                <w:rFonts w:ascii="Arial" w:eastAsia="Arial" w:hAnsi="Arial" w:cs="Arial"/>
              </w:rPr>
              <w:t xml:space="preserve"> undertrained interpreters, or that underuse interpretation services</w:t>
            </w:r>
            <w:r w:rsidR="00CB7C41">
              <w:rPr>
                <w:rFonts w:ascii="Arial" w:eastAsia="Arial" w:hAnsi="Arial" w:cs="Arial"/>
              </w:rPr>
              <w:t>,</w:t>
            </w:r>
            <w:r w:rsidR="00750F6C" w:rsidRPr="00367F79">
              <w:rPr>
                <w:rFonts w:ascii="Arial" w:eastAsia="Arial" w:hAnsi="Arial" w:cs="Arial"/>
              </w:rPr>
              <w:t xml:space="preserve"> exacerbate the problem. </w:t>
            </w:r>
            <w:hyperlink r:id="rId42">
              <w:r w:rsidR="00750F6C" w:rsidRPr="00472856">
                <w:rPr>
                  <w:rStyle w:val="Hyperlink"/>
                  <w:rFonts w:ascii="Arial" w:eastAsia="Arial" w:hAnsi="Arial" w:cs="Arial"/>
                </w:rPr>
                <w:t>Healthy People 2020</w:t>
              </w:r>
              <w:r w:rsidRPr="00472856">
                <w:rPr>
                  <w:rStyle w:val="Hyperlink"/>
                  <w:rFonts w:ascii="Arial" w:eastAsia="Arial" w:hAnsi="Arial" w:cs="Arial"/>
                </w:rPr>
                <w:t>–</w:t>
              </w:r>
              <w:r w:rsidR="00750F6C" w:rsidRPr="00472856">
                <w:rPr>
                  <w:rStyle w:val="Hyperlink"/>
                  <w:rFonts w:ascii="Arial" w:eastAsia="Arial" w:hAnsi="Arial" w:cs="Arial"/>
                </w:rPr>
                <w:t xml:space="preserve"> Language and Literacy</w:t>
              </w:r>
            </w:hyperlink>
            <w:r w:rsidR="00713323" w:rsidRPr="00472856">
              <w:rPr>
                <w:rStyle w:val="Hyperlink"/>
                <w:rFonts w:ascii="Arial" w:eastAsia="Arial" w:hAnsi="Arial" w:cs="Arial"/>
                <w:color w:val="auto"/>
                <w:u w:val="none"/>
              </w:rPr>
              <w:t>.</w:t>
            </w:r>
          </w:p>
        </w:tc>
        <w:tc>
          <w:tcPr>
            <w:tcW w:w="5120" w:type="dxa"/>
            <w:shd w:val="clear" w:color="auto" w:fill="auto"/>
            <w:tcMar>
              <w:top w:w="100" w:type="dxa"/>
              <w:left w:w="100" w:type="dxa"/>
              <w:bottom w:w="100" w:type="dxa"/>
              <w:right w:w="100" w:type="dxa"/>
            </w:tcMar>
          </w:tcPr>
          <w:p w14:paraId="24FBD43F" w14:textId="48A80218" w:rsidR="00C12C29" w:rsidRPr="00367F79" w:rsidRDefault="00750F6C" w:rsidP="00367F79">
            <w:pPr>
              <w:widowControl w:val="0"/>
              <w:rPr>
                <w:rFonts w:ascii="Arial" w:eastAsia="Arial" w:hAnsi="Arial" w:cs="Arial"/>
              </w:rPr>
            </w:pPr>
            <w:r w:rsidRPr="00367F79">
              <w:rPr>
                <w:rFonts w:ascii="Arial" w:eastAsia="Arial" w:hAnsi="Arial" w:cs="Arial"/>
              </w:rPr>
              <w:t xml:space="preserve">Individuals with limited English proficiency report worse health and </w:t>
            </w:r>
            <w:r w:rsidR="00CB7C41">
              <w:rPr>
                <w:rFonts w:ascii="Arial" w:eastAsia="Arial" w:hAnsi="Arial" w:cs="Arial"/>
              </w:rPr>
              <w:t>feeling</w:t>
            </w:r>
            <w:r w:rsidRPr="00367F79">
              <w:rPr>
                <w:rFonts w:ascii="Arial" w:eastAsia="Arial" w:hAnsi="Arial" w:cs="Arial"/>
              </w:rPr>
              <w:t xml:space="preserve"> sad</w:t>
            </w:r>
            <w:r w:rsidR="00CB7C41">
              <w:rPr>
                <w:rFonts w:ascii="Arial" w:eastAsia="Arial" w:hAnsi="Arial" w:cs="Arial"/>
              </w:rPr>
              <w:t xml:space="preserve"> most of the time</w:t>
            </w:r>
            <w:r w:rsidRPr="00367F79">
              <w:rPr>
                <w:rFonts w:ascii="Arial" w:eastAsia="Arial" w:hAnsi="Arial" w:cs="Arial"/>
              </w:rPr>
              <w:t xml:space="preserve">. Studies have shown a positive relationship between limited literacy and poor health outcomes such as diabetes and cancer. </w:t>
            </w:r>
            <w:r w:rsidR="00300CC6">
              <w:rPr>
                <w:rFonts w:ascii="Arial" w:eastAsia="Arial" w:hAnsi="Arial" w:cs="Arial"/>
              </w:rPr>
              <w:t>(</w:t>
            </w:r>
            <w:hyperlink r:id="rId43">
              <w:r w:rsidRPr="00472856">
                <w:rPr>
                  <w:rStyle w:val="Hyperlink"/>
                  <w:rFonts w:ascii="Arial" w:eastAsia="Arial" w:hAnsi="Arial" w:cs="Arial"/>
                </w:rPr>
                <w:t>Healthy People 2020</w:t>
              </w:r>
              <w:r w:rsidR="00AF1C12" w:rsidRPr="00472856">
                <w:rPr>
                  <w:rStyle w:val="Hyperlink"/>
                  <w:rFonts w:ascii="Arial" w:eastAsia="Arial" w:hAnsi="Arial" w:cs="Arial"/>
                </w:rPr>
                <w:t>–</w:t>
              </w:r>
              <w:r w:rsidRPr="00472856">
                <w:rPr>
                  <w:rStyle w:val="Hyperlink"/>
                  <w:rFonts w:ascii="Arial" w:eastAsia="Arial" w:hAnsi="Arial" w:cs="Arial"/>
                </w:rPr>
                <w:t>Language and Literacy</w:t>
              </w:r>
            </w:hyperlink>
            <w:r w:rsidR="00713323" w:rsidRPr="00472856">
              <w:rPr>
                <w:rStyle w:val="Hyperlink"/>
                <w:rFonts w:ascii="Arial" w:eastAsia="Arial" w:hAnsi="Arial" w:cs="Arial"/>
                <w:u w:val="none"/>
              </w:rPr>
              <w:t>.</w:t>
            </w:r>
            <w:r w:rsidR="00300CC6" w:rsidRPr="00472856">
              <w:rPr>
                <w:rStyle w:val="Hyperlink"/>
                <w:rFonts w:ascii="Arial" w:eastAsia="Arial" w:hAnsi="Arial" w:cs="Arial"/>
                <w:u w:val="none"/>
              </w:rPr>
              <w:t>)</w:t>
            </w:r>
          </w:p>
        </w:tc>
      </w:tr>
      <w:tr w:rsidR="00C12C29" w14:paraId="5220CFE9" w14:textId="77777777" w:rsidTr="3A19652A">
        <w:trPr>
          <w:jc w:val="center"/>
        </w:trPr>
        <w:tc>
          <w:tcPr>
            <w:tcW w:w="2960" w:type="dxa"/>
            <w:shd w:val="clear" w:color="auto" w:fill="F2F2F2" w:themeFill="background1" w:themeFillShade="F2"/>
            <w:tcMar>
              <w:top w:w="100" w:type="dxa"/>
              <w:left w:w="100" w:type="dxa"/>
              <w:bottom w:w="100" w:type="dxa"/>
              <w:right w:w="100" w:type="dxa"/>
            </w:tcMar>
          </w:tcPr>
          <w:p w14:paraId="60759E85" w14:textId="77777777" w:rsidR="00C12C29" w:rsidRPr="00367F79" w:rsidRDefault="00750F6C" w:rsidP="00367F79">
            <w:pPr>
              <w:widowControl w:val="0"/>
              <w:rPr>
                <w:rFonts w:ascii="Arial" w:eastAsia="Arial" w:hAnsi="Arial" w:cs="Arial"/>
              </w:rPr>
            </w:pPr>
            <w:r w:rsidRPr="00367F79">
              <w:rPr>
                <w:rFonts w:ascii="Arial" w:eastAsia="Arial" w:hAnsi="Arial" w:cs="Arial"/>
              </w:rPr>
              <w:t>Social Isolation</w:t>
            </w:r>
          </w:p>
        </w:tc>
        <w:tc>
          <w:tcPr>
            <w:tcW w:w="3810" w:type="dxa"/>
            <w:shd w:val="clear" w:color="auto" w:fill="F2F2F2" w:themeFill="background1" w:themeFillShade="F2"/>
            <w:tcMar>
              <w:top w:w="100" w:type="dxa"/>
              <w:left w:w="100" w:type="dxa"/>
              <w:bottom w:w="100" w:type="dxa"/>
              <w:right w:w="100" w:type="dxa"/>
            </w:tcMar>
          </w:tcPr>
          <w:p w14:paraId="1B4F3ABF" w14:textId="63D85A18" w:rsidR="00C12C29" w:rsidRPr="00367F79" w:rsidRDefault="00C8594F" w:rsidP="00367F79">
            <w:pPr>
              <w:widowControl w:val="0"/>
              <w:rPr>
                <w:rFonts w:ascii="Arial" w:eastAsia="Arial" w:hAnsi="Arial" w:cs="Arial"/>
                <w:vertAlign w:val="superscript"/>
              </w:rPr>
            </w:pPr>
            <w:r w:rsidRPr="00367F79">
              <w:rPr>
                <w:rFonts w:ascii="Arial" w:eastAsia="Arial" w:hAnsi="Arial" w:cs="Arial"/>
              </w:rPr>
              <w:t xml:space="preserve">Some </w:t>
            </w:r>
            <w:r w:rsidR="00750F6C" w:rsidRPr="00367F79">
              <w:rPr>
                <w:rFonts w:ascii="Arial" w:eastAsia="Arial" w:hAnsi="Arial" w:cs="Arial"/>
              </w:rPr>
              <w:t xml:space="preserve">28% of older adults live alone, and </w:t>
            </w:r>
            <w:r w:rsidRPr="00367F79">
              <w:rPr>
                <w:rFonts w:ascii="Arial" w:eastAsia="Arial" w:hAnsi="Arial" w:cs="Arial"/>
              </w:rPr>
              <w:t>one-</w:t>
            </w:r>
            <w:r w:rsidR="00750F6C" w:rsidRPr="00367F79">
              <w:rPr>
                <w:rFonts w:ascii="Arial" w:eastAsia="Arial" w:hAnsi="Arial" w:cs="Arial"/>
              </w:rPr>
              <w:t xml:space="preserve">third over the age of 45 report feeling lonely (equating to about 42 million </w:t>
            </w:r>
            <w:r w:rsidR="00750F6C" w:rsidRPr="00367F79">
              <w:rPr>
                <w:rFonts w:ascii="Arial" w:eastAsia="Arial" w:hAnsi="Arial" w:cs="Arial"/>
              </w:rPr>
              <w:lastRenderedPageBreak/>
              <w:t>people</w:t>
            </w:r>
            <w:r w:rsidRPr="00367F79">
              <w:rPr>
                <w:rFonts w:ascii="Arial" w:eastAsia="Arial" w:hAnsi="Arial" w:cs="Arial"/>
              </w:rPr>
              <w:t>; Holt-Lunstad, Smith,</w:t>
            </w:r>
            <w:r w:rsidR="00F22649" w:rsidRPr="00367F79">
              <w:rPr>
                <w:rFonts w:ascii="Arial" w:eastAsia="Arial" w:hAnsi="Arial" w:cs="Arial"/>
              </w:rPr>
              <w:t xml:space="preserve"> </w:t>
            </w:r>
            <w:r w:rsidRPr="00367F79">
              <w:rPr>
                <w:rFonts w:ascii="Arial" w:eastAsia="Arial" w:hAnsi="Arial" w:cs="Arial"/>
              </w:rPr>
              <w:t>and Layton, 2017</w:t>
            </w:r>
            <w:r w:rsidR="00750F6C" w:rsidRPr="00367F79">
              <w:rPr>
                <w:rFonts w:ascii="Arial" w:eastAsia="Arial" w:hAnsi="Arial" w:cs="Arial"/>
              </w:rPr>
              <w:t xml:space="preserve">). </w:t>
            </w:r>
            <w:r w:rsidRPr="00367F79">
              <w:rPr>
                <w:rFonts w:ascii="Arial" w:eastAsia="Arial" w:hAnsi="Arial" w:cs="Arial"/>
              </w:rPr>
              <w:t>And 55% of respondents who reported being</w:t>
            </w:r>
            <w:r w:rsidR="00713323" w:rsidRPr="00367F79">
              <w:rPr>
                <w:rFonts w:ascii="Arial" w:eastAsia="Arial" w:hAnsi="Arial" w:cs="Arial"/>
              </w:rPr>
              <w:t xml:space="preserve"> in poor health were lonely.</w:t>
            </w:r>
          </w:p>
        </w:tc>
        <w:tc>
          <w:tcPr>
            <w:tcW w:w="5120" w:type="dxa"/>
            <w:shd w:val="clear" w:color="auto" w:fill="F2F2F2" w:themeFill="background1" w:themeFillShade="F2"/>
            <w:tcMar>
              <w:top w:w="100" w:type="dxa"/>
              <w:left w:w="100" w:type="dxa"/>
              <w:bottom w:w="100" w:type="dxa"/>
              <w:right w:w="100" w:type="dxa"/>
            </w:tcMar>
          </w:tcPr>
          <w:p w14:paraId="7FAEEE1A" w14:textId="77777777" w:rsidR="00472856" w:rsidRDefault="00C8594F" w:rsidP="00367F79">
            <w:pPr>
              <w:widowControl w:val="0"/>
              <w:rPr>
                <w:rStyle w:val="Hyperlink"/>
                <w:rFonts w:ascii="Arial" w:eastAsia="Arial" w:hAnsi="Arial" w:cs="Arial"/>
              </w:rPr>
            </w:pPr>
            <w:r w:rsidRPr="00367F79">
              <w:rPr>
                <w:rFonts w:ascii="Arial" w:eastAsia="Arial" w:hAnsi="Arial" w:cs="Arial"/>
              </w:rPr>
              <w:lastRenderedPageBreak/>
              <w:t>L</w:t>
            </w:r>
            <w:r w:rsidR="00750F6C" w:rsidRPr="00367F79">
              <w:rPr>
                <w:rFonts w:ascii="Arial" w:eastAsia="Arial" w:hAnsi="Arial" w:cs="Arial"/>
              </w:rPr>
              <w:t xml:space="preserve">oneliness </w:t>
            </w:r>
            <w:r w:rsidRPr="00367F79">
              <w:rPr>
                <w:rFonts w:ascii="Arial" w:eastAsia="Arial" w:hAnsi="Arial" w:cs="Arial"/>
              </w:rPr>
              <w:t>i</w:t>
            </w:r>
            <w:r w:rsidR="00750F6C" w:rsidRPr="00367F79">
              <w:rPr>
                <w:rFonts w:ascii="Arial" w:eastAsia="Arial" w:hAnsi="Arial" w:cs="Arial"/>
              </w:rPr>
              <w:t>s a strong predictor of poor health</w:t>
            </w:r>
            <w:r w:rsidRPr="00367F79">
              <w:rPr>
                <w:rFonts w:ascii="Arial" w:eastAsia="Arial" w:hAnsi="Arial" w:cs="Arial"/>
              </w:rPr>
              <w:t xml:space="preserve"> (Wilson and Moulton, 2010)</w:t>
            </w:r>
            <w:r w:rsidR="00750F6C" w:rsidRPr="00367F79">
              <w:rPr>
                <w:rFonts w:ascii="Arial" w:eastAsia="Arial" w:hAnsi="Arial" w:cs="Arial"/>
              </w:rPr>
              <w:t>. Isolated individuals experienced higher rates of morbidity, mortality, infection, depression</w:t>
            </w:r>
            <w:r w:rsidR="009B364A" w:rsidRPr="00367F79">
              <w:rPr>
                <w:rFonts w:ascii="Arial" w:eastAsia="Arial" w:hAnsi="Arial" w:cs="Arial"/>
              </w:rPr>
              <w:t>,</w:t>
            </w:r>
            <w:r w:rsidR="00750F6C" w:rsidRPr="00367F79">
              <w:rPr>
                <w:rFonts w:ascii="Arial" w:eastAsia="Arial" w:hAnsi="Arial" w:cs="Arial"/>
              </w:rPr>
              <w:t xml:space="preserve"> and </w:t>
            </w:r>
            <w:r w:rsidR="00750F6C" w:rsidRPr="00367F79">
              <w:rPr>
                <w:rFonts w:ascii="Arial" w:eastAsia="Arial" w:hAnsi="Arial" w:cs="Arial"/>
              </w:rPr>
              <w:lastRenderedPageBreak/>
              <w:t>cognitive decline</w:t>
            </w:r>
            <w:r w:rsidR="00300CC6">
              <w:rPr>
                <w:rFonts w:ascii="Arial" w:eastAsia="Arial" w:hAnsi="Arial" w:cs="Arial"/>
              </w:rPr>
              <w:t>.</w:t>
            </w:r>
            <w:r w:rsidR="00750F6C" w:rsidRPr="00367F79">
              <w:rPr>
                <w:rFonts w:ascii="Arial" w:eastAsia="Arial" w:hAnsi="Arial" w:cs="Arial"/>
              </w:rPr>
              <w:t xml:space="preserve"> </w:t>
            </w:r>
            <w:hyperlink r:id="rId44">
              <w:r w:rsidR="00750F6C" w:rsidRPr="00472856">
                <w:rPr>
                  <w:rStyle w:val="Hyperlink"/>
                  <w:rFonts w:ascii="Arial" w:eastAsia="Arial" w:hAnsi="Arial" w:cs="Arial"/>
                </w:rPr>
                <w:t>(Holt-Lunstad, Smith, Layton, 2010</w:t>
              </w:r>
              <w:r w:rsidR="00300CC6" w:rsidRPr="00472856">
                <w:rPr>
                  <w:rStyle w:val="Hyperlink"/>
                  <w:rFonts w:ascii="Arial" w:eastAsia="Arial" w:hAnsi="Arial" w:cs="Arial"/>
                  <w:color w:val="auto"/>
                  <w:u w:val="none"/>
                </w:rPr>
                <w:t>.</w:t>
              </w:r>
              <w:r w:rsidR="00750F6C" w:rsidRPr="00472856">
                <w:rPr>
                  <w:rStyle w:val="Hyperlink"/>
                  <w:rFonts w:ascii="Arial" w:eastAsia="Arial" w:hAnsi="Arial" w:cs="Arial"/>
                  <w:color w:val="auto"/>
                  <w:u w:val="none"/>
                </w:rPr>
                <w:t>)</w:t>
              </w:r>
              <w:r w:rsidR="004C58F6" w:rsidRPr="00472856" w:rsidDel="004C58F6">
                <w:rPr>
                  <w:rStyle w:val="Hyperlink"/>
                  <w:rFonts w:ascii="Arial" w:eastAsia="Arial" w:hAnsi="Arial" w:cs="Arial"/>
                  <w:color w:val="auto"/>
                  <w:u w:val="none"/>
                </w:rPr>
                <w:t xml:space="preserve"> </w:t>
              </w:r>
            </w:hyperlink>
          </w:p>
          <w:p w14:paraId="498D707A" w14:textId="478CCD5B" w:rsidR="00C12C29" w:rsidRPr="00367F79" w:rsidRDefault="00C12C29" w:rsidP="00367F79">
            <w:pPr>
              <w:widowControl w:val="0"/>
              <w:rPr>
                <w:rFonts w:ascii="Arial" w:eastAsia="Arial" w:hAnsi="Arial" w:cs="Arial"/>
              </w:rPr>
            </w:pPr>
          </w:p>
        </w:tc>
      </w:tr>
    </w:tbl>
    <w:p w14:paraId="4FD50472" w14:textId="77777777" w:rsidR="00B65166" w:rsidRDefault="00B65166" w:rsidP="00B65166">
      <w:pPr>
        <w:ind w:left="720"/>
        <w:rPr>
          <w:rFonts w:ascii="Arial" w:eastAsia="Arial" w:hAnsi="Arial" w:cs="Arial"/>
        </w:rPr>
      </w:pPr>
    </w:p>
    <w:p w14:paraId="3A186B59" w14:textId="77777777" w:rsidR="00A105F6" w:rsidRDefault="00A105F6" w:rsidP="00A105F6">
      <w:pPr>
        <w:rPr>
          <w:rFonts w:ascii="Arial" w:eastAsia="Arial" w:hAnsi="Arial" w:cs="Arial"/>
        </w:rPr>
        <w:sectPr w:rsidR="00A105F6" w:rsidSect="00685812">
          <w:footerReference w:type="default" r:id="rId45"/>
          <w:headerReference w:type="first" r:id="rId46"/>
          <w:pgSz w:w="15840" w:h="12240" w:orient="landscape"/>
          <w:pgMar w:top="1440" w:right="1440" w:bottom="1440" w:left="1440" w:header="720" w:footer="720" w:gutter="0"/>
          <w:cols w:space="720"/>
          <w:docGrid w:linePitch="299"/>
        </w:sectPr>
      </w:pPr>
    </w:p>
    <w:p w14:paraId="4C75241A" w14:textId="35AB2904" w:rsidR="00EA37FE" w:rsidRPr="00B65166" w:rsidRDefault="00EA37FE" w:rsidP="00B10053">
      <w:pPr>
        <w:rPr>
          <w:rFonts w:ascii="Arial" w:eastAsia="Arial" w:hAnsi="Arial" w:cs="Arial"/>
        </w:rPr>
      </w:pPr>
      <w:r w:rsidRPr="00685812">
        <w:rPr>
          <w:rFonts w:ascii="Arial" w:eastAsia="Arial" w:hAnsi="Arial" w:cs="Arial"/>
          <w:b/>
          <w:bCs/>
        </w:rPr>
        <w:lastRenderedPageBreak/>
        <w:t>Desired Outcomes</w:t>
      </w:r>
    </w:p>
    <w:p w14:paraId="4AA7599E" w14:textId="26688E7E" w:rsidR="00C12C29" w:rsidRDefault="00C12C29" w:rsidP="00685812">
      <w:pPr>
        <w:rPr>
          <w:rFonts w:ascii="Arial" w:eastAsia="Arial" w:hAnsi="Arial" w:cs="Arial"/>
          <w:b/>
          <w:i/>
        </w:rPr>
      </w:pPr>
    </w:p>
    <w:p w14:paraId="1125CE14" w14:textId="2A6CED42" w:rsidR="00C12C29" w:rsidRDefault="00750F6C">
      <w:pPr>
        <w:numPr>
          <w:ilvl w:val="0"/>
          <w:numId w:val="3"/>
        </w:numPr>
        <w:rPr>
          <w:rFonts w:ascii="Arial" w:eastAsia="Arial" w:hAnsi="Arial" w:cs="Arial"/>
        </w:rPr>
      </w:pPr>
      <w:r w:rsidRPr="00B251D9">
        <w:rPr>
          <w:rFonts w:ascii="Arial" w:eastAsia="Arial" w:hAnsi="Arial" w:cs="Arial"/>
          <w:b/>
          <w:iCs/>
        </w:rPr>
        <w:t xml:space="preserve">Health </w:t>
      </w:r>
      <w:r w:rsidR="0064580F">
        <w:rPr>
          <w:rFonts w:ascii="Arial" w:eastAsia="Arial" w:hAnsi="Arial" w:cs="Arial"/>
          <w:b/>
          <w:iCs/>
        </w:rPr>
        <w:t>e</w:t>
      </w:r>
      <w:r w:rsidRPr="00B251D9">
        <w:rPr>
          <w:rFonts w:ascii="Arial" w:eastAsia="Arial" w:hAnsi="Arial" w:cs="Arial"/>
          <w:b/>
          <w:iCs/>
        </w:rPr>
        <w:t>quity</w:t>
      </w:r>
      <w:r>
        <w:rPr>
          <w:rFonts w:ascii="Arial" w:eastAsia="Arial" w:hAnsi="Arial" w:cs="Arial"/>
          <w:b/>
          <w:i/>
        </w:rPr>
        <w:t>:</w:t>
      </w:r>
      <w:r w:rsidR="00BE0D02">
        <w:rPr>
          <w:rFonts w:ascii="Arial" w:eastAsia="Arial" w:hAnsi="Arial" w:cs="Arial"/>
          <w:i/>
        </w:rPr>
        <w:t xml:space="preserve"> </w:t>
      </w:r>
      <w:r>
        <w:rPr>
          <w:rFonts w:ascii="Arial" w:eastAsia="Arial" w:hAnsi="Arial" w:cs="Arial"/>
        </w:rPr>
        <w:t>Braveman, Arkin, Orleans, Proctor</w:t>
      </w:r>
      <w:r w:rsidR="00250FF7">
        <w:rPr>
          <w:rFonts w:ascii="Arial" w:eastAsia="Arial" w:hAnsi="Arial" w:cs="Arial"/>
        </w:rPr>
        <w:t>,</w:t>
      </w:r>
      <w:r>
        <w:rPr>
          <w:rFonts w:ascii="Arial" w:eastAsia="Arial" w:hAnsi="Arial" w:cs="Arial"/>
        </w:rPr>
        <w:t xml:space="preserve"> and Plough (2017) stated</w:t>
      </w:r>
      <w:r w:rsidR="00300CC6">
        <w:rPr>
          <w:rFonts w:ascii="Arial" w:eastAsia="Arial" w:hAnsi="Arial" w:cs="Arial"/>
        </w:rPr>
        <w:t xml:space="preserve">: </w:t>
      </w:r>
      <w:r>
        <w:rPr>
          <w:rFonts w:ascii="Arial" w:eastAsia="Arial" w:hAnsi="Arial" w:cs="Arial"/>
        </w:rPr>
        <w:t xml:space="preserve">“Health equity means that </w:t>
      </w:r>
      <w:r>
        <w:rPr>
          <w:rFonts w:ascii="Arial" w:eastAsia="Arial" w:hAnsi="Arial" w:cs="Arial"/>
          <w:b/>
        </w:rPr>
        <w:t xml:space="preserve">everyone has a fair and just opportunity to be healthier. </w:t>
      </w:r>
      <w:r>
        <w:rPr>
          <w:rFonts w:ascii="Arial" w:eastAsia="Arial" w:hAnsi="Arial" w:cs="Arial"/>
        </w:rPr>
        <w:t>This requires removing obstacles to health such as poverty, discrimination, and their consequences, including powerlessness and lack of access to good jobs with fair pay, quality education and housing, safe environments, and health care.</w:t>
      </w:r>
      <w:r w:rsidR="00FD1117">
        <w:rPr>
          <w:rFonts w:ascii="Arial" w:eastAsia="Arial" w:hAnsi="Arial" w:cs="Arial"/>
        </w:rPr>
        <w:t>”</w:t>
      </w:r>
      <w:r>
        <w:rPr>
          <w:rFonts w:ascii="Arial" w:eastAsia="Arial" w:hAnsi="Arial" w:cs="Arial"/>
        </w:rPr>
        <w:t xml:space="preserve"> </w:t>
      </w:r>
      <w:r w:rsidR="009014B2">
        <w:rPr>
          <w:rFonts w:ascii="Arial" w:eastAsia="Arial" w:hAnsi="Arial" w:cs="Arial"/>
        </w:rPr>
        <w:t>Jones (2014) stated</w:t>
      </w:r>
      <w:r w:rsidR="00300CC6">
        <w:rPr>
          <w:rFonts w:ascii="Arial" w:eastAsia="Arial" w:hAnsi="Arial" w:cs="Arial"/>
        </w:rPr>
        <w:t>:</w:t>
      </w:r>
      <w:r w:rsidR="009014B2">
        <w:rPr>
          <w:rFonts w:ascii="Arial" w:eastAsia="Arial" w:hAnsi="Arial" w:cs="Arial"/>
        </w:rPr>
        <w:t xml:space="preserve"> “</w:t>
      </w:r>
      <w:r w:rsidR="009014B2" w:rsidRPr="00B10053">
        <w:rPr>
          <w:rFonts w:ascii="Arial" w:eastAsia="Arial" w:hAnsi="Arial" w:cs="Arial"/>
        </w:rPr>
        <w:t>Achieving hea</w:t>
      </w:r>
      <w:r w:rsidR="00FD1117">
        <w:rPr>
          <w:rFonts w:ascii="Arial" w:eastAsia="Arial" w:hAnsi="Arial" w:cs="Arial"/>
        </w:rPr>
        <w:t>l</w:t>
      </w:r>
      <w:r w:rsidR="009014B2" w:rsidRPr="00B10053">
        <w:rPr>
          <w:rFonts w:ascii="Arial" w:eastAsia="Arial" w:hAnsi="Arial" w:cs="Arial"/>
        </w:rPr>
        <w:t>th equity requires</w:t>
      </w:r>
      <w:r w:rsidR="009014B2" w:rsidRPr="00685812">
        <w:rPr>
          <w:rFonts w:ascii="Arial" w:eastAsia="Arial" w:hAnsi="Arial" w:cs="Arial"/>
          <w:b/>
          <w:bCs/>
        </w:rPr>
        <w:t xml:space="preserve"> valuing all individuals and populations equally, recognizing and rectifying historical injustices, and providing resources according to need. </w:t>
      </w:r>
      <w:r w:rsidR="009014B2" w:rsidRPr="00B10053">
        <w:rPr>
          <w:rFonts w:ascii="Arial" w:eastAsia="Arial" w:hAnsi="Arial" w:cs="Arial"/>
        </w:rPr>
        <w:t>Health disparities will be eliminated when health equity is ach</w:t>
      </w:r>
      <w:r w:rsidR="009014B2" w:rsidRPr="00AA443A">
        <w:rPr>
          <w:rFonts w:ascii="Arial" w:eastAsia="Arial" w:hAnsi="Arial" w:cs="Arial"/>
        </w:rPr>
        <w:t>ieved</w:t>
      </w:r>
      <w:r w:rsidR="009014B2" w:rsidRPr="00825003">
        <w:rPr>
          <w:rFonts w:ascii="Arial" w:eastAsia="Arial" w:hAnsi="Arial" w:cs="Arial"/>
        </w:rPr>
        <w:t>.”</w:t>
      </w:r>
    </w:p>
    <w:p w14:paraId="725F9A46" w14:textId="77777777" w:rsidR="00C12C29" w:rsidRDefault="00C12C29">
      <w:pPr>
        <w:ind w:left="720"/>
        <w:rPr>
          <w:rFonts w:ascii="Arial" w:eastAsia="Arial" w:hAnsi="Arial" w:cs="Arial"/>
        </w:rPr>
      </w:pPr>
    </w:p>
    <w:p w14:paraId="58AE546F" w14:textId="371AAC35" w:rsidR="00C12C29" w:rsidRDefault="00A937A7">
      <w:pPr>
        <w:jc w:val="center"/>
        <w:rPr>
          <w:rFonts w:ascii="Arial" w:eastAsia="Arial" w:hAnsi="Arial" w:cs="Arial"/>
        </w:rPr>
      </w:pPr>
      <w:r>
        <w:rPr>
          <w:noProof/>
        </w:rPr>
        <w:drawing>
          <wp:inline distT="0" distB="0" distL="0" distR="0" wp14:anchorId="7E7D134A" wp14:editId="47B51015">
            <wp:extent cx="5016499" cy="2825115"/>
            <wp:effectExtent l="0" t="0" r="0" b="0"/>
            <wp:docPr id="3"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ic:nvPicPr>
                  <pic:blipFill>
                    <a:blip r:embed="rId47">
                      <a:extLst>
                        <a:ext uri="{28A0092B-C50C-407E-A947-70E740481C1C}">
                          <a14:useLocalDpi xmlns:a14="http://schemas.microsoft.com/office/drawing/2010/main" val="0"/>
                        </a:ext>
                      </a:extLst>
                    </a:blip>
                    <a:stretch>
                      <a:fillRect/>
                    </a:stretch>
                  </pic:blipFill>
                  <pic:spPr>
                    <a:xfrm>
                      <a:off x="0" y="0"/>
                      <a:ext cx="5016499" cy="2825115"/>
                    </a:xfrm>
                    <a:prstGeom prst="rect">
                      <a:avLst/>
                    </a:prstGeom>
                  </pic:spPr>
                </pic:pic>
              </a:graphicData>
            </a:graphic>
          </wp:inline>
        </w:drawing>
      </w:r>
    </w:p>
    <w:p w14:paraId="32E9FA78" w14:textId="7BF763D2" w:rsidR="00B65166" w:rsidRPr="00D00EE6" w:rsidRDefault="00697CD3" w:rsidP="00656A6D">
      <w:pPr>
        <w:ind w:left="720"/>
        <w:rPr>
          <w:rStyle w:val="Hyperlink"/>
          <w:rFonts w:ascii="Arial" w:eastAsia="Arial" w:hAnsi="Arial" w:cs="Arial"/>
          <w:i/>
          <w:iCs/>
        </w:rPr>
      </w:pPr>
      <w:r w:rsidRPr="00D00EE6">
        <w:rPr>
          <w:rFonts w:ascii="Arial" w:eastAsia="Arial" w:hAnsi="Arial" w:cs="Arial"/>
          <w:i/>
          <w:iCs/>
        </w:rPr>
        <w:t xml:space="preserve">Figure </w:t>
      </w:r>
      <w:r w:rsidR="00C64F7D" w:rsidRPr="00D00EE6">
        <w:rPr>
          <w:rFonts w:ascii="Arial" w:eastAsia="Arial" w:hAnsi="Arial" w:cs="Arial"/>
          <w:i/>
          <w:iCs/>
        </w:rPr>
        <w:t>3</w:t>
      </w:r>
      <w:r w:rsidRPr="00D00EE6">
        <w:rPr>
          <w:rFonts w:ascii="Arial" w:eastAsia="Arial" w:hAnsi="Arial" w:cs="Arial"/>
          <w:i/>
          <w:iCs/>
        </w:rPr>
        <w:t xml:space="preserve">. </w:t>
      </w:r>
      <w:hyperlink r:id="rId48" w:history="1">
        <w:r w:rsidRPr="00D00EE6">
          <w:rPr>
            <w:rStyle w:val="Hyperlink"/>
            <w:rFonts w:ascii="Arial" w:eastAsia="Arial" w:hAnsi="Arial" w:cs="Arial"/>
            <w:i/>
            <w:iCs/>
          </w:rPr>
          <w:t xml:space="preserve">Visualizing Health Equity: One Size Does Not Fit All </w:t>
        </w:r>
      </w:hyperlink>
      <w:r w:rsidR="00912D02">
        <w:rPr>
          <w:rStyle w:val="Hyperlink"/>
          <w:rFonts w:ascii="Arial" w:eastAsia="Arial" w:hAnsi="Arial" w:cs="Arial"/>
          <w:i/>
          <w:iCs/>
        </w:rPr>
        <w:t>(RWJF)</w:t>
      </w:r>
    </w:p>
    <w:p w14:paraId="553AA6C2" w14:textId="77777777" w:rsidR="00FD1117" w:rsidRPr="00B65166" w:rsidRDefault="00FD1117" w:rsidP="00656A6D">
      <w:pPr>
        <w:ind w:left="720"/>
        <w:rPr>
          <w:rFonts w:ascii="Arial" w:eastAsia="Arial" w:hAnsi="Arial" w:cs="Arial"/>
        </w:rPr>
      </w:pPr>
    </w:p>
    <w:p w14:paraId="461C4029" w14:textId="77777777" w:rsidR="00C12C29" w:rsidRDefault="00750F6C">
      <w:pPr>
        <w:numPr>
          <w:ilvl w:val="0"/>
          <w:numId w:val="3"/>
        </w:numPr>
        <w:rPr>
          <w:rFonts w:ascii="Arial" w:eastAsia="Arial" w:hAnsi="Arial" w:cs="Arial"/>
        </w:rPr>
      </w:pPr>
      <w:r w:rsidRPr="00B251D9">
        <w:rPr>
          <w:rFonts w:ascii="Arial" w:eastAsia="Arial" w:hAnsi="Arial" w:cs="Arial"/>
          <w:b/>
          <w:iCs/>
        </w:rPr>
        <w:t>Culture of Health:</w:t>
      </w:r>
      <w:r w:rsidRPr="00250FF7">
        <w:rPr>
          <w:rFonts w:ascii="Arial" w:eastAsia="Arial" w:hAnsi="Arial" w:cs="Arial"/>
          <w:iCs/>
        </w:rPr>
        <w:t xml:space="preserve"> </w:t>
      </w:r>
      <w:r w:rsidR="005709B9">
        <w:rPr>
          <w:rFonts w:ascii="Arial" w:eastAsia="Arial" w:hAnsi="Arial" w:cs="Arial"/>
          <w:iCs/>
        </w:rPr>
        <w:t xml:space="preserve">The </w:t>
      </w:r>
      <w:r>
        <w:rPr>
          <w:rFonts w:ascii="Arial" w:eastAsia="Arial" w:hAnsi="Arial" w:cs="Arial"/>
        </w:rPr>
        <w:t xml:space="preserve">Robert Wood Johnson Foundation </w:t>
      </w:r>
      <w:r w:rsidR="005709B9">
        <w:rPr>
          <w:rFonts w:ascii="Arial" w:eastAsia="Arial" w:hAnsi="Arial" w:cs="Arial"/>
        </w:rPr>
        <w:t xml:space="preserve">(RWJF) </w:t>
      </w:r>
      <w:r>
        <w:rPr>
          <w:rFonts w:ascii="Arial" w:eastAsia="Arial" w:hAnsi="Arial" w:cs="Arial"/>
        </w:rPr>
        <w:t xml:space="preserve">describes a </w:t>
      </w:r>
      <w:hyperlink r:id="rId49">
        <w:r>
          <w:rPr>
            <w:rFonts w:ascii="Arial" w:eastAsia="Arial" w:hAnsi="Arial" w:cs="Arial"/>
            <w:color w:val="0000FF"/>
            <w:u w:val="single"/>
          </w:rPr>
          <w:t>Culture of Health</w:t>
        </w:r>
      </w:hyperlink>
      <w:r>
        <w:rPr>
          <w:rFonts w:ascii="Arial" w:eastAsia="Arial" w:hAnsi="Arial" w:cs="Arial"/>
        </w:rPr>
        <w:t xml:space="preserve"> </w:t>
      </w:r>
      <w:r w:rsidR="00B0715F">
        <w:rPr>
          <w:rFonts w:ascii="Arial" w:eastAsia="Arial" w:hAnsi="Arial" w:cs="Arial"/>
        </w:rPr>
        <w:t>a</w:t>
      </w:r>
      <w:r w:rsidR="009A2092">
        <w:rPr>
          <w:rFonts w:ascii="Arial" w:eastAsia="Arial" w:hAnsi="Arial" w:cs="Arial"/>
        </w:rPr>
        <w:t xml:space="preserve">s one in which </w:t>
      </w:r>
      <w:r>
        <w:rPr>
          <w:rFonts w:ascii="Arial" w:eastAsia="Arial" w:hAnsi="Arial" w:cs="Arial"/>
        </w:rPr>
        <w:t>well-being</w:t>
      </w:r>
      <w:r w:rsidR="00B0715F">
        <w:rPr>
          <w:rFonts w:ascii="Arial" w:eastAsia="Arial" w:hAnsi="Arial" w:cs="Arial"/>
        </w:rPr>
        <w:t xml:space="preserve"> is placed</w:t>
      </w:r>
      <w:r>
        <w:rPr>
          <w:rFonts w:ascii="Arial" w:eastAsia="Arial" w:hAnsi="Arial" w:cs="Arial"/>
        </w:rPr>
        <w:t xml:space="preserve"> at the center of every aspect of our lives. In a Culture of Health, Americans understand that we’re all in this together—no one is excluded.</w:t>
      </w:r>
      <w:r>
        <w:rPr>
          <w:rFonts w:ascii="Arial" w:eastAsia="Arial" w:hAnsi="Arial" w:cs="Arial"/>
          <w:b/>
        </w:rPr>
        <w:t xml:space="preserve"> Everyone has access to the care they need</w:t>
      </w:r>
      <w:r>
        <w:rPr>
          <w:rFonts w:ascii="Arial" w:eastAsia="Arial" w:hAnsi="Arial" w:cs="Arial"/>
        </w:rPr>
        <w:t xml:space="preserve"> and all families have the opportunity to make healthier choices. In a Culture of Health, communities flourish and individuals thrive. To help </w:t>
      </w:r>
      <w:r w:rsidR="00677357">
        <w:rPr>
          <w:rFonts w:ascii="Arial" w:eastAsia="Arial" w:hAnsi="Arial" w:cs="Arial"/>
        </w:rPr>
        <w:t>health care</w:t>
      </w:r>
      <w:r>
        <w:rPr>
          <w:rFonts w:ascii="Arial" w:eastAsia="Arial" w:hAnsi="Arial" w:cs="Arial"/>
        </w:rPr>
        <w:t xml:space="preserve"> providers understand the </w:t>
      </w:r>
      <w:r w:rsidR="004112C7">
        <w:rPr>
          <w:rFonts w:ascii="Arial" w:eastAsia="Arial" w:hAnsi="Arial" w:cs="Arial"/>
        </w:rPr>
        <w:t>principles</w:t>
      </w:r>
      <w:r>
        <w:rPr>
          <w:rFonts w:ascii="Arial" w:eastAsia="Arial" w:hAnsi="Arial" w:cs="Arial"/>
        </w:rPr>
        <w:t xml:space="preserve"> of a Culture of Health</w:t>
      </w:r>
      <w:r w:rsidR="005709B9">
        <w:rPr>
          <w:rFonts w:ascii="Arial" w:eastAsia="Arial" w:hAnsi="Arial" w:cs="Arial"/>
        </w:rPr>
        <w:t>,</w:t>
      </w:r>
      <w:r>
        <w:rPr>
          <w:rFonts w:ascii="Arial" w:eastAsia="Arial" w:hAnsi="Arial" w:cs="Arial"/>
        </w:rPr>
        <w:t xml:space="preserve"> RWJF created a framework</w:t>
      </w:r>
      <w:r w:rsidR="004112C7">
        <w:rPr>
          <w:rFonts w:ascii="Arial" w:eastAsia="Arial" w:hAnsi="Arial" w:cs="Arial"/>
        </w:rPr>
        <w:t>,</w:t>
      </w:r>
      <w:r>
        <w:rPr>
          <w:rFonts w:ascii="Arial" w:eastAsia="Arial" w:hAnsi="Arial" w:cs="Arial"/>
        </w:rPr>
        <w:t xml:space="preserve"> which is s</w:t>
      </w:r>
      <w:r w:rsidR="000E0175">
        <w:rPr>
          <w:rFonts w:ascii="Arial" w:eastAsia="Arial" w:hAnsi="Arial" w:cs="Arial"/>
        </w:rPr>
        <w:t>tructure</w:t>
      </w:r>
      <w:r>
        <w:rPr>
          <w:rFonts w:ascii="Arial" w:eastAsia="Arial" w:hAnsi="Arial" w:cs="Arial"/>
        </w:rPr>
        <w:t xml:space="preserve">d </w:t>
      </w:r>
      <w:r w:rsidR="000E0175">
        <w:rPr>
          <w:rFonts w:ascii="Arial" w:eastAsia="Arial" w:hAnsi="Arial" w:cs="Arial"/>
        </w:rPr>
        <w:t>around</w:t>
      </w:r>
      <w:r>
        <w:rPr>
          <w:rFonts w:ascii="Arial" w:eastAsia="Arial" w:hAnsi="Arial" w:cs="Arial"/>
        </w:rPr>
        <w:t xml:space="preserve"> the concept of equity.</w:t>
      </w:r>
    </w:p>
    <w:p w14:paraId="44D63D03" w14:textId="77777777" w:rsidR="00C12C29" w:rsidRDefault="00C12C29">
      <w:pPr>
        <w:ind w:left="720"/>
        <w:rPr>
          <w:rFonts w:ascii="Arial" w:eastAsia="Arial" w:hAnsi="Arial" w:cs="Arial"/>
        </w:rPr>
      </w:pPr>
    </w:p>
    <w:p w14:paraId="5508470A" w14:textId="77777777" w:rsidR="00597158" w:rsidRDefault="00597158">
      <w:pPr>
        <w:rPr>
          <w:rFonts w:ascii="Arial" w:eastAsia="Arial" w:hAnsi="Arial" w:cs="Arial"/>
          <w:color w:val="366091"/>
          <w:sz w:val="32"/>
          <w:szCs w:val="32"/>
        </w:rPr>
      </w:pPr>
      <w:r>
        <w:rPr>
          <w:rFonts w:ascii="Arial" w:eastAsia="Arial" w:hAnsi="Arial" w:cs="Arial"/>
          <w:color w:val="366091"/>
          <w:sz w:val="32"/>
          <w:szCs w:val="32"/>
        </w:rPr>
        <w:br w:type="page"/>
      </w:r>
    </w:p>
    <w:p w14:paraId="69EF66F1" w14:textId="65F076BE" w:rsidR="00C12C29" w:rsidRDefault="00E95B26" w:rsidP="00F406DB">
      <w:pPr>
        <w:pStyle w:val="Heading1"/>
        <w:spacing w:before="0"/>
        <w:rPr>
          <w:rFonts w:ascii="Arial" w:eastAsia="Arial" w:hAnsi="Arial" w:cs="Arial"/>
        </w:rPr>
      </w:pPr>
      <w:r>
        <w:rPr>
          <w:rFonts w:ascii="Arial" w:eastAsia="Arial" w:hAnsi="Arial" w:cs="Arial"/>
        </w:rPr>
        <w:lastRenderedPageBreak/>
        <w:t xml:space="preserve">Section </w:t>
      </w:r>
      <w:r w:rsidR="008925C9">
        <w:rPr>
          <w:rFonts w:ascii="Arial" w:eastAsia="Arial" w:hAnsi="Arial" w:cs="Arial"/>
        </w:rPr>
        <w:t>3</w:t>
      </w:r>
      <w:r>
        <w:rPr>
          <w:rFonts w:ascii="Arial" w:eastAsia="Arial" w:hAnsi="Arial" w:cs="Arial"/>
        </w:rPr>
        <w:t xml:space="preserve">. </w:t>
      </w:r>
      <w:r w:rsidR="00750F6C">
        <w:rPr>
          <w:rFonts w:ascii="Arial" w:eastAsia="Arial" w:hAnsi="Arial" w:cs="Arial"/>
        </w:rPr>
        <w:t xml:space="preserve">Assessing </w:t>
      </w:r>
      <w:r w:rsidR="0064580F">
        <w:rPr>
          <w:rFonts w:ascii="Arial" w:eastAsia="Arial" w:hAnsi="Arial" w:cs="Arial"/>
        </w:rPr>
        <w:t xml:space="preserve">Your </w:t>
      </w:r>
      <w:r w:rsidR="00750F6C">
        <w:rPr>
          <w:rFonts w:ascii="Arial" w:eastAsia="Arial" w:hAnsi="Arial" w:cs="Arial"/>
        </w:rPr>
        <w:t>Knowledge and Preparedness</w:t>
      </w:r>
    </w:p>
    <w:p w14:paraId="204D1700" w14:textId="77777777" w:rsidR="007D0D21" w:rsidRDefault="007D0D21">
      <w:pPr>
        <w:rPr>
          <w:rFonts w:ascii="Arial" w:eastAsia="Arial" w:hAnsi="Arial" w:cs="Arial"/>
        </w:rPr>
      </w:pPr>
    </w:p>
    <w:p w14:paraId="4878209C" w14:textId="77777777" w:rsidR="00C12C29" w:rsidRDefault="00750F6C">
      <w:pPr>
        <w:rPr>
          <w:rFonts w:ascii="Arial" w:eastAsia="Arial" w:hAnsi="Arial" w:cs="Arial"/>
        </w:rPr>
      </w:pPr>
      <w:r>
        <w:rPr>
          <w:rFonts w:ascii="Arial" w:eastAsia="Arial" w:hAnsi="Arial" w:cs="Arial"/>
        </w:rPr>
        <w:t>Consistent with the</w:t>
      </w:r>
      <w:r w:rsidR="00D05ED6">
        <w:rPr>
          <w:rFonts w:ascii="Arial" w:eastAsia="Arial" w:hAnsi="Arial" w:cs="Arial"/>
        </w:rPr>
        <w:t xml:space="preserve"> five steps of the</w:t>
      </w:r>
      <w:r>
        <w:rPr>
          <w:rFonts w:ascii="Arial" w:eastAsia="Arial" w:hAnsi="Arial" w:cs="Arial"/>
        </w:rPr>
        <w:t xml:space="preserve"> </w:t>
      </w:r>
      <w:r w:rsidR="00D05ED6">
        <w:rPr>
          <w:rFonts w:ascii="Arial" w:eastAsia="Arial" w:hAnsi="Arial" w:cs="Arial"/>
        </w:rPr>
        <w:t>n</w:t>
      </w:r>
      <w:r>
        <w:rPr>
          <w:rFonts w:ascii="Arial" w:eastAsia="Arial" w:hAnsi="Arial" w:cs="Arial"/>
        </w:rPr>
        <w:t xml:space="preserve">ursing </w:t>
      </w:r>
      <w:r w:rsidR="00D05ED6">
        <w:rPr>
          <w:rFonts w:ascii="Arial" w:eastAsia="Arial" w:hAnsi="Arial" w:cs="Arial"/>
        </w:rPr>
        <w:t>p</w:t>
      </w:r>
      <w:r>
        <w:rPr>
          <w:rFonts w:ascii="Arial" w:eastAsia="Arial" w:hAnsi="Arial" w:cs="Arial"/>
        </w:rPr>
        <w:t>rocess, we recommend Action Coalitions</w:t>
      </w:r>
      <w:r w:rsidR="00E30DCA">
        <w:rPr>
          <w:rFonts w:ascii="Arial" w:eastAsia="Arial" w:hAnsi="Arial" w:cs="Arial"/>
        </w:rPr>
        <w:t xml:space="preserve"> conduct a</w:t>
      </w:r>
      <w:r>
        <w:rPr>
          <w:rFonts w:ascii="Arial" w:eastAsia="Arial" w:hAnsi="Arial" w:cs="Arial"/>
        </w:rPr>
        <w:t xml:space="preserve"> self-assessment to determine </w:t>
      </w:r>
      <w:r w:rsidR="00E30DCA">
        <w:rPr>
          <w:rFonts w:ascii="Arial" w:eastAsia="Arial" w:hAnsi="Arial" w:cs="Arial"/>
        </w:rPr>
        <w:t>their</w:t>
      </w:r>
      <w:r>
        <w:rPr>
          <w:rFonts w:ascii="Arial" w:eastAsia="Arial" w:hAnsi="Arial" w:cs="Arial"/>
        </w:rPr>
        <w:t xml:space="preserve"> readiness and needs for addressing SDOH. This process includes acknowledging and reflecting on existing work, efforts</w:t>
      </w:r>
      <w:r w:rsidR="00D05ED6">
        <w:rPr>
          <w:rFonts w:ascii="Arial" w:eastAsia="Arial" w:hAnsi="Arial" w:cs="Arial"/>
        </w:rPr>
        <w:t>,</w:t>
      </w:r>
      <w:r>
        <w:rPr>
          <w:rFonts w:ascii="Arial" w:eastAsia="Arial" w:hAnsi="Arial" w:cs="Arial"/>
        </w:rPr>
        <w:t xml:space="preserve"> and achievements th</w:t>
      </w:r>
      <w:r w:rsidR="00D05ED6">
        <w:rPr>
          <w:rFonts w:ascii="Arial" w:eastAsia="Arial" w:hAnsi="Arial" w:cs="Arial"/>
        </w:rPr>
        <w:t>r</w:t>
      </w:r>
      <w:r>
        <w:rPr>
          <w:rFonts w:ascii="Arial" w:eastAsia="Arial" w:hAnsi="Arial" w:cs="Arial"/>
        </w:rPr>
        <w:t>ough appreciative inquiry.</w:t>
      </w:r>
    </w:p>
    <w:p w14:paraId="4387D0B2" w14:textId="77777777" w:rsidR="0064580F" w:rsidRDefault="0064580F">
      <w:pPr>
        <w:rPr>
          <w:rFonts w:ascii="Arial" w:eastAsia="Arial" w:hAnsi="Arial" w:cs="Arial"/>
        </w:rPr>
      </w:pPr>
    </w:p>
    <w:p w14:paraId="4C5E1634" w14:textId="0F22BFD8" w:rsidR="00744947" w:rsidRPr="00B251D9" w:rsidRDefault="00750F6C">
      <w:r>
        <w:rPr>
          <w:rFonts w:ascii="Arial" w:eastAsia="Arial" w:hAnsi="Arial" w:cs="Arial"/>
          <w:b/>
        </w:rPr>
        <w:t xml:space="preserve">Assessment (SDOH </w:t>
      </w:r>
      <w:r w:rsidR="00E30DCA">
        <w:rPr>
          <w:rFonts w:ascii="Arial" w:eastAsia="Arial" w:hAnsi="Arial" w:cs="Arial"/>
          <w:b/>
        </w:rPr>
        <w:t xml:space="preserve">and </w:t>
      </w:r>
      <w:r w:rsidR="0020170A">
        <w:rPr>
          <w:rFonts w:ascii="Arial" w:eastAsia="Arial" w:hAnsi="Arial" w:cs="Arial"/>
          <w:b/>
        </w:rPr>
        <w:t>H</w:t>
      </w:r>
      <w:r w:rsidR="00E30DCA">
        <w:rPr>
          <w:rFonts w:ascii="Arial" w:eastAsia="Arial" w:hAnsi="Arial" w:cs="Arial"/>
          <w:b/>
        </w:rPr>
        <w:t xml:space="preserve">ealth </w:t>
      </w:r>
      <w:r w:rsidR="0020170A">
        <w:rPr>
          <w:rFonts w:ascii="Arial" w:eastAsia="Arial" w:hAnsi="Arial" w:cs="Arial"/>
          <w:b/>
        </w:rPr>
        <w:t>E</w:t>
      </w:r>
      <w:r w:rsidR="00E30DCA">
        <w:rPr>
          <w:rFonts w:ascii="Arial" w:eastAsia="Arial" w:hAnsi="Arial" w:cs="Arial"/>
          <w:b/>
        </w:rPr>
        <w:t>quity</w:t>
      </w:r>
      <w:r>
        <w:rPr>
          <w:rFonts w:ascii="Arial" w:eastAsia="Arial" w:hAnsi="Arial" w:cs="Arial"/>
          <w:b/>
        </w:rPr>
        <w:t xml:space="preserve">): </w:t>
      </w:r>
      <w:r w:rsidR="001623BB" w:rsidRPr="001623BB">
        <w:rPr>
          <w:rFonts w:ascii="Arial" w:eastAsia="Arial" w:hAnsi="Arial" w:cs="Arial"/>
          <w:bCs/>
        </w:rPr>
        <w:t>The</w:t>
      </w:r>
      <w:r w:rsidR="001623BB">
        <w:rPr>
          <w:rFonts w:ascii="Arial" w:eastAsia="Arial" w:hAnsi="Arial" w:cs="Arial"/>
          <w:b/>
        </w:rPr>
        <w:t xml:space="preserve"> </w:t>
      </w:r>
      <w:r>
        <w:rPr>
          <w:rFonts w:ascii="Arial" w:eastAsia="Arial" w:hAnsi="Arial" w:cs="Arial"/>
        </w:rPr>
        <w:t>Social Determinants of Health Assessment Survey has been adapted with permission from Janice Phillips</w:t>
      </w:r>
      <w:r w:rsidR="001623BB" w:rsidRPr="0064580F">
        <w:rPr>
          <w:rFonts w:ascii="Arial" w:eastAsia="Arial" w:hAnsi="Arial" w:cs="Arial"/>
        </w:rPr>
        <w:t xml:space="preserve">, </w:t>
      </w:r>
      <w:r w:rsidR="001623BB" w:rsidRPr="006C13CD">
        <w:rPr>
          <w:rFonts w:ascii="Arial" w:hAnsi="Arial" w:cs="Arial"/>
          <w:shd w:val="clear" w:color="auto" w:fill="FFFFFF"/>
        </w:rPr>
        <w:t>PhD, RN, FAAN,</w:t>
      </w:r>
      <w:r>
        <w:rPr>
          <w:rFonts w:ascii="Arial" w:eastAsia="Arial" w:hAnsi="Arial" w:cs="Arial"/>
        </w:rPr>
        <w:t xml:space="preserve"> and Angelique Richard,</w:t>
      </w:r>
      <w:r w:rsidR="001623BB">
        <w:rPr>
          <w:rFonts w:ascii="Arial" w:eastAsia="Arial" w:hAnsi="Arial" w:cs="Arial"/>
        </w:rPr>
        <w:t xml:space="preserve"> </w:t>
      </w:r>
      <w:r w:rsidR="001623BB" w:rsidRPr="001623BB">
        <w:rPr>
          <w:rFonts w:ascii="Arial" w:eastAsia="Arial" w:hAnsi="Arial" w:cs="Arial"/>
        </w:rPr>
        <w:t>PhD,</w:t>
      </w:r>
      <w:r w:rsidR="001623BB">
        <w:rPr>
          <w:rFonts w:ascii="Arial" w:eastAsia="Arial" w:hAnsi="Arial" w:cs="Arial"/>
        </w:rPr>
        <w:t xml:space="preserve"> </w:t>
      </w:r>
      <w:r w:rsidR="0064580F" w:rsidRPr="001623BB">
        <w:rPr>
          <w:rFonts w:ascii="Arial" w:eastAsia="Arial" w:hAnsi="Arial" w:cs="Arial"/>
        </w:rPr>
        <w:t>RN,</w:t>
      </w:r>
      <w:r w:rsidR="003C70E1">
        <w:rPr>
          <w:rFonts w:ascii="Arial" w:eastAsia="Arial" w:hAnsi="Arial" w:cs="Arial"/>
        </w:rPr>
        <w:t xml:space="preserve"> CENP</w:t>
      </w:r>
      <w:r w:rsidR="00300CC6">
        <w:rPr>
          <w:rFonts w:ascii="Arial" w:eastAsia="Arial" w:hAnsi="Arial" w:cs="Arial"/>
        </w:rPr>
        <w:t>,</w:t>
      </w:r>
      <w:r w:rsidR="0064580F" w:rsidRPr="001623BB">
        <w:rPr>
          <w:rFonts w:ascii="Arial" w:eastAsia="Arial" w:hAnsi="Arial" w:cs="Arial"/>
        </w:rPr>
        <w:t xml:space="preserve"> </w:t>
      </w:r>
      <w:r w:rsidR="001623BB">
        <w:rPr>
          <w:rFonts w:ascii="Arial" w:eastAsia="Arial" w:hAnsi="Arial" w:cs="Arial"/>
        </w:rPr>
        <w:t>both of the</w:t>
      </w:r>
      <w:r>
        <w:rPr>
          <w:rFonts w:ascii="Arial" w:eastAsia="Arial" w:hAnsi="Arial" w:cs="Arial"/>
        </w:rPr>
        <w:t xml:space="preserve"> Rush University Medical Center Department of Nursing Administration, to fit the needs of</w:t>
      </w:r>
      <w:r w:rsidR="00180658">
        <w:rPr>
          <w:rFonts w:ascii="Arial" w:eastAsia="Arial" w:hAnsi="Arial" w:cs="Arial"/>
        </w:rPr>
        <w:t xml:space="preserve"> </w:t>
      </w:r>
      <w:r w:rsidR="00D252BD">
        <w:rPr>
          <w:rFonts w:ascii="Arial" w:eastAsia="Arial" w:hAnsi="Arial" w:cs="Arial"/>
        </w:rPr>
        <w:t xml:space="preserve">nurses and </w:t>
      </w:r>
      <w:r w:rsidR="00677357">
        <w:rPr>
          <w:rFonts w:ascii="Arial" w:eastAsia="Arial" w:hAnsi="Arial" w:cs="Arial"/>
        </w:rPr>
        <w:t>health care</w:t>
      </w:r>
      <w:r w:rsidR="00D252BD">
        <w:rPr>
          <w:rFonts w:ascii="Arial" w:eastAsia="Arial" w:hAnsi="Arial" w:cs="Arial"/>
        </w:rPr>
        <w:t xml:space="preserve"> providers</w:t>
      </w:r>
      <w:r>
        <w:rPr>
          <w:rFonts w:ascii="Arial" w:eastAsia="Arial" w:hAnsi="Arial" w:cs="Arial"/>
        </w:rPr>
        <w:t xml:space="preserve">. The </w:t>
      </w:r>
      <w:r w:rsidR="00912D02">
        <w:rPr>
          <w:rFonts w:ascii="Arial" w:eastAsia="Arial" w:hAnsi="Arial" w:cs="Arial"/>
        </w:rPr>
        <w:t xml:space="preserve">adapted </w:t>
      </w:r>
      <w:r>
        <w:rPr>
          <w:rFonts w:ascii="Arial" w:eastAsia="Arial" w:hAnsi="Arial" w:cs="Arial"/>
        </w:rPr>
        <w:t>survey</w:t>
      </w:r>
      <w:r w:rsidR="0020170A">
        <w:rPr>
          <w:rFonts w:ascii="Arial" w:eastAsia="Arial" w:hAnsi="Arial" w:cs="Arial"/>
        </w:rPr>
        <w:t>, below,</w:t>
      </w:r>
      <w:r>
        <w:rPr>
          <w:rFonts w:ascii="Arial" w:eastAsia="Arial" w:hAnsi="Arial" w:cs="Arial"/>
        </w:rPr>
        <w:t xml:space="preserve"> is used to assess nurses</w:t>
      </w:r>
      <w:r w:rsidR="0064580F">
        <w:rPr>
          <w:rFonts w:ascii="Arial" w:eastAsia="Arial" w:hAnsi="Arial" w:cs="Arial"/>
        </w:rPr>
        <w:t>’</w:t>
      </w:r>
      <w:r w:rsidR="004C11B2">
        <w:rPr>
          <w:rFonts w:ascii="Arial" w:eastAsia="Arial" w:hAnsi="Arial" w:cs="Arial"/>
        </w:rPr>
        <w:t xml:space="preserve"> and interprofessional colleague</w:t>
      </w:r>
      <w:r w:rsidR="00741BAD">
        <w:rPr>
          <w:rFonts w:ascii="Arial" w:eastAsia="Arial" w:hAnsi="Arial" w:cs="Arial"/>
        </w:rPr>
        <w:t>s</w:t>
      </w:r>
      <w:r>
        <w:rPr>
          <w:rFonts w:ascii="Arial" w:eastAsia="Arial" w:hAnsi="Arial" w:cs="Arial"/>
        </w:rPr>
        <w:t>’ knowledge</w:t>
      </w:r>
      <w:r w:rsidR="0064580F">
        <w:rPr>
          <w:rFonts w:ascii="Arial" w:eastAsia="Arial" w:hAnsi="Arial" w:cs="Arial"/>
        </w:rPr>
        <w:t xml:space="preserve"> of and</w:t>
      </w:r>
      <w:r>
        <w:rPr>
          <w:rFonts w:ascii="Arial" w:eastAsia="Arial" w:hAnsi="Arial" w:cs="Arial"/>
        </w:rPr>
        <w:t xml:space="preserve"> attitude</w:t>
      </w:r>
      <w:r w:rsidR="001623BB">
        <w:rPr>
          <w:rFonts w:ascii="Arial" w:eastAsia="Arial" w:hAnsi="Arial" w:cs="Arial"/>
        </w:rPr>
        <w:t>s</w:t>
      </w:r>
      <w:r>
        <w:rPr>
          <w:rFonts w:ascii="Arial" w:eastAsia="Arial" w:hAnsi="Arial" w:cs="Arial"/>
        </w:rPr>
        <w:t xml:space="preserve"> and behaviors toward</w:t>
      </w:r>
      <w:r w:rsidR="001623BB">
        <w:rPr>
          <w:rFonts w:ascii="Arial" w:eastAsia="Arial" w:hAnsi="Arial" w:cs="Arial"/>
        </w:rPr>
        <w:t xml:space="preserve"> </w:t>
      </w:r>
      <w:r>
        <w:rPr>
          <w:rFonts w:ascii="Arial" w:eastAsia="Arial" w:hAnsi="Arial" w:cs="Arial"/>
        </w:rPr>
        <w:t>addressing SDOH</w:t>
      </w:r>
      <w:r w:rsidR="00300CC6">
        <w:rPr>
          <w:rFonts w:ascii="Arial" w:eastAsia="Arial" w:hAnsi="Arial" w:cs="Arial"/>
        </w:rPr>
        <w:t>. It</w:t>
      </w:r>
      <w:r>
        <w:rPr>
          <w:rFonts w:ascii="Arial" w:eastAsia="Arial" w:hAnsi="Arial" w:cs="Arial"/>
        </w:rPr>
        <w:t xml:space="preserve"> includes 10 questions and takes less than</w:t>
      </w:r>
      <w:r w:rsidR="001623BB">
        <w:rPr>
          <w:rFonts w:ascii="Arial" w:eastAsia="Arial" w:hAnsi="Arial" w:cs="Arial"/>
        </w:rPr>
        <w:t xml:space="preserve"> </w:t>
      </w:r>
      <w:r>
        <w:rPr>
          <w:rFonts w:ascii="Arial" w:eastAsia="Arial" w:hAnsi="Arial" w:cs="Arial"/>
        </w:rPr>
        <w:t>10 minutes to complete. Results may help determine action steps to begin or support health equity work.</w:t>
      </w:r>
    </w:p>
    <w:p w14:paraId="5086A50D" w14:textId="77777777" w:rsidR="00744947" w:rsidRDefault="00744947" w:rsidP="00744947"/>
    <w:p w14:paraId="5876CD98" w14:textId="77777777" w:rsidR="00B251D9" w:rsidRPr="00744947" w:rsidRDefault="00B251D9" w:rsidP="00744947"/>
    <w:p w14:paraId="60BA334F" w14:textId="71F98DDF" w:rsidR="00351CED" w:rsidRDefault="003C70E1" w:rsidP="00A640A2">
      <w:pPr>
        <w:spacing w:before="100" w:after="100"/>
        <w:jc w:val="center"/>
        <w:rPr>
          <w:rFonts w:ascii="Arial" w:eastAsia="Arial" w:hAnsi="Arial" w:cs="Arial"/>
          <w:b/>
        </w:rPr>
      </w:pPr>
      <w:r>
        <w:rPr>
          <w:rFonts w:ascii="Arial" w:eastAsia="Arial" w:hAnsi="Arial" w:cs="Arial"/>
          <w:b/>
        </w:rPr>
        <w:t xml:space="preserve">Social Determinants of </w:t>
      </w:r>
      <w:r w:rsidR="00351CED">
        <w:rPr>
          <w:rFonts w:ascii="Arial" w:eastAsia="Arial" w:hAnsi="Arial" w:cs="Arial"/>
          <w:b/>
        </w:rPr>
        <w:t>Health</w:t>
      </w:r>
      <w:r>
        <w:rPr>
          <w:rFonts w:ascii="Arial" w:eastAsia="Arial" w:hAnsi="Arial" w:cs="Arial"/>
          <w:b/>
        </w:rPr>
        <w:t xml:space="preserve"> Assessment</w:t>
      </w:r>
      <w:r w:rsidR="00351CED">
        <w:rPr>
          <w:rFonts w:ascii="Arial" w:eastAsia="Arial" w:hAnsi="Arial" w:cs="Arial"/>
          <w:b/>
        </w:rPr>
        <w:t xml:space="preserve"> Survey</w:t>
      </w:r>
    </w:p>
    <w:p w14:paraId="624F3789" w14:textId="77777777" w:rsidR="00351CED" w:rsidRDefault="00351CED" w:rsidP="00351CED">
      <w:pPr>
        <w:spacing w:before="100" w:after="100"/>
        <w:rPr>
          <w:rFonts w:ascii="Arial" w:eastAsia="Arial" w:hAnsi="Arial" w:cs="Arial"/>
          <w:b/>
        </w:rPr>
      </w:pPr>
    </w:p>
    <w:p w14:paraId="14127ACF" w14:textId="77777777" w:rsidR="00351CED" w:rsidRDefault="00351CED" w:rsidP="00351CED">
      <w:pPr>
        <w:spacing w:before="100" w:after="100"/>
        <w:rPr>
          <w:rFonts w:ascii="Arial" w:eastAsia="Arial" w:hAnsi="Arial" w:cs="Arial"/>
          <w:b/>
        </w:rPr>
      </w:pPr>
      <w:r>
        <w:rPr>
          <w:rFonts w:ascii="Arial" w:eastAsia="Arial" w:hAnsi="Arial" w:cs="Arial"/>
          <w:b/>
        </w:rPr>
        <w:t xml:space="preserve">Survey Purpose and Background </w:t>
      </w:r>
    </w:p>
    <w:p w14:paraId="23FE0A3A" w14:textId="119FB481" w:rsidR="00351CED" w:rsidRDefault="00351CED" w:rsidP="00351CED">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As a first step</w:t>
      </w:r>
      <w:r w:rsidR="003176C2">
        <w:rPr>
          <w:rFonts w:ascii="Arial" w:eastAsia="Arial" w:hAnsi="Arial" w:cs="Arial"/>
        </w:rPr>
        <w:t xml:space="preserve">, </w:t>
      </w:r>
      <w:r>
        <w:rPr>
          <w:rFonts w:ascii="Arial" w:eastAsia="Arial" w:hAnsi="Arial" w:cs="Arial"/>
        </w:rPr>
        <w:t xml:space="preserve">we </w:t>
      </w:r>
      <w:r w:rsidR="00D252BD">
        <w:rPr>
          <w:rFonts w:ascii="Arial" w:eastAsia="Arial" w:hAnsi="Arial" w:cs="Arial"/>
        </w:rPr>
        <w:t xml:space="preserve">recommend </w:t>
      </w:r>
      <w:r w:rsidR="003176C2">
        <w:rPr>
          <w:rFonts w:ascii="Arial" w:eastAsia="Arial" w:hAnsi="Arial" w:cs="Arial"/>
        </w:rPr>
        <w:t xml:space="preserve">that coalition members </w:t>
      </w:r>
      <w:r w:rsidR="00D252BD">
        <w:rPr>
          <w:rFonts w:ascii="Arial" w:eastAsia="Arial" w:hAnsi="Arial" w:cs="Arial"/>
        </w:rPr>
        <w:t>complet</w:t>
      </w:r>
      <w:r w:rsidR="0020170A">
        <w:rPr>
          <w:rFonts w:ascii="Arial" w:eastAsia="Arial" w:hAnsi="Arial" w:cs="Arial"/>
        </w:rPr>
        <w:t>e</w:t>
      </w:r>
      <w:r w:rsidR="00D252BD">
        <w:rPr>
          <w:rFonts w:ascii="Arial" w:eastAsia="Arial" w:hAnsi="Arial" w:cs="Arial"/>
        </w:rPr>
        <w:t xml:space="preserve"> this survey</w:t>
      </w:r>
      <w:r>
        <w:rPr>
          <w:rFonts w:ascii="Arial" w:eastAsia="Arial" w:hAnsi="Arial" w:cs="Arial"/>
        </w:rPr>
        <w:t>.</w:t>
      </w:r>
      <w:r w:rsidR="005F52C2">
        <w:rPr>
          <w:rFonts w:ascii="Arial" w:eastAsia="Arial" w:hAnsi="Arial" w:cs="Arial"/>
        </w:rPr>
        <w:t xml:space="preserve"> Identifying knowledge gaps can help </w:t>
      </w:r>
      <w:r w:rsidR="003176C2">
        <w:rPr>
          <w:rFonts w:ascii="Arial" w:eastAsia="Arial" w:hAnsi="Arial" w:cs="Arial"/>
        </w:rPr>
        <w:t>c</w:t>
      </w:r>
      <w:r w:rsidR="005F52C2">
        <w:rPr>
          <w:rFonts w:ascii="Arial" w:eastAsia="Arial" w:hAnsi="Arial" w:cs="Arial"/>
        </w:rPr>
        <w:t>oalitions address the education and informational needs of its members. CCNA has a library of resources, including webinars, blog</w:t>
      </w:r>
      <w:r w:rsidR="0020170A">
        <w:rPr>
          <w:rFonts w:ascii="Arial" w:eastAsia="Arial" w:hAnsi="Arial" w:cs="Arial"/>
        </w:rPr>
        <w:t xml:space="preserve"> post</w:t>
      </w:r>
      <w:r w:rsidR="005F52C2">
        <w:rPr>
          <w:rFonts w:ascii="Arial" w:eastAsia="Arial" w:hAnsi="Arial" w:cs="Arial"/>
        </w:rPr>
        <w:t>s</w:t>
      </w:r>
      <w:r w:rsidR="0020170A">
        <w:rPr>
          <w:rFonts w:ascii="Arial" w:eastAsia="Arial" w:hAnsi="Arial" w:cs="Arial"/>
        </w:rPr>
        <w:t>,</w:t>
      </w:r>
      <w:r w:rsidR="005F52C2">
        <w:rPr>
          <w:rFonts w:ascii="Arial" w:eastAsia="Arial" w:hAnsi="Arial" w:cs="Arial"/>
        </w:rPr>
        <w:t xml:space="preserve"> and references that provide in-depth information on </w:t>
      </w:r>
      <w:r w:rsidR="0020170A">
        <w:rPr>
          <w:rFonts w:ascii="Arial" w:eastAsia="Arial" w:hAnsi="Arial" w:cs="Arial"/>
        </w:rPr>
        <w:t xml:space="preserve">the </w:t>
      </w:r>
      <w:r w:rsidR="005F52C2">
        <w:rPr>
          <w:rFonts w:ascii="Arial" w:eastAsia="Arial" w:hAnsi="Arial" w:cs="Arial"/>
        </w:rPr>
        <w:t xml:space="preserve">basic principles of </w:t>
      </w:r>
      <w:r w:rsidR="002909F7">
        <w:rPr>
          <w:rFonts w:ascii="Arial" w:eastAsia="Arial" w:hAnsi="Arial" w:cs="Arial"/>
        </w:rPr>
        <w:t>SDOH</w:t>
      </w:r>
      <w:r w:rsidR="00E22A3A">
        <w:rPr>
          <w:rFonts w:ascii="Arial" w:eastAsia="Arial" w:hAnsi="Arial" w:cs="Arial"/>
        </w:rPr>
        <w:t xml:space="preserve"> </w:t>
      </w:r>
      <w:r w:rsidR="005F52C2">
        <w:rPr>
          <w:rFonts w:ascii="Arial" w:eastAsia="Arial" w:hAnsi="Arial" w:cs="Arial"/>
        </w:rPr>
        <w:t>and examples of efforts to address these at a community</w:t>
      </w:r>
      <w:r w:rsidR="0020170A">
        <w:rPr>
          <w:rFonts w:ascii="Arial" w:eastAsia="Arial" w:hAnsi="Arial" w:cs="Arial"/>
        </w:rPr>
        <w:t xml:space="preserve"> </w:t>
      </w:r>
      <w:r w:rsidR="005F52C2">
        <w:rPr>
          <w:rFonts w:ascii="Arial" w:eastAsia="Arial" w:hAnsi="Arial" w:cs="Arial"/>
        </w:rPr>
        <w:t>level.</w:t>
      </w:r>
    </w:p>
    <w:p w14:paraId="63DB214B" w14:textId="77777777" w:rsidR="002909F7" w:rsidRDefault="002909F7" w:rsidP="00351CED">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p w14:paraId="68992C5C" w14:textId="77777777" w:rsidR="00351CED" w:rsidRDefault="00351CED" w:rsidP="00351CED">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Please respond to the following questions and feel free to add any additional information that can improve </w:t>
      </w:r>
      <w:r w:rsidR="00741BAD">
        <w:rPr>
          <w:rFonts w:ascii="Arial" w:eastAsia="Arial" w:hAnsi="Arial" w:cs="Arial"/>
        </w:rPr>
        <w:t>y</w:t>
      </w:r>
      <w:r>
        <w:rPr>
          <w:rFonts w:ascii="Arial" w:eastAsia="Arial" w:hAnsi="Arial" w:cs="Arial"/>
        </w:rPr>
        <w:t>our efforts.</w:t>
      </w:r>
    </w:p>
    <w:p w14:paraId="5747B7C3" w14:textId="77777777" w:rsidR="00A640A2" w:rsidRDefault="00A640A2" w:rsidP="00351CED">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rPr>
      </w:pPr>
    </w:p>
    <w:p w14:paraId="756194B8" w14:textId="77777777" w:rsidR="00351CED" w:rsidRDefault="00351CED" w:rsidP="00351CED">
      <w:pPr>
        <w:rPr>
          <w:rFonts w:ascii="Arial" w:eastAsia="Arial" w:hAnsi="Arial" w:cs="Arial"/>
          <w:b/>
          <w:u w:val="single"/>
        </w:rPr>
      </w:pPr>
      <w:permStart w:id="1290996504" w:edGrp="everyone"/>
      <w:r>
        <w:rPr>
          <w:rFonts w:ascii="Arial" w:eastAsia="Arial" w:hAnsi="Arial" w:cs="Arial"/>
          <w:b/>
          <w:u w:val="single"/>
        </w:rPr>
        <w:t>Questions About You and Your Practice (Demographics)</w:t>
      </w:r>
    </w:p>
    <w:p w14:paraId="3B9351BA" w14:textId="77777777" w:rsidR="00351CED" w:rsidRDefault="00351CED" w:rsidP="00351CED">
      <w:pPr>
        <w:numPr>
          <w:ilvl w:val="0"/>
          <w:numId w:val="43"/>
        </w:numPr>
        <w:pBdr>
          <w:top w:val="nil"/>
          <w:left w:val="nil"/>
          <w:bottom w:val="nil"/>
          <w:right w:val="nil"/>
          <w:between w:val="nil"/>
        </w:pBdr>
        <w:rPr>
          <w:rFonts w:ascii="Arial" w:eastAsia="Arial" w:hAnsi="Arial" w:cs="Arial"/>
          <w:color w:val="000000"/>
        </w:rPr>
      </w:pPr>
      <w:r>
        <w:rPr>
          <w:rFonts w:ascii="Arial" w:eastAsia="Arial" w:hAnsi="Arial" w:cs="Arial"/>
          <w:color w:val="000000"/>
        </w:rPr>
        <w:t>Practice setting (</w:t>
      </w:r>
      <w:r w:rsidR="009B5860">
        <w:rPr>
          <w:rFonts w:ascii="Arial" w:eastAsia="Arial" w:hAnsi="Arial" w:cs="Arial"/>
          <w:color w:val="000000"/>
        </w:rPr>
        <w:t xml:space="preserve">select </w:t>
      </w:r>
      <w:r>
        <w:rPr>
          <w:rFonts w:ascii="Arial" w:eastAsia="Arial" w:hAnsi="Arial" w:cs="Arial"/>
          <w:color w:val="000000"/>
        </w:rPr>
        <w:t xml:space="preserve">one): </w:t>
      </w:r>
    </w:p>
    <w:p w14:paraId="1DB32237" w14:textId="2BD29AC7" w:rsidR="00351CED" w:rsidRDefault="00351CED" w:rsidP="00351CED">
      <w:pPr>
        <w:numPr>
          <w:ilvl w:val="1"/>
          <w:numId w:val="43"/>
        </w:numPr>
        <w:pBdr>
          <w:top w:val="nil"/>
          <w:left w:val="nil"/>
          <w:bottom w:val="nil"/>
          <w:right w:val="nil"/>
          <w:between w:val="nil"/>
        </w:pBdr>
        <w:rPr>
          <w:rFonts w:ascii="Arial" w:eastAsia="Arial" w:hAnsi="Arial" w:cs="Arial"/>
          <w:color w:val="000000"/>
        </w:rPr>
      </w:pPr>
      <w:r>
        <w:rPr>
          <w:rFonts w:ascii="Arial" w:eastAsia="Arial" w:hAnsi="Arial" w:cs="Arial"/>
          <w:color w:val="000000"/>
        </w:rPr>
        <w:t>Academic</w:t>
      </w:r>
    </w:p>
    <w:p w14:paraId="7C34630E" w14:textId="77777777" w:rsidR="00351CED" w:rsidRDefault="00351CED" w:rsidP="00351CED">
      <w:pPr>
        <w:numPr>
          <w:ilvl w:val="1"/>
          <w:numId w:val="43"/>
        </w:numPr>
        <w:pBdr>
          <w:top w:val="nil"/>
          <w:left w:val="nil"/>
          <w:bottom w:val="nil"/>
          <w:right w:val="nil"/>
          <w:between w:val="nil"/>
        </w:pBdr>
        <w:rPr>
          <w:rFonts w:ascii="Arial" w:eastAsia="Arial" w:hAnsi="Arial" w:cs="Arial"/>
          <w:color w:val="000000"/>
        </w:rPr>
      </w:pPr>
      <w:r>
        <w:rPr>
          <w:rFonts w:ascii="Arial" w:eastAsia="Arial" w:hAnsi="Arial" w:cs="Arial"/>
          <w:color w:val="000000"/>
        </w:rPr>
        <w:t>Private practice</w:t>
      </w:r>
    </w:p>
    <w:p w14:paraId="00C91071" w14:textId="77777777" w:rsidR="00351CED" w:rsidRDefault="00351CED" w:rsidP="00351CED">
      <w:pPr>
        <w:numPr>
          <w:ilvl w:val="1"/>
          <w:numId w:val="4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Ambulatory </w:t>
      </w:r>
      <w:r w:rsidR="002D652C">
        <w:rPr>
          <w:rFonts w:ascii="Arial" w:eastAsia="Arial" w:hAnsi="Arial" w:cs="Arial"/>
          <w:color w:val="000000"/>
        </w:rPr>
        <w:t>care</w:t>
      </w:r>
      <w:r>
        <w:rPr>
          <w:rFonts w:ascii="Arial" w:eastAsia="Arial" w:hAnsi="Arial" w:cs="Arial"/>
          <w:color w:val="000000"/>
        </w:rPr>
        <w:t>/</w:t>
      </w:r>
      <w:r w:rsidR="002D652C">
        <w:rPr>
          <w:rFonts w:ascii="Arial" w:eastAsia="Arial" w:hAnsi="Arial" w:cs="Arial"/>
          <w:color w:val="000000"/>
        </w:rPr>
        <w:t>c</w:t>
      </w:r>
      <w:r>
        <w:rPr>
          <w:rFonts w:ascii="Arial" w:eastAsia="Arial" w:hAnsi="Arial" w:cs="Arial"/>
          <w:color w:val="000000"/>
        </w:rPr>
        <w:t>linic</w:t>
      </w:r>
    </w:p>
    <w:p w14:paraId="3C88785F" w14:textId="77777777" w:rsidR="00351CED" w:rsidRDefault="00351CED" w:rsidP="00351CED">
      <w:pPr>
        <w:numPr>
          <w:ilvl w:val="1"/>
          <w:numId w:val="43"/>
        </w:numPr>
        <w:pBdr>
          <w:top w:val="nil"/>
          <w:left w:val="nil"/>
          <w:bottom w:val="nil"/>
          <w:right w:val="nil"/>
          <w:between w:val="nil"/>
        </w:pBdr>
        <w:rPr>
          <w:rFonts w:ascii="Arial" w:eastAsia="Arial" w:hAnsi="Arial" w:cs="Arial"/>
          <w:color w:val="000000"/>
        </w:rPr>
      </w:pPr>
      <w:r>
        <w:rPr>
          <w:rFonts w:ascii="Arial" w:eastAsia="Arial" w:hAnsi="Arial" w:cs="Arial"/>
          <w:color w:val="000000"/>
        </w:rPr>
        <w:t>Hospital</w:t>
      </w:r>
    </w:p>
    <w:p w14:paraId="5A7EACA1" w14:textId="77777777" w:rsidR="00351CED" w:rsidRDefault="00351CED" w:rsidP="00351CED">
      <w:pPr>
        <w:numPr>
          <w:ilvl w:val="1"/>
          <w:numId w:val="4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Community </w:t>
      </w:r>
      <w:r w:rsidR="002D652C">
        <w:rPr>
          <w:rFonts w:ascii="Arial" w:eastAsia="Arial" w:hAnsi="Arial" w:cs="Arial"/>
          <w:color w:val="000000"/>
        </w:rPr>
        <w:t>health</w:t>
      </w:r>
    </w:p>
    <w:p w14:paraId="48B172CE" w14:textId="77777777" w:rsidR="00351CED" w:rsidRDefault="00351CED" w:rsidP="00351CED">
      <w:pPr>
        <w:numPr>
          <w:ilvl w:val="1"/>
          <w:numId w:val="43"/>
        </w:numPr>
        <w:pBdr>
          <w:top w:val="nil"/>
          <w:left w:val="nil"/>
          <w:bottom w:val="nil"/>
          <w:right w:val="nil"/>
          <w:between w:val="nil"/>
        </w:pBdr>
        <w:rPr>
          <w:rFonts w:ascii="Arial" w:eastAsia="Arial" w:hAnsi="Arial" w:cs="Arial"/>
          <w:color w:val="000000"/>
        </w:rPr>
      </w:pPr>
      <w:r>
        <w:rPr>
          <w:rFonts w:ascii="Arial" w:eastAsia="Arial" w:hAnsi="Arial" w:cs="Arial"/>
          <w:color w:val="000000"/>
        </w:rPr>
        <w:t>Other (specify)</w:t>
      </w:r>
      <w:r w:rsidR="002D652C">
        <w:rPr>
          <w:rFonts w:ascii="Arial" w:eastAsia="Arial" w:hAnsi="Arial" w:cs="Arial"/>
          <w:color w:val="000000"/>
        </w:rPr>
        <w:t>:</w:t>
      </w:r>
      <w:r>
        <w:rPr>
          <w:rFonts w:ascii="Arial" w:eastAsia="Arial" w:hAnsi="Arial" w:cs="Arial"/>
          <w:color w:val="000000"/>
        </w:rPr>
        <w:t xml:space="preserve"> ___________________________</w:t>
      </w:r>
    </w:p>
    <w:p w14:paraId="5A8E2C44" w14:textId="77777777" w:rsidR="00B251D9" w:rsidRDefault="00B251D9" w:rsidP="00EF756F">
      <w:pPr>
        <w:rPr>
          <w:rFonts w:ascii="Arial" w:eastAsia="Arial" w:hAnsi="Arial" w:cs="Arial"/>
        </w:rPr>
      </w:pPr>
    </w:p>
    <w:p w14:paraId="1B4507F8" w14:textId="77777777" w:rsidR="00351CED" w:rsidRDefault="00351CED" w:rsidP="00351CED">
      <w:pPr>
        <w:numPr>
          <w:ilvl w:val="0"/>
          <w:numId w:val="43"/>
        </w:numPr>
        <w:rPr>
          <w:rFonts w:ascii="Arial" w:eastAsia="Arial" w:hAnsi="Arial" w:cs="Arial"/>
        </w:rPr>
      </w:pPr>
      <w:r>
        <w:rPr>
          <w:rFonts w:ascii="Arial" w:eastAsia="Arial" w:hAnsi="Arial" w:cs="Arial"/>
        </w:rPr>
        <w:t>What is your current level of practice?</w:t>
      </w:r>
    </w:p>
    <w:p w14:paraId="424F71B6" w14:textId="77777777" w:rsidR="00351CED" w:rsidRDefault="00351CED" w:rsidP="00351CED">
      <w:pPr>
        <w:numPr>
          <w:ilvl w:val="1"/>
          <w:numId w:val="43"/>
        </w:numPr>
        <w:rPr>
          <w:rFonts w:ascii="Arial" w:eastAsia="Arial" w:hAnsi="Arial" w:cs="Arial"/>
        </w:rPr>
      </w:pPr>
      <w:r>
        <w:rPr>
          <w:rFonts w:ascii="Arial" w:eastAsia="Arial" w:hAnsi="Arial" w:cs="Arial"/>
        </w:rPr>
        <w:t xml:space="preserve">Nurse </w:t>
      </w:r>
      <w:r w:rsidR="002D652C">
        <w:rPr>
          <w:rFonts w:ascii="Arial" w:eastAsia="Arial" w:hAnsi="Arial" w:cs="Arial"/>
        </w:rPr>
        <w:t>practitioner</w:t>
      </w:r>
    </w:p>
    <w:p w14:paraId="7CCA2AEE" w14:textId="77777777" w:rsidR="00351CED" w:rsidRDefault="00351CED" w:rsidP="00351CED">
      <w:pPr>
        <w:numPr>
          <w:ilvl w:val="2"/>
          <w:numId w:val="43"/>
        </w:numPr>
        <w:rPr>
          <w:rFonts w:ascii="Arial" w:eastAsia="Arial" w:hAnsi="Arial" w:cs="Arial"/>
        </w:rPr>
      </w:pPr>
      <w:r>
        <w:rPr>
          <w:rFonts w:ascii="Arial" w:eastAsia="Arial" w:hAnsi="Arial" w:cs="Arial"/>
        </w:rPr>
        <w:t>PhD or DNP</w:t>
      </w:r>
    </w:p>
    <w:p w14:paraId="72DDE82A" w14:textId="77777777" w:rsidR="00351CED" w:rsidRDefault="00351CED" w:rsidP="00351CED">
      <w:pPr>
        <w:numPr>
          <w:ilvl w:val="2"/>
          <w:numId w:val="43"/>
        </w:numPr>
        <w:rPr>
          <w:rFonts w:ascii="Arial" w:eastAsia="Arial" w:hAnsi="Arial" w:cs="Arial"/>
        </w:rPr>
      </w:pPr>
      <w:r>
        <w:rPr>
          <w:rFonts w:ascii="Arial" w:eastAsia="Arial" w:hAnsi="Arial" w:cs="Arial"/>
        </w:rPr>
        <w:t>Master’s prepared</w:t>
      </w:r>
    </w:p>
    <w:p w14:paraId="46208F44" w14:textId="77777777" w:rsidR="00351CED" w:rsidRDefault="00351CED" w:rsidP="00351CED">
      <w:pPr>
        <w:numPr>
          <w:ilvl w:val="2"/>
          <w:numId w:val="43"/>
        </w:numPr>
        <w:rPr>
          <w:rFonts w:ascii="Arial" w:eastAsia="Arial" w:hAnsi="Arial" w:cs="Arial"/>
        </w:rPr>
      </w:pPr>
      <w:r>
        <w:rPr>
          <w:rFonts w:ascii="Arial" w:eastAsia="Arial" w:hAnsi="Arial" w:cs="Arial"/>
        </w:rPr>
        <w:t>Other (specify)</w:t>
      </w:r>
      <w:r w:rsidR="009B5860">
        <w:rPr>
          <w:rFonts w:ascii="Arial" w:eastAsia="Arial" w:hAnsi="Arial" w:cs="Arial"/>
        </w:rPr>
        <w:t>:</w:t>
      </w:r>
      <w:r>
        <w:rPr>
          <w:rFonts w:ascii="Arial" w:eastAsia="Arial" w:hAnsi="Arial" w:cs="Arial"/>
        </w:rPr>
        <w:t xml:space="preserve"> ___________________________</w:t>
      </w:r>
    </w:p>
    <w:p w14:paraId="6A24EEDB" w14:textId="77777777" w:rsidR="00351CED" w:rsidRDefault="00351CED" w:rsidP="00351CED">
      <w:pPr>
        <w:numPr>
          <w:ilvl w:val="1"/>
          <w:numId w:val="43"/>
        </w:numPr>
        <w:rPr>
          <w:rFonts w:ascii="Arial" w:eastAsia="Arial" w:hAnsi="Arial" w:cs="Arial"/>
        </w:rPr>
      </w:pPr>
      <w:r>
        <w:rPr>
          <w:rFonts w:ascii="Arial" w:eastAsia="Arial" w:hAnsi="Arial" w:cs="Arial"/>
        </w:rPr>
        <w:t>RN</w:t>
      </w:r>
    </w:p>
    <w:p w14:paraId="25EC2885" w14:textId="77777777" w:rsidR="00A640A2" w:rsidRDefault="00A640A2" w:rsidP="00351CED">
      <w:pPr>
        <w:numPr>
          <w:ilvl w:val="2"/>
          <w:numId w:val="43"/>
        </w:numPr>
        <w:rPr>
          <w:rFonts w:ascii="Arial" w:eastAsia="Arial" w:hAnsi="Arial" w:cs="Arial"/>
        </w:rPr>
      </w:pPr>
      <w:r>
        <w:rPr>
          <w:rFonts w:ascii="Arial" w:eastAsia="Arial" w:hAnsi="Arial" w:cs="Arial"/>
        </w:rPr>
        <w:lastRenderedPageBreak/>
        <w:t>PhD</w:t>
      </w:r>
      <w:r w:rsidR="00BC252C">
        <w:rPr>
          <w:rFonts w:ascii="Arial" w:eastAsia="Arial" w:hAnsi="Arial" w:cs="Arial"/>
        </w:rPr>
        <w:t xml:space="preserve"> or DNP</w:t>
      </w:r>
      <w:r w:rsidR="00BE0D02">
        <w:rPr>
          <w:rFonts w:ascii="Arial" w:eastAsia="Arial" w:hAnsi="Arial" w:cs="Arial"/>
        </w:rPr>
        <w:t xml:space="preserve"> </w:t>
      </w:r>
    </w:p>
    <w:p w14:paraId="6FDB2B70" w14:textId="77777777" w:rsidR="00BC252C" w:rsidRDefault="00BC252C" w:rsidP="00351CED">
      <w:pPr>
        <w:numPr>
          <w:ilvl w:val="2"/>
          <w:numId w:val="43"/>
        </w:numPr>
        <w:rPr>
          <w:rFonts w:ascii="Arial" w:eastAsia="Arial" w:hAnsi="Arial" w:cs="Arial"/>
        </w:rPr>
      </w:pPr>
      <w:r>
        <w:rPr>
          <w:rFonts w:ascii="Arial" w:eastAsia="Arial" w:hAnsi="Arial" w:cs="Arial"/>
        </w:rPr>
        <w:t>Master’s prepared</w:t>
      </w:r>
    </w:p>
    <w:p w14:paraId="461E5F93" w14:textId="77777777" w:rsidR="00351CED" w:rsidRDefault="00351CED" w:rsidP="00351CED">
      <w:pPr>
        <w:numPr>
          <w:ilvl w:val="2"/>
          <w:numId w:val="43"/>
        </w:numPr>
        <w:rPr>
          <w:rFonts w:ascii="Arial" w:eastAsia="Arial" w:hAnsi="Arial" w:cs="Arial"/>
        </w:rPr>
      </w:pPr>
      <w:r>
        <w:rPr>
          <w:rFonts w:ascii="Arial" w:eastAsia="Arial" w:hAnsi="Arial" w:cs="Arial"/>
        </w:rPr>
        <w:t>BSN</w:t>
      </w:r>
    </w:p>
    <w:p w14:paraId="164555DC" w14:textId="77777777" w:rsidR="00351CED" w:rsidRDefault="00351CED" w:rsidP="00351CED">
      <w:pPr>
        <w:numPr>
          <w:ilvl w:val="2"/>
          <w:numId w:val="43"/>
        </w:numPr>
        <w:rPr>
          <w:rFonts w:ascii="Arial" w:eastAsia="Arial" w:hAnsi="Arial" w:cs="Arial"/>
        </w:rPr>
      </w:pPr>
      <w:r>
        <w:rPr>
          <w:rFonts w:ascii="Arial" w:eastAsia="Arial" w:hAnsi="Arial" w:cs="Arial"/>
        </w:rPr>
        <w:t>ADN</w:t>
      </w:r>
    </w:p>
    <w:p w14:paraId="7CFB8906" w14:textId="77777777" w:rsidR="00351CED" w:rsidRDefault="00351CED" w:rsidP="00351CED">
      <w:pPr>
        <w:numPr>
          <w:ilvl w:val="2"/>
          <w:numId w:val="43"/>
        </w:numPr>
        <w:rPr>
          <w:rFonts w:ascii="Arial" w:eastAsia="Arial" w:hAnsi="Arial" w:cs="Arial"/>
        </w:rPr>
      </w:pPr>
      <w:r>
        <w:rPr>
          <w:rFonts w:ascii="Arial" w:eastAsia="Arial" w:hAnsi="Arial" w:cs="Arial"/>
        </w:rPr>
        <w:t>Diploma</w:t>
      </w:r>
    </w:p>
    <w:p w14:paraId="58C49C8C" w14:textId="77777777" w:rsidR="00351CED" w:rsidRDefault="00351CED" w:rsidP="00351CED">
      <w:pPr>
        <w:numPr>
          <w:ilvl w:val="1"/>
          <w:numId w:val="43"/>
        </w:numPr>
        <w:pBdr>
          <w:top w:val="nil"/>
          <w:left w:val="nil"/>
          <w:bottom w:val="nil"/>
          <w:right w:val="nil"/>
          <w:between w:val="nil"/>
        </w:pBdr>
        <w:rPr>
          <w:rFonts w:ascii="Arial" w:eastAsia="Arial" w:hAnsi="Arial" w:cs="Arial"/>
          <w:color w:val="000000"/>
        </w:rPr>
      </w:pPr>
      <w:r>
        <w:rPr>
          <w:rFonts w:ascii="Arial" w:eastAsia="Arial" w:hAnsi="Arial" w:cs="Arial"/>
          <w:color w:val="000000"/>
        </w:rPr>
        <w:t>LPN/LVN</w:t>
      </w:r>
    </w:p>
    <w:p w14:paraId="09B679F5" w14:textId="77777777" w:rsidR="00351CED" w:rsidRDefault="00180658" w:rsidP="00351CED">
      <w:pPr>
        <w:numPr>
          <w:ilvl w:val="1"/>
          <w:numId w:val="43"/>
        </w:numPr>
        <w:pBdr>
          <w:top w:val="nil"/>
          <w:left w:val="nil"/>
          <w:bottom w:val="nil"/>
          <w:right w:val="nil"/>
          <w:between w:val="nil"/>
        </w:pBdr>
        <w:rPr>
          <w:rFonts w:ascii="Arial" w:eastAsia="Arial" w:hAnsi="Arial" w:cs="Arial"/>
          <w:color w:val="000000"/>
        </w:rPr>
      </w:pPr>
      <w:r>
        <w:rPr>
          <w:rFonts w:ascii="Arial" w:eastAsia="Arial" w:hAnsi="Arial" w:cs="Arial"/>
          <w:color w:val="000000"/>
        </w:rPr>
        <w:t>CNA</w:t>
      </w:r>
    </w:p>
    <w:p w14:paraId="38717057" w14:textId="77777777" w:rsidR="001529F4" w:rsidRDefault="001529F4" w:rsidP="00351CED">
      <w:pPr>
        <w:numPr>
          <w:ilvl w:val="1"/>
          <w:numId w:val="43"/>
        </w:numPr>
        <w:pBdr>
          <w:top w:val="nil"/>
          <w:left w:val="nil"/>
          <w:bottom w:val="nil"/>
          <w:right w:val="nil"/>
          <w:between w:val="nil"/>
        </w:pBdr>
        <w:rPr>
          <w:rFonts w:ascii="Arial" w:eastAsia="Arial" w:hAnsi="Arial" w:cs="Arial"/>
          <w:color w:val="000000"/>
        </w:rPr>
      </w:pPr>
      <w:r>
        <w:rPr>
          <w:rFonts w:ascii="Arial" w:eastAsia="Arial" w:hAnsi="Arial" w:cs="Arial"/>
          <w:color w:val="000000"/>
        </w:rPr>
        <w:t>Other health professional</w:t>
      </w:r>
    </w:p>
    <w:p w14:paraId="72EF8641" w14:textId="77777777" w:rsidR="001529F4" w:rsidRDefault="001529F4" w:rsidP="00351CED">
      <w:pPr>
        <w:numPr>
          <w:ilvl w:val="1"/>
          <w:numId w:val="43"/>
        </w:numPr>
        <w:pBdr>
          <w:top w:val="nil"/>
          <w:left w:val="nil"/>
          <w:bottom w:val="nil"/>
          <w:right w:val="nil"/>
          <w:between w:val="nil"/>
        </w:pBdr>
        <w:rPr>
          <w:rFonts w:ascii="Arial" w:eastAsia="Arial" w:hAnsi="Arial" w:cs="Arial"/>
          <w:color w:val="000000"/>
        </w:rPr>
      </w:pPr>
      <w:r>
        <w:rPr>
          <w:rFonts w:ascii="Arial" w:eastAsia="Arial" w:hAnsi="Arial" w:cs="Arial"/>
          <w:color w:val="000000"/>
        </w:rPr>
        <w:t>Community partner</w:t>
      </w:r>
    </w:p>
    <w:p w14:paraId="69FE64D8" w14:textId="77777777" w:rsidR="00351CED" w:rsidRDefault="00351CED" w:rsidP="00351CED">
      <w:pPr>
        <w:pBdr>
          <w:top w:val="nil"/>
          <w:left w:val="nil"/>
          <w:bottom w:val="nil"/>
          <w:right w:val="nil"/>
          <w:between w:val="nil"/>
        </w:pBdr>
        <w:ind w:left="1440" w:hanging="720"/>
        <w:rPr>
          <w:rFonts w:ascii="Arial" w:eastAsia="Arial" w:hAnsi="Arial" w:cs="Arial"/>
          <w:color w:val="000000"/>
        </w:rPr>
      </w:pPr>
    </w:p>
    <w:p w14:paraId="5F6FAEC6" w14:textId="77777777" w:rsidR="00351CED" w:rsidRDefault="00351CED" w:rsidP="00351CED">
      <w:pPr>
        <w:numPr>
          <w:ilvl w:val="0"/>
          <w:numId w:val="4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How long have you been </w:t>
      </w:r>
      <w:r w:rsidR="001529F4">
        <w:rPr>
          <w:rFonts w:ascii="Arial" w:eastAsia="Arial" w:hAnsi="Arial" w:cs="Arial"/>
          <w:color w:val="000000"/>
        </w:rPr>
        <w:t>in your current role</w:t>
      </w:r>
      <w:r>
        <w:rPr>
          <w:rFonts w:ascii="Arial" w:eastAsia="Arial" w:hAnsi="Arial" w:cs="Arial"/>
          <w:color w:val="000000"/>
        </w:rPr>
        <w:t>?</w:t>
      </w:r>
    </w:p>
    <w:p w14:paraId="5A90C8E1" w14:textId="77777777" w:rsidR="00351CED" w:rsidRDefault="00351CED" w:rsidP="00351CED">
      <w:pPr>
        <w:numPr>
          <w:ilvl w:val="1"/>
          <w:numId w:val="43"/>
        </w:numPr>
        <w:pBdr>
          <w:top w:val="nil"/>
          <w:left w:val="nil"/>
          <w:bottom w:val="nil"/>
          <w:right w:val="nil"/>
          <w:between w:val="nil"/>
        </w:pBdr>
        <w:rPr>
          <w:rFonts w:ascii="Arial" w:eastAsia="Arial" w:hAnsi="Arial" w:cs="Arial"/>
          <w:color w:val="000000"/>
        </w:rPr>
      </w:pPr>
      <w:r>
        <w:rPr>
          <w:rFonts w:ascii="Arial" w:eastAsia="Arial" w:hAnsi="Arial" w:cs="Arial"/>
          <w:color w:val="000000"/>
        </w:rPr>
        <w:t>Less than 2 years</w:t>
      </w:r>
    </w:p>
    <w:p w14:paraId="7F774F9A" w14:textId="116B2D34" w:rsidR="00351CED" w:rsidRDefault="00351CED" w:rsidP="00351CED">
      <w:pPr>
        <w:numPr>
          <w:ilvl w:val="1"/>
          <w:numId w:val="43"/>
        </w:numPr>
        <w:pBdr>
          <w:top w:val="nil"/>
          <w:left w:val="nil"/>
          <w:bottom w:val="nil"/>
          <w:right w:val="nil"/>
          <w:between w:val="nil"/>
        </w:pBdr>
        <w:rPr>
          <w:rFonts w:ascii="Arial" w:eastAsia="Arial" w:hAnsi="Arial" w:cs="Arial"/>
          <w:color w:val="000000"/>
        </w:rPr>
      </w:pPr>
      <w:r>
        <w:rPr>
          <w:rFonts w:ascii="Arial" w:eastAsia="Arial" w:hAnsi="Arial" w:cs="Arial"/>
          <w:color w:val="000000"/>
        </w:rPr>
        <w:t>2</w:t>
      </w:r>
      <w:r w:rsidR="002909F7">
        <w:rPr>
          <w:rFonts w:ascii="Arial" w:eastAsia="Arial" w:hAnsi="Arial" w:cs="Arial"/>
          <w:color w:val="000000"/>
        </w:rPr>
        <w:t>–</w:t>
      </w:r>
      <w:r>
        <w:rPr>
          <w:rFonts w:ascii="Arial" w:eastAsia="Arial" w:hAnsi="Arial" w:cs="Arial"/>
          <w:color w:val="000000"/>
        </w:rPr>
        <w:t>4 years</w:t>
      </w:r>
    </w:p>
    <w:p w14:paraId="1F35CE6B" w14:textId="73F7CDD7" w:rsidR="00351CED" w:rsidRDefault="00351CED" w:rsidP="00351CED">
      <w:pPr>
        <w:numPr>
          <w:ilvl w:val="1"/>
          <w:numId w:val="43"/>
        </w:numPr>
        <w:pBdr>
          <w:top w:val="nil"/>
          <w:left w:val="nil"/>
          <w:bottom w:val="nil"/>
          <w:right w:val="nil"/>
          <w:between w:val="nil"/>
        </w:pBdr>
        <w:rPr>
          <w:rFonts w:ascii="Arial" w:eastAsia="Arial" w:hAnsi="Arial" w:cs="Arial"/>
          <w:color w:val="000000"/>
        </w:rPr>
      </w:pPr>
      <w:r>
        <w:rPr>
          <w:rFonts w:ascii="Arial" w:eastAsia="Arial" w:hAnsi="Arial" w:cs="Arial"/>
          <w:color w:val="000000"/>
        </w:rPr>
        <w:t>5</w:t>
      </w:r>
      <w:r w:rsidR="002909F7">
        <w:rPr>
          <w:rFonts w:ascii="Arial" w:eastAsia="Arial" w:hAnsi="Arial" w:cs="Arial"/>
          <w:color w:val="000000"/>
        </w:rPr>
        <w:t>–</w:t>
      </w:r>
      <w:r>
        <w:rPr>
          <w:rFonts w:ascii="Arial" w:eastAsia="Arial" w:hAnsi="Arial" w:cs="Arial"/>
          <w:color w:val="000000"/>
        </w:rPr>
        <w:t>10 years</w:t>
      </w:r>
    </w:p>
    <w:p w14:paraId="6E3CA1EE" w14:textId="1847D5B7" w:rsidR="00351CED" w:rsidRDefault="00351CED" w:rsidP="00351CED">
      <w:pPr>
        <w:numPr>
          <w:ilvl w:val="1"/>
          <w:numId w:val="43"/>
        </w:numPr>
        <w:pBdr>
          <w:top w:val="nil"/>
          <w:left w:val="nil"/>
          <w:bottom w:val="nil"/>
          <w:right w:val="nil"/>
          <w:between w:val="nil"/>
        </w:pBdr>
        <w:rPr>
          <w:rFonts w:ascii="Arial" w:eastAsia="Arial" w:hAnsi="Arial" w:cs="Arial"/>
          <w:color w:val="000000"/>
        </w:rPr>
      </w:pPr>
      <w:r>
        <w:rPr>
          <w:rFonts w:ascii="Arial" w:eastAsia="Arial" w:hAnsi="Arial" w:cs="Arial"/>
          <w:color w:val="000000"/>
        </w:rPr>
        <w:t>11</w:t>
      </w:r>
      <w:r w:rsidR="002909F7">
        <w:rPr>
          <w:rFonts w:ascii="Arial" w:eastAsia="Arial" w:hAnsi="Arial" w:cs="Arial"/>
          <w:color w:val="000000"/>
        </w:rPr>
        <w:t>–</w:t>
      </w:r>
      <w:r>
        <w:rPr>
          <w:rFonts w:ascii="Arial" w:eastAsia="Arial" w:hAnsi="Arial" w:cs="Arial"/>
          <w:color w:val="000000"/>
        </w:rPr>
        <w:t>15 years</w:t>
      </w:r>
    </w:p>
    <w:p w14:paraId="271D171B" w14:textId="247688D7" w:rsidR="00351CED" w:rsidRDefault="00351CED" w:rsidP="00351CED">
      <w:pPr>
        <w:numPr>
          <w:ilvl w:val="1"/>
          <w:numId w:val="43"/>
        </w:numPr>
        <w:pBdr>
          <w:top w:val="nil"/>
          <w:left w:val="nil"/>
          <w:bottom w:val="nil"/>
          <w:right w:val="nil"/>
          <w:between w:val="nil"/>
        </w:pBdr>
        <w:rPr>
          <w:rFonts w:ascii="Arial" w:eastAsia="Arial" w:hAnsi="Arial" w:cs="Arial"/>
          <w:color w:val="000000"/>
        </w:rPr>
      </w:pPr>
      <w:r>
        <w:rPr>
          <w:rFonts w:ascii="Arial" w:eastAsia="Arial" w:hAnsi="Arial" w:cs="Arial"/>
          <w:color w:val="000000"/>
        </w:rPr>
        <w:t>16</w:t>
      </w:r>
      <w:r w:rsidR="002909F7">
        <w:rPr>
          <w:rFonts w:ascii="Arial" w:eastAsia="Arial" w:hAnsi="Arial" w:cs="Arial"/>
          <w:color w:val="000000"/>
        </w:rPr>
        <w:t>–</w:t>
      </w:r>
      <w:r>
        <w:rPr>
          <w:rFonts w:ascii="Arial" w:eastAsia="Arial" w:hAnsi="Arial" w:cs="Arial"/>
          <w:color w:val="000000"/>
        </w:rPr>
        <w:t>20 years</w:t>
      </w:r>
    </w:p>
    <w:p w14:paraId="220C332A" w14:textId="57043D33" w:rsidR="00351CED" w:rsidRDefault="00F207E9" w:rsidP="00351CED">
      <w:pPr>
        <w:numPr>
          <w:ilvl w:val="1"/>
          <w:numId w:val="4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More </w:t>
      </w:r>
      <w:r w:rsidR="00351CED">
        <w:rPr>
          <w:rFonts w:ascii="Arial" w:eastAsia="Arial" w:hAnsi="Arial" w:cs="Arial"/>
          <w:color w:val="000000"/>
        </w:rPr>
        <w:t>than 20 years</w:t>
      </w:r>
    </w:p>
    <w:p w14:paraId="49138941" w14:textId="77777777" w:rsidR="00351CED" w:rsidRDefault="00351CED" w:rsidP="00351CED">
      <w:pPr>
        <w:pBdr>
          <w:top w:val="nil"/>
          <w:left w:val="nil"/>
          <w:bottom w:val="nil"/>
          <w:right w:val="nil"/>
          <w:between w:val="nil"/>
        </w:pBdr>
        <w:ind w:left="1440"/>
        <w:rPr>
          <w:rFonts w:ascii="Arial" w:eastAsia="Arial" w:hAnsi="Arial" w:cs="Arial"/>
          <w:color w:val="000000"/>
        </w:rPr>
      </w:pPr>
    </w:p>
    <w:p w14:paraId="0D8568E5" w14:textId="77777777" w:rsidR="00351CED" w:rsidRPr="00741BAD" w:rsidRDefault="00351CED" w:rsidP="00351CED">
      <w:pPr>
        <w:numPr>
          <w:ilvl w:val="0"/>
          <w:numId w:val="43"/>
        </w:numPr>
        <w:rPr>
          <w:rFonts w:ascii="Arial" w:eastAsia="Arial" w:hAnsi="Arial" w:cs="Arial"/>
        </w:rPr>
      </w:pPr>
      <w:r w:rsidRPr="00741BAD">
        <w:rPr>
          <w:rFonts w:ascii="Arial" w:eastAsia="Arial" w:hAnsi="Arial" w:cs="Arial"/>
          <w:highlight w:val="white"/>
        </w:rPr>
        <w:t xml:space="preserve">Have you received any specialized training </w:t>
      </w:r>
      <w:r w:rsidR="00D252BD" w:rsidRPr="00741BAD">
        <w:rPr>
          <w:rFonts w:ascii="Arial" w:eastAsia="Arial" w:hAnsi="Arial" w:cs="Arial"/>
          <w:highlight w:val="white"/>
        </w:rPr>
        <w:t>to</w:t>
      </w:r>
      <w:r w:rsidRPr="00741BAD">
        <w:rPr>
          <w:rFonts w:ascii="Arial" w:eastAsia="Arial" w:hAnsi="Arial" w:cs="Arial"/>
          <w:highlight w:val="white"/>
        </w:rPr>
        <w:t xml:space="preserve"> address social determinants of health?</w:t>
      </w:r>
    </w:p>
    <w:p w14:paraId="5215CA58" w14:textId="77777777" w:rsidR="00351CED" w:rsidRPr="00741BAD" w:rsidRDefault="00351CED" w:rsidP="00351CED">
      <w:pPr>
        <w:numPr>
          <w:ilvl w:val="1"/>
          <w:numId w:val="43"/>
        </w:numPr>
        <w:rPr>
          <w:rFonts w:ascii="Arial" w:eastAsia="Arial" w:hAnsi="Arial" w:cs="Arial"/>
          <w:highlight w:val="white"/>
        </w:rPr>
      </w:pPr>
      <w:r w:rsidRPr="00741BAD">
        <w:rPr>
          <w:rFonts w:ascii="Arial" w:eastAsia="Arial" w:hAnsi="Arial" w:cs="Arial"/>
          <w:highlight w:val="white"/>
        </w:rPr>
        <w:t>Yes</w:t>
      </w:r>
    </w:p>
    <w:p w14:paraId="290071CE" w14:textId="77777777" w:rsidR="005D7C21" w:rsidRPr="00741BAD" w:rsidRDefault="005D7C21" w:rsidP="005D7C21">
      <w:pPr>
        <w:numPr>
          <w:ilvl w:val="1"/>
          <w:numId w:val="43"/>
        </w:numPr>
        <w:pBdr>
          <w:top w:val="nil"/>
          <w:left w:val="nil"/>
          <w:bottom w:val="nil"/>
          <w:right w:val="nil"/>
          <w:between w:val="nil"/>
        </w:pBdr>
        <w:rPr>
          <w:rFonts w:ascii="Arial" w:eastAsia="Arial" w:hAnsi="Arial" w:cs="Arial"/>
          <w:highlight w:val="white"/>
        </w:rPr>
      </w:pPr>
      <w:r w:rsidRPr="00741BAD">
        <w:rPr>
          <w:rFonts w:ascii="Arial" w:eastAsia="Arial" w:hAnsi="Arial" w:cs="Arial"/>
          <w:highlight w:val="white"/>
        </w:rPr>
        <w:t>No</w:t>
      </w:r>
    </w:p>
    <w:p w14:paraId="111AAB87" w14:textId="77777777" w:rsidR="00180658" w:rsidRPr="00741BAD" w:rsidRDefault="00180658" w:rsidP="00180658">
      <w:pPr>
        <w:rPr>
          <w:rFonts w:ascii="Arial" w:eastAsia="Arial" w:hAnsi="Arial" w:cs="Arial"/>
          <w:highlight w:val="white"/>
        </w:rPr>
      </w:pPr>
    </w:p>
    <w:p w14:paraId="47331CA7" w14:textId="6F4D0BDB" w:rsidR="00351CED" w:rsidRPr="00741BAD" w:rsidRDefault="00351CED" w:rsidP="00351CED">
      <w:pPr>
        <w:pBdr>
          <w:top w:val="nil"/>
          <w:left w:val="nil"/>
          <w:bottom w:val="nil"/>
          <w:right w:val="nil"/>
          <w:between w:val="nil"/>
        </w:pBdr>
        <w:ind w:left="720"/>
        <w:rPr>
          <w:rFonts w:ascii="Arial" w:eastAsia="Arial" w:hAnsi="Arial" w:cs="Arial"/>
          <w:highlight w:val="white"/>
        </w:rPr>
      </w:pPr>
      <w:r w:rsidRPr="00741BAD">
        <w:rPr>
          <w:rFonts w:ascii="Arial" w:eastAsia="Arial" w:hAnsi="Arial" w:cs="Arial"/>
          <w:highlight w:val="white"/>
        </w:rPr>
        <w:t xml:space="preserve">If yes, </w:t>
      </w:r>
      <w:r w:rsidR="005D7C21" w:rsidRPr="00741BAD">
        <w:rPr>
          <w:rFonts w:ascii="Arial" w:eastAsia="Arial" w:hAnsi="Arial" w:cs="Arial"/>
          <w:highlight w:val="white"/>
        </w:rPr>
        <w:t xml:space="preserve">who </w:t>
      </w:r>
      <w:r w:rsidR="00F207E9" w:rsidRPr="00741BAD">
        <w:rPr>
          <w:rFonts w:ascii="Arial" w:eastAsia="Arial" w:hAnsi="Arial" w:cs="Arial"/>
          <w:highlight w:val="white"/>
        </w:rPr>
        <w:t xml:space="preserve">provided </w:t>
      </w:r>
      <w:r w:rsidR="005D7C21" w:rsidRPr="00741BAD">
        <w:rPr>
          <w:rFonts w:ascii="Arial" w:eastAsia="Arial" w:hAnsi="Arial" w:cs="Arial"/>
          <w:highlight w:val="white"/>
        </w:rPr>
        <w:t xml:space="preserve">the </w:t>
      </w:r>
      <w:r w:rsidRPr="00741BAD">
        <w:rPr>
          <w:rFonts w:ascii="Arial" w:eastAsia="Arial" w:hAnsi="Arial" w:cs="Arial"/>
          <w:highlight w:val="white"/>
        </w:rPr>
        <w:t>specialized training?</w:t>
      </w:r>
    </w:p>
    <w:p w14:paraId="0EDF1EDE" w14:textId="77777777" w:rsidR="00351CED" w:rsidRPr="00741BAD" w:rsidRDefault="00351CED" w:rsidP="00351CED">
      <w:pPr>
        <w:numPr>
          <w:ilvl w:val="0"/>
          <w:numId w:val="42"/>
        </w:numPr>
        <w:pBdr>
          <w:top w:val="nil"/>
          <w:left w:val="nil"/>
          <w:bottom w:val="nil"/>
          <w:right w:val="nil"/>
          <w:between w:val="nil"/>
        </w:pBdr>
        <w:rPr>
          <w:rFonts w:ascii="Arial" w:eastAsia="Arial" w:hAnsi="Arial" w:cs="Arial"/>
          <w:highlight w:val="white"/>
        </w:rPr>
      </w:pPr>
      <w:r w:rsidRPr="00741BAD">
        <w:rPr>
          <w:rFonts w:ascii="Arial" w:eastAsia="Arial" w:hAnsi="Arial" w:cs="Arial"/>
          <w:highlight w:val="white"/>
        </w:rPr>
        <w:t>Employer</w:t>
      </w:r>
    </w:p>
    <w:p w14:paraId="20AFE937" w14:textId="77777777" w:rsidR="00351CED" w:rsidRPr="00741BAD" w:rsidRDefault="00351CED" w:rsidP="00351CED">
      <w:pPr>
        <w:numPr>
          <w:ilvl w:val="0"/>
          <w:numId w:val="42"/>
        </w:numPr>
        <w:pBdr>
          <w:top w:val="nil"/>
          <w:left w:val="nil"/>
          <w:bottom w:val="nil"/>
          <w:right w:val="nil"/>
          <w:between w:val="nil"/>
        </w:pBdr>
        <w:rPr>
          <w:rFonts w:ascii="Arial" w:eastAsia="Arial" w:hAnsi="Arial" w:cs="Arial"/>
          <w:highlight w:val="white"/>
        </w:rPr>
      </w:pPr>
      <w:r w:rsidRPr="00741BAD">
        <w:rPr>
          <w:rFonts w:ascii="Arial" w:eastAsia="Arial" w:hAnsi="Arial" w:cs="Arial"/>
          <w:highlight w:val="white"/>
        </w:rPr>
        <w:t>School</w:t>
      </w:r>
    </w:p>
    <w:p w14:paraId="1792B029" w14:textId="77121EF3" w:rsidR="00351CED" w:rsidRPr="00741BAD" w:rsidRDefault="00351CED" w:rsidP="00351CED">
      <w:pPr>
        <w:numPr>
          <w:ilvl w:val="0"/>
          <w:numId w:val="42"/>
        </w:numPr>
        <w:pBdr>
          <w:top w:val="nil"/>
          <w:left w:val="nil"/>
          <w:bottom w:val="nil"/>
          <w:right w:val="nil"/>
          <w:between w:val="nil"/>
        </w:pBdr>
        <w:rPr>
          <w:rFonts w:ascii="Arial" w:eastAsia="Arial" w:hAnsi="Arial" w:cs="Arial"/>
          <w:highlight w:val="white"/>
        </w:rPr>
      </w:pPr>
      <w:r w:rsidRPr="00741BAD">
        <w:rPr>
          <w:rFonts w:ascii="Arial" w:eastAsia="Arial" w:hAnsi="Arial" w:cs="Arial"/>
          <w:highlight w:val="white"/>
        </w:rPr>
        <w:t>Informal, on</w:t>
      </w:r>
      <w:r w:rsidR="00B616DE">
        <w:rPr>
          <w:rFonts w:ascii="Arial" w:eastAsia="Arial" w:hAnsi="Arial" w:cs="Arial"/>
          <w:highlight w:val="white"/>
        </w:rPr>
        <w:t>-</w:t>
      </w:r>
      <w:r w:rsidRPr="00741BAD">
        <w:rPr>
          <w:rFonts w:ascii="Arial" w:eastAsia="Arial" w:hAnsi="Arial" w:cs="Arial"/>
          <w:highlight w:val="white"/>
        </w:rPr>
        <w:t>the</w:t>
      </w:r>
      <w:r w:rsidR="00B616DE">
        <w:rPr>
          <w:rFonts w:ascii="Arial" w:eastAsia="Arial" w:hAnsi="Arial" w:cs="Arial"/>
          <w:highlight w:val="white"/>
        </w:rPr>
        <w:t>-</w:t>
      </w:r>
      <w:r w:rsidR="005D7C21" w:rsidRPr="00741BAD">
        <w:rPr>
          <w:rFonts w:ascii="Arial" w:eastAsia="Arial" w:hAnsi="Arial" w:cs="Arial"/>
          <w:highlight w:val="white"/>
        </w:rPr>
        <w:t>job training</w:t>
      </w:r>
    </w:p>
    <w:p w14:paraId="717CCBD0" w14:textId="77777777" w:rsidR="00351CED" w:rsidRPr="00741BAD" w:rsidRDefault="00351CED" w:rsidP="00351CED">
      <w:pPr>
        <w:numPr>
          <w:ilvl w:val="0"/>
          <w:numId w:val="42"/>
        </w:numPr>
        <w:pBdr>
          <w:top w:val="nil"/>
          <w:left w:val="nil"/>
          <w:bottom w:val="nil"/>
          <w:right w:val="nil"/>
          <w:between w:val="nil"/>
        </w:pBdr>
        <w:rPr>
          <w:rFonts w:ascii="Arial" w:eastAsia="Arial" w:hAnsi="Arial" w:cs="Arial"/>
          <w:highlight w:val="white"/>
        </w:rPr>
      </w:pPr>
      <w:r w:rsidRPr="00741BAD">
        <w:rPr>
          <w:rFonts w:ascii="Arial" w:eastAsia="Arial" w:hAnsi="Arial" w:cs="Arial"/>
          <w:highlight w:val="white"/>
        </w:rPr>
        <w:t>Conference/workshop</w:t>
      </w:r>
    </w:p>
    <w:p w14:paraId="5BA3F03C" w14:textId="77777777" w:rsidR="00351CED" w:rsidRPr="00741BAD" w:rsidRDefault="00351CED" w:rsidP="00351CED">
      <w:pPr>
        <w:numPr>
          <w:ilvl w:val="0"/>
          <w:numId w:val="42"/>
        </w:numPr>
        <w:pBdr>
          <w:top w:val="nil"/>
          <w:left w:val="nil"/>
          <w:bottom w:val="nil"/>
          <w:right w:val="nil"/>
          <w:between w:val="nil"/>
        </w:pBdr>
        <w:rPr>
          <w:rFonts w:ascii="Arial" w:eastAsia="Arial" w:hAnsi="Arial" w:cs="Arial"/>
          <w:highlight w:val="white"/>
        </w:rPr>
      </w:pPr>
      <w:r w:rsidRPr="00741BAD">
        <w:rPr>
          <w:rFonts w:ascii="Arial" w:eastAsia="Arial" w:hAnsi="Arial" w:cs="Arial"/>
          <w:highlight w:val="white"/>
        </w:rPr>
        <w:t>Other (specify)</w:t>
      </w:r>
      <w:r w:rsidR="005D7C21" w:rsidRPr="00741BAD">
        <w:rPr>
          <w:rFonts w:ascii="Arial" w:eastAsia="Arial" w:hAnsi="Arial" w:cs="Arial"/>
          <w:highlight w:val="white"/>
        </w:rPr>
        <w:t>:</w:t>
      </w:r>
      <w:r w:rsidRPr="00741BAD">
        <w:rPr>
          <w:rFonts w:ascii="Arial" w:eastAsia="Arial" w:hAnsi="Arial" w:cs="Arial"/>
          <w:highlight w:val="white"/>
        </w:rPr>
        <w:t xml:space="preserve"> ______________________</w:t>
      </w:r>
    </w:p>
    <w:p w14:paraId="3B44096F" w14:textId="77777777" w:rsidR="00180658" w:rsidRDefault="00180658" w:rsidP="00741BAD">
      <w:pPr>
        <w:pBdr>
          <w:top w:val="nil"/>
          <w:left w:val="nil"/>
          <w:bottom w:val="nil"/>
          <w:right w:val="nil"/>
          <w:between w:val="nil"/>
        </w:pBdr>
        <w:ind w:left="2160"/>
        <w:rPr>
          <w:rFonts w:ascii="Arial" w:eastAsia="Arial" w:hAnsi="Arial" w:cs="Arial"/>
          <w:color w:val="333333"/>
          <w:highlight w:val="white"/>
        </w:rPr>
      </w:pPr>
    </w:p>
    <w:p w14:paraId="3C2AC6C9" w14:textId="77777777" w:rsidR="00BC252C" w:rsidRPr="00351CED" w:rsidRDefault="00BC252C" w:rsidP="00741BAD">
      <w:pPr>
        <w:pBdr>
          <w:top w:val="nil"/>
          <w:left w:val="nil"/>
          <w:bottom w:val="nil"/>
          <w:right w:val="nil"/>
          <w:between w:val="nil"/>
        </w:pBdr>
        <w:ind w:left="2160"/>
        <w:rPr>
          <w:rFonts w:ascii="Arial" w:eastAsia="Arial" w:hAnsi="Arial" w:cs="Arial"/>
          <w:color w:val="333333"/>
          <w:highlight w:val="white"/>
        </w:rPr>
      </w:pPr>
    </w:p>
    <w:p w14:paraId="5018D03B" w14:textId="77777777" w:rsidR="00351CED" w:rsidRDefault="00351CED" w:rsidP="00351CED">
      <w:pPr>
        <w:numPr>
          <w:ilvl w:val="0"/>
          <w:numId w:val="43"/>
        </w:numPr>
        <w:rPr>
          <w:rFonts w:ascii="Arial" w:eastAsia="Arial" w:hAnsi="Arial" w:cs="Arial"/>
        </w:rPr>
      </w:pPr>
      <w:r>
        <w:rPr>
          <w:rFonts w:ascii="Arial" w:eastAsia="Arial" w:hAnsi="Arial" w:cs="Arial"/>
        </w:rPr>
        <w:t xml:space="preserve">Do you see patients in </w:t>
      </w:r>
      <w:r w:rsidR="001529F4">
        <w:rPr>
          <w:rFonts w:ascii="Arial" w:eastAsia="Arial" w:hAnsi="Arial" w:cs="Arial"/>
        </w:rPr>
        <w:t xml:space="preserve">a </w:t>
      </w:r>
      <w:r>
        <w:rPr>
          <w:rFonts w:ascii="Arial" w:eastAsia="Arial" w:hAnsi="Arial" w:cs="Arial"/>
        </w:rPr>
        <w:t xml:space="preserve">clinical setting? </w:t>
      </w:r>
    </w:p>
    <w:p w14:paraId="62F93EA6" w14:textId="77777777" w:rsidR="00351CED" w:rsidRDefault="00351CED" w:rsidP="00351CED">
      <w:pPr>
        <w:numPr>
          <w:ilvl w:val="1"/>
          <w:numId w:val="43"/>
        </w:numPr>
        <w:rPr>
          <w:rFonts w:ascii="Arial" w:eastAsia="Arial" w:hAnsi="Arial" w:cs="Arial"/>
        </w:rPr>
      </w:pPr>
      <w:r>
        <w:rPr>
          <w:rFonts w:ascii="Arial" w:eastAsia="Arial" w:hAnsi="Arial" w:cs="Arial"/>
        </w:rPr>
        <w:t>Yes</w:t>
      </w:r>
    </w:p>
    <w:p w14:paraId="0EE550A2" w14:textId="77777777" w:rsidR="00351CED" w:rsidRDefault="00351CED" w:rsidP="00351CED">
      <w:pPr>
        <w:numPr>
          <w:ilvl w:val="1"/>
          <w:numId w:val="43"/>
        </w:numPr>
        <w:rPr>
          <w:rFonts w:ascii="Arial" w:eastAsia="Arial" w:hAnsi="Arial" w:cs="Arial"/>
        </w:rPr>
      </w:pPr>
      <w:r>
        <w:rPr>
          <w:rFonts w:ascii="Arial" w:eastAsia="Arial" w:hAnsi="Arial" w:cs="Arial"/>
        </w:rPr>
        <w:t>No (skip to question 7)</w:t>
      </w:r>
    </w:p>
    <w:p w14:paraId="0E5300AA" w14:textId="77777777" w:rsidR="00351CED" w:rsidRDefault="00351CED" w:rsidP="00351CED">
      <w:pPr>
        <w:ind w:left="1440"/>
        <w:rPr>
          <w:rFonts w:ascii="Arial" w:eastAsia="Arial" w:hAnsi="Arial" w:cs="Arial"/>
        </w:rPr>
      </w:pPr>
    </w:p>
    <w:p w14:paraId="214D3ADF" w14:textId="77777777" w:rsidR="00BC252C" w:rsidRDefault="00BC252C" w:rsidP="00351CED">
      <w:pPr>
        <w:ind w:left="1440"/>
        <w:rPr>
          <w:rFonts w:ascii="Arial" w:eastAsia="Arial" w:hAnsi="Arial" w:cs="Arial"/>
        </w:rPr>
      </w:pPr>
    </w:p>
    <w:p w14:paraId="2AD850EF" w14:textId="77777777" w:rsidR="00351CED" w:rsidRDefault="00351CED" w:rsidP="00351CED">
      <w:pPr>
        <w:numPr>
          <w:ilvl w:val="0"/>
          <w:numId w:val="43"/>
        </w:numPr>
        <w:rPr>
          <w:rFonts w:ascii="Arial" w:eastAsia="Arial" w:hAnsi="Arial" w:cs="Arial"/>
        </w:rPr>
      </w:pPr>
      <w:r>
        <w:rPr>
          <w:rFonts w:ascii="Arial" w:eastAsia="Arial" w:hAnsi="Arial" w:cs="Arial"/>
        </w:rPr>
        <w:t xml:space="preserve">If yes to question </w:t>
      </w:r>
      <w:r w:rsidR="008063E4">
        <w:rPr>
          <w:rFonts w:ascii="Arial" w:eastAsia="Arial" w:hAnsi="Arial" w:cs="Arial"/>
        </w:rPr>
        <w:t>5</w:t>
      </w:r>
      <w:r>
        <w:rPr>
          <w:rFonts w:ascii="Arial" w:eastAsia="Arial" w:hAnsi="Arial" w:cs="Arial"/>
        </w:rPr>
        <w:t>, in what setting?</w:t>
      </w:r>
      <w:r w:rsidR="00BE0D02">
        <w:rPr>
          <w:rFonts w:ascii="Arial" w:eastAsia="Arial" w:hAnsi="Arial" w:cs="Arial"/>
        </w:rPr>
        <w:t xml:space="preserve"> </w:t>
      </w:r>
    </w:p>
    <w:p w14:paraId="47A5A515" w14:textId="77777777" w:rsidR="00351CED" w:rsidRDefault="00351CED" w:rsidP="00351CED">
      <w:pPr>
        <w:numPr>
          <w:ilvl w:val="1"/>
          <w:numId w:val="43"/>
        </w:numPr>
        <w:rPr>
          <w:rFonts w:ascii="Arial" w:eastAsia="Arial" w:hAnsi="Arial" w:cs="Arial"/>
        </w:rPr>
      </w:pPr>
      <w:r>
        <w:rPr>
          <w:rFonts w:ascii="Arial" w:eastAsia="Arial" w:hAnsi="Arial" w:cs="Arial"/>
        </w:rPr>
        <w:t>Rural</w:t>
      </w:r>
    </w:p>
    <w:p w14:paraId="38BB02AD" w14:textId="77777777" w:rsidR="00351CED" w:rsidRDefault="00351CED" w:rsidP="00351CED">
      <w:pPr>
        <w:numPr>
          <w:ilvl w:val="1"/>
          <w:numId w:val="43"/>
        </w:numPr>
        <w:rPr>
          <w:rFonts w:ascii="Arial" w:eastAsia="Arial" w:hAnsi="Arial" w:cs="Arial"/>
        </w:rPr>
      </w:pPr>
      <w:r>
        <w:rPr>
          <w:rFonts w:ascii="Arial" w:eastAsia="Arial" w:hAnsi="Arial" w:cs="Arial"/>
        </w:rPr>
        <w:t xml:space="preserve">Academic </w:t>
      </w:r>
    </w:p>
    <w:p w14:paraId="79627DD6" w14:textId="77777777" w:rsidR="00351CED" w:rsidRDefault="00351CED" w:rsidP="00351CED">
      <w:pPr>
        <w:numPr>
          <w:ilvl w:val="1"/>
          <w:numId w:val="43"/>
        </w:numPr>
        <w:rPr>
          <w:rFonts w:ascii="Arial" w:eastAsia="Arial" w:hAnsi="Arial" w:cs="Arial"/>
        </w:rPr>
      </w:pPr>
      <w:r>
        <w:rPr>
          <w:rFonts w:ascii="Arial" w:eastAsia="Arial" w:hAnsi="Arial" w:cs="Arial"/>
        </w:rPr>
        <w:t>Community</w:t>
      </w:r>
    </w:p>
    <w:p w14:paraId="52827686" w14:textId="77777777" w:rsidR="00351CED" w:rsidRDefault="00351CED" w:rsidP="00351CED">
      <w:pPr>
        <w:numPr>
          <w:ilvl w:val="1"/>
          <w:numId w:val="43"/>
        </w:numPr>
        <w:rPr>
          <w:rFonts w:ascii="Arial" w:eastAsia="Arial" w:hAnsi="Arial" w:cs="Arial"/>
        </w:rPr>
      </w:pPr>
      <w:r>
        <w:rPr>
          <w:rFonts w:ascii="Arial" w:eastAsia="Arial" w:hAnsi="Arial" w:cs="Arial"/>
        </w:rPr>
        <w:t>Urban</w:t>
      </w:r>
    </w:p>
    <w:p w14:paraId="7209CF37" w14:textId="77777777" w:rsidR="00351CED" w:rsidRDefault="00351CED" w:rsidP="00351CED">
      <w:pPr>
        <w:numPr>
          <w:ilvl w:val="1"/>
          <w:numId w:val="43"/>
        </w:numPr>
        <w:rPr>
          <w:rFonts w:ascii="Arial" w:eastAsia="Arial" w:hAnsi="Arial" w:cs="Arial"/>
        </w:rPr>
      </w:pPr>
      <w:r>
        <w:rPr>
          <w:rFonts w:ascii="Arial" w:eastAsia="Arial" w:hAnsi="Arial" w:cs="Arial"/>
        </w:rPr>
        <w:t>Other (specify)</w:t>
      </w:r>
      <w:r w:rsidR="008063E4">
        <w:rPr>
          <w:rFonts w:ascii="Arial" w:eastAsia="Arial" w:hAnsi="Arial" w:cs="Arial"/>
        </w:rPr>
        <w:t>:</w:t>
      </w:r>
      <w:r>
        <w:rPr>
          <w:rFonts w:ascii="Arial" w:eastAsia="Arial" w:hAnsi="Arial" w:cs="Arial"/>
        </w:rPr>
        <w:t xml:space="preserve"> __________________________</w:t>
      </w:r>
    </w:p>
    <w:p w14:paraId="7D5F5754" w14:textId="77777777" w:rsidR="00351CED" w:rsidRDefault="00351CED" w:rsidP="00351CED">
      <w:pPr>
        <w:ind w:left="360"/>
        <w:rPr>
          <w:rFonts w:ascii="Arial" w:eastAsia="Arial" w:hAnsi="Arial" w:cs="Arial"/>
          <w:b/>
          <w:u w:val="single"/>
        </w:rPr>
      </w:pPr>
    </w:p>
    <w:p w14:paraId="4DA63683" w14:textId="77777777" w:rsidR="00180658" w:rsidRDefault="00180658" w:rsidP="00351CED">
      <w:pPr>
        <w:ind w:left="360"/>
        <w:rPr>
          <w:rFonts w:ascii="Arial" w:eastAsia="Arial" w:hAnsi="Arial" w:cs="Arial"/>
          <w:b/>
          <w:u w:val="single"/>
        </w:rPr>
      </w:pPr>
    </w:p>
    <w:p w14:paraId="7C86294F" w14:textId="77777777" w:rsidR="00351CED" w:rsidRPr="00351CED" w:rsidRDefault="00351CED" w:rsidP="00DE4120">
      <w:pPr>
        <w:rPr>
          <w:rFonts w:ascii="Arial" w:eastAsia="Arial" w:hAnsi="Arial" w:cs="Arial"/>
          <w:b/>
          <w:u w:val="single"/>
        </w:rPr>
      </w:pPr>
      <w:r>
        <w:rPr>
          <w:rFonts w:ascii="Arial" w:eastAsia="Arial" w:hAnsi="Arial" w:cs="Arial"/>
          <w:b/>
          <w:u w:val="single"/>
        </w:rPr>
        <w:t>Questions About Social Determinants of Health</w:t>
      </w:r>
    </w:p>
    <w:p w14:paraId="41EBC737" w14:textId="77777777" w:rsidR="00351CED" w:rsidRDefault="00351CED" w:rsidP="00351CED">
      <w:pPr>
        <w:numPr>
          <w:ilvl w:val="0"/>
          <w:numId w:val="43"/>
        </w:num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How </w:t>
      </w:r>
      <w:r>
        <w:rPr>
          <w:rFonts w:ascii="Arial" w:eastAsia="Arial" w:hAnsi="Arial" w:cs="Arial"/>
          <w:color w:val="000000"/>
          <w:u w:val="single"/>
        </w:rPr>
        <w:t>knowledgeable</w:t>
      </w:r>
      <w:r>
        <w:rPr>
          <w:rFonts w:ascii="Arial" w:eastAsia="Arial" w:hAnsi="Arial" w:cs="Arial"/>
          <w:color w:val="000000"/>
        </w:rPr>
        <w:t xml:space="preserve"> are you about the following </w:t>
      </w:r>
      <w:r w:rsidR="00E22A3A">
        <w:rPr>
          <w:rFonts w:ascii="Arial" w:eastAsia="Arial" w:hAnsi="Arial" w:cs="Arial"/>
          <w:color w:val="000000"/>
        </w:rPr>
        <w:t>social determinants of health (social needs)</w:t>
      </w:r>
      <w:r w:rsidR="00D42FEF">
        <w:rPr>
          <w:rFonts w:ascii="Arial" w:eastAsia="Arial" w:hAnsi="Arial" w:cs="Arial"/>
          <w:color w:val="000000"/>
        </w:rPr>
        <w:t xml:space="preserve"> </w:t>
      </w:r>
      <w:r w:rsidR="00D42FEF" w:rsidRPr="003C70E1">
        <w:rPr>
          <w:rFonts w:ascii="Arial" w:eastAsia="Arial" w:hAnsi="Arial" w:cs="Arial"/>
          <w:color w:val="000000"/>
        </w:rPr>
        <w:t>in the lives of your patients or the community as a whole</w:t>
      </w:r>
      <w:r w:rsidRPr="003C70E1">
        <w:rPr>
          <w:rFonts w:ascii="Arial" w:eastAsia="Arial" w:hAnsi="Arial" w:cs="Arial"/>
          <w:color w:val="000000"/>
        </w:rPr>
        <w:t>?</w:t>
      </w:r>
    </w:p>
    <w:p w14:paraId="0D466B37" w14:textId="77777777" w:rsidR="00351CED" w:rsidRDefault="00351CED" w:rsidP="00351CED">
      <w:pPr>
        <w:pBdr>
          <w:top w:val="nil"/>
          <w:left w:val="nil"/>
          <w:bottom w:val="nil"/>
          <w:right w:val="nil"/>
          <w:between w:val="nil"/>
        </w:pBdr>
        <w:ind w:left="720" w:hanging="720"/>
        <w:rPr>
          <w:rFonts w:ascii="Arial" w:eastAsia="Arial" w:hAnsi="Arial" w:cs="Arial"/>
          <w:color w:val="000000"/>
        </w:rPr>
      </w:pPr>
    </w:p>
    <w:tbl>
      <w:tblPr>
        <w:tblW w:w="9206"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1"/>
        <w:gridCol w:w="1350"/>
        <w:gridCol w:w="1170"/>
        <w:gridCol w:w="1620"/>
        <w:gridCol w:w="1054"/>
        <w:gridCol w:w="1551"/>
      </w:tblGrid>
      <w:tr w:rsidR="00351CED" w14:paraId="0B10BE06" w14:textId="77777777" w:rsidTr="00EF756F">
        <w:trPr>
          <w:tblHeader/>
        </w:trPr>
        <w:tc>
          <w:tcPr>
            <w:tcW w:w="2461" w:type="dxa"/>
          </w:tcPr>
          <w:p w14:paraId="618BD57A" w14:textId="77777777" w:rsidR="00351CED" w:rsidRPr="00E22A3A" w:rsidRDefault="00E22A3A"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bCs/>
              </w:rPr>
            </w:pPr>
            <w:r w:rsidRPr="00B251D9">
              <w:rPr>
                <w:rFonts w:ascii="Arial" w:eastAsia="Arial" w:hAnsi="Arial" w:cs="Arial"/>
                <w:b/>
                <w:bCs/>
              </w:rPr>
              <w:t>Social determinants of health</w:t>
            </w:r>
          </w:p>
        </w:tc>
        <w:tc>
          <w:tcPr>
            <w:tcW w:w="1350" w:type="dxa"/>
          </w:tcPr>
          <w:p w14:paraId="4C898183"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rPr>
            </w:pPr>
            <w:r>
              <w:rPr>
                <w:rFonts w:ascii="Arial" w:eastAsia="Arial" w:hAnsi="Arial" w:cs="Arial"/>
                <w:b/>
              </w:rPr>
              <w:t>Not at all</w:t>
            </w:r>
          </w:p>
        </w:tc>
        <w:tc>
          <w:tcPr>
            <w:tcW w:w="1170" w:type="dxa"/>
          </w:tcPr>
          <w:p w14:paraId="523A5069"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rPr>
            </w:pPr>
            <w:r>
              <w:rPr>
                <w:rFonts w:ascii="Arial" w:eastAsia="Arial" w:hAnsi="Arial" w:cs="Arial"/>
                <w:b/>
              </w:rPr>
              <w:t>Slightly</w:t>
            </w:r>
          </w:p>
        </w:tc>
        <w:tc>
          <w:tcPr>
            <w:tcW w:w="1620" w:type="dxa"/>
          </w:tcPr>
          <w:p w14:paraId="222BB379"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rPr>
            </w:pPr>
            <w:r>
              <w:rPr>
                <w:rFonts w:ascii="Arial" w:eastAsia="Arial" w:hAnsi="Arial" w:cs="Arial"/>
                <w:b/>
              </w:rPr>
              <w:t>Moderate</w:t>
            </w:r>
          </w:p>
        </w:tc>
        <w:tc>
          <w:tcPr>
            <w:tcW w:w="1054" w:type="dxa"/>
          </w:tcPr>
          <w:p w14:paraId="0190EEF2"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rPr>
            </w:pPr>
            <w:r>
              <w:rPr>
                <w:rFonts w:ascii="Arial" w:eastAsia="Arial" w:hAnsi="Arial" w:cs="Arial"/>
                <w:b/>
              </w:rPr>
              <w:t xml:space="preserve">Very </w:t>
            </w:r>
          </w:p>
        </w:tc>
        <w:tc>
          <w:tcPr>
            <w:tcW w:w="1551" w:type="dxa"/>
          </w:tcPr>
          <w:p w14:paraId="302B600E"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rPr>
            </w:pPr>
            <w:r>
              <w:rPr>
                <w:rFonts w:ascii="Arial" w:eastAsia="Arial" w:hAnsi="Arial" w:cs="Arial"/>
                <w:b/>
              </w:rPr>
              <w:t>Extremely</w:t>
            </w:r>
          </w:p>
        </w:tc>
      </w:tr>
      <w:tr w:rsidR="00351CED" w14:paraId="1F6D67FC" w14:textId="77777777" w:rsidTr="00E66AB2">
        <w:tc>
          <w:tcPr>
            <w:tcW w:w="2461" w:type="dxa"/>
          </w:tcPr>
          <w:p w14:paraId="1C56AF5B"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Access to </w:t>
            </w:r>
            <w:r w:rsidR="0037583A">
              <w:rPr>
                <w:rFonts w:ascii="Arial" w:eastAsia="Arial" w:hAnsi="Arial" w:cs="Arial"/>
              </w:rPr>
              <w:t>affordable, nutritious food</w:t>
            </w:r>
          </w:p>
        </w:tc>
        <w:tc>
          <w:tcPr>
            <w:tcW w:w="1350" w:type="dxa"/>
          </w:tcPr>
          <w:p w14:paraId="4491F69C"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2EAE97E0"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7B053C65"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12EAEE99"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59D01974"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5E31A663" w14:textId="77777777" w:rsidTr="00E66AB2">
        <w:tc>
          <w:tcPr>
            <w:tcW w:w="2461" w:type="dxa"/>
          </w:tcPr>
          <w:p w14:paraId="433AF727"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Access to </w:t>
            </w:r>
            <w:r w:rsidR="0037583A">
              <w:rPr>
                <w:rFonts w:ascii="Arial" w:eastAsia="Arial" w:hAnsi="Arial" w:cs="Arial"/>
              </w:rPr>
              <w:t>care</w:t>
            </w:r>
          </w:p>
        </w:tc>
        <w:tc>
          <w:tcPr>
            <w:tcW w:w="1350" w:type="dxa"/>
          </w:tcPr>
          <w:p w14:paraId="48286D62"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51F916C0"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5BEAAEE5"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55447DA7"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3F95502D"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25719EA8" w14:textId="77777777" w:rsidTr="00E66AB2">
        <w:tc>
          <w:tcPr>
            <w:tcW w:w="2461" w:type="dxa"/>
          </w:tcPr>
          <w:p w14:paraId="31C90E37"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Access to </w:t>
            </w:r>
            <w:r w:rsidR="0037583A">
              <w:rPr>
                <w:rFonts w:ascii="Arial" w:eastAsia="Arial" w:hAnsi="Arial" w:cs="Arial"/>
              </w:rPr>
              <w:t>primary care provider</w:t>
            </w:r>
          </w:p>
        </w:tc>
        <w:tc>
          <w:tcPr>
            <w:tcW w:w="1350" w:type="dxa"/>
          </w:tcPr>
          <w:p w14:paraId="09331D30"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08F37FAD"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0075BD09"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3FE1A3B0"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4E51713A"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2325559A" w14:textId="77777777" w:rsidTr="00E66AB2">
        <w:tc>
          <w:tcPr>
            <w:tcW w:w="2461" w:type="dxa"/>
          </w:tcPr>
          <w:p w14:paraId="12E04BAE"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Civic participation (examples include: voting, community service, contacting elected officials, etc.)</w:t>
            </w:r>
          </w:p>
        </w:tc>
        <w:tc>
          <w:tcPr>
            <w:tcW w:w="1350" w:type="dxa"/>
          </w:tcPr>
          <w:p w14:paraId="41C411FA"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19F26D67"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045BCA22"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5066394A"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7CB0BBE6"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0ADB4A3E" w14:textId="77777777" w:rsidTr="00E66AB2">
        <w:tc>
          <w:tcPr>
            <w:tcW w:w="2461" w:type="dxa"/>
          </w:tcPr>
          <w:p w14:paraId="6A51AFE9"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Crime and </w:t>
            </w:r>
            <w:r w:rsidR="0037583A">
              <w:rPr>
                <w:rFonts w:ascii="Arial" w:eastAsia="Arial" w:hAnsi="Arial" w:cs="Arial"/>
              </w:rPr>
              <w:t>violence</w:t>
            </w:r>
          </w:p>
        </w:tc>
        <w:tc>
          <w:tcPr>
            <w:tcW w:w="1350" w:type="dxa"/>
          </w:tcPr>
          <w:p w14:paraId="5AD67BF9"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715EE2BC"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602D39FC"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421663C5"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6FFE53A1"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0DB67C79" w14:textId="77777777" w:rsidTr="00E66AB2">
        <w:tc>
          <w:tcPr>
            <w:tcW w:w="2461" w:type="dxa"/>
          </w:tcPr>
          <w:p w14:paraId="19BBDEA7"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Discrimination</w:t>
            </w:r>
          </w:p>
        </w:tc>
        <w:tc>
          <w:tcPr>
            <w:tcW w:w="1350" w:type="dxa"/>
          </w:tcPr>
          <w:p w14:paraId="57597400"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1DC3FAD8"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027AF7F4"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42870A0E"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5199A0B1"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43769313" w14:textId="77777777" w:rsidTr="00E66AB2">
        <w:tc>
          <w:tcPr>
            <w:tcW w:w="2461" w:type="dxa"/>
          </w:tcPr>
          <w:p w14:paraId="2CD1DD17"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Employment </w:t>
            </w:r>
            <w:r w:rsidR="0037583A">
              <w:rPr>
                <w:rFonts w:ascii="Arial" w:eastAsia="Arial" w:hAnsi="Arial" w:cs="Arial"/>
              </w:rPr>
              <w:t>status</w:t>
            </w:r>
          </w:p>
        </w:tc>
        <w:tc>
          <w:tcPr>
            <w:tcW w:w="1350" w:type="dxa"/>
          </w:tcPr>
          <w:p w14:paraId="0A1B7880"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5AEA825E"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71982F01"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765037EA"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7E7E0444"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5316D53E" w14:textId="77777777" w:rsidTr="00E66AB2">
        <w:tc>
          <w:tcPr>
            <w:tcW w:w="2461" w:type="dxa"/>
          </w:tcPr>
          <w:p w14:paraId="36F508CF"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Environmental </w:t>
            </w:r>
            <w:r w:rsidR="0037583A">
              <w:rPr>
                <w:rFonts w:ascii="Arial" w:eastAsia="Arial" w:hAnsi="Arial" w:cs="Arial"/>
              </w:rPr>
              <w:t>conditions</w:t>
            </w:r>
          </w:p>
        </w:tc>
        <w:tc>
          <w:tcPr>
            <w:tcW w:w="1350" w:type="dxa"/>
          </w:tcPr>
          <w:p w14:paraId="715FBCEC"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00DF8DC5"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1B4E5E90"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288E834C"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7E4FB670"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22B046CC" w14:textId="77777777" w:rsidTr="00E66AB2">
        <w:tc>
          <w:tcPr>
            <w:tcW w:w="2461" w:type="dxa"/>
          </w:tcPr>
          <w:p w14:paraId="2DFF98FF"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Health </w:t>
            </w:r>
            <w:r w:rsidR="0037583A">
              <w:rPr>
                <w:rFonts w:ascii="Arial" w:eastAsia="Arial" w:hAnsi="Arial" w:cs="Arial"/>
              </w:rPr>
              <w:t>literacy</w:t>
            </w:r>
          </w:p>
        </w:tc>
        <w:tc>
          <w:tcPr>
            <w:tcW w:w="1350" w:type="dxa"/>
          </w:tcPr>
          <w:p w14:paraId="419D3093"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465D4B3F"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041C938C"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5755054D"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73B93196"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69DEA23B" w14:textId="77777777" w:rsidTr="00E66AB2">
        <w:tc>
          <w:tcPr>
            <w:tcW w:w="2461" w:type="dxa"/>
          </w:tcPr>
          <w:p w14:paraId="5F98CAF6"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Housing </w:t>
            </w:r>
            <w:r w:rsidR="0037583A">
              <w:rPr>
                <w:rFonts w:ascii="Arial" w:eastAsia="Arial" w:hAnsi="Arial" w:cs="Arial"/>
              </w:rPr>
              <w:t>situation</w:t>
            </w:r>
          </w:p>
        </w:tc>
        <w:tc>
          <w:tcPr>
            <w:tcW w:w="1350" w:type="dxa"/>
          </w:tcPr>
          <w:p w14:paraId="03AF2AD2"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720A5988"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1219ACCC"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7E06C148"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6431E9AE"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28FE12F0" w14:textId="77777777" w:rsidTr="00E66AB2">
        <w:tc>
          <w:tcPr>
            <w:tcW w:w="2461" w:type="dxa"/>
          </w:tcPr>
          <w:p w14:paraId="1D02B276"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Income</w:t>
            </w:r>
          </w:p>
        </w:tc>
        <w:tc>
          <w:tcPr>
            <w:tcW w:w="1350" w:type="dxa"/>
          </w:tcPr>
          <w:p w14:paraId="0B852A78"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0EBAE9A8"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33A27E04"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7BC92AD4"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6F7CFCE0"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7B986BE5" w14:textId="77777777" w:rsidTr="00E66AB2">
        <w:tc>
          <w:tcPr>
            <w:tcW w:w="2461" w:type="dxa"/>
          </w:tcPr>
          <w:p w14:paraId="36295AE1"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Interpersonal </w:t>
            </w:r>
            <w:r w:rsidR="0037583A">
              <w:rPr>
                <w:rFonts w:ascii="Arial" w:eastAsia="Arial" w:hAnsi="Arial" w:cs="Arial"/>
              </w:rPr>
              <w:t>violence</w:t>
            </w:r>
          </w:p>
        </w:tc>
        <w:tc>
          <w:tcPr>
            <w:tcW w:w="1350" w:type="dxa"/>
          </w:tcPr>
          <w:p w14:paraId="6B902D79"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152D5C97"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0845DA69"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7AD8A18B"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63BA4290"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012487C4" w14:textId="77777777" w:rsidTr="00E66AB2">
        <w:tc>
          <w:tcPr>
            <w:tcW w:w="2461" w:type="dxa"/>
          </w:tcPr>
          <w:p w14:paraId="21702B60"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Level of </w:t>
            </w:r>
            <w:r w:rsidR="0037583A">
              <w:rPr>
                <w:rFonts w:ascii="Arial" w:eastAsia="Arial" w:hAnsi="Arial" w:cs="Arial"/>
              </w:rPr>
              <w:t>education</w:t>
            </w:r>
          </w:p>
        </w:tc>
        <w:tc>
          <w:tcPr>
            <w:tcW w:w="1350" w:type="dxa"/>
          </w:tcPr>
          <w:p w14:paraId="673CCD07"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22926681"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657317FC"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0B6C1670"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4CA56BC7"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06DF3E7C" w14:textId="77777777" w:rsidTr="00E66AB2">
        <w:tc>
          <w:tcPr>
            <w:tcW w:w="2461" w:type="dxa"/>
          </w:tcPr>
          <w:p w14:paraId="71790ED7"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Social </w:t>
            </w:r>
            <w:r w:rsidR="0037583A">
              <w:rPr>
                <w:rFonts w:ascii="Arial" w:eastAsia="Arial" w:hAnsi="Arial" w:cs="Arial"/>
              </w:rPr>
              <w:t>support n</w:t>
            </w:r>
            <w:r>
              <w:rPr>
                <w:rFonts w:ascii="Arial" w:eastAsia="Arial" w:hAnsi="Arial" w:cs="Arial"/>
              </w:rPr>
              <w:t>etworks</w:t>
            </w:r>
          </w:p>
        </w:tc>
        <w:tc>
          <w:tcPr>
            <w:tcW w:w="1350" w:type="dxa"/>
          </w:tcPr>
          <w:p w14:paraId="4C3B477D"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193275AE"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3FD963EF"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11DBABDB"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335CB6D8"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66EBD556" w14:textId="77777777" w:rsidTr="00E66AB2">
        <w:tc>
          <w:tcPr>
            <w:tcW w:w="2461" w:type="dxa"/>
          </w:tcPr>
          <w:p w14:paraId="3D6CCF7F"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Transportation </w:t>
            </w:r>
            <w:r w:rsidR="0037583A">
              <w:rPr>
                <w:rFonts w:ascii="Arial" w:eastAsia="Arial" w:hAnsi="Arial" w:cs="Arial"/>
              </w:rPr>
              <w:t>needs</w:t>
            </w:r>
          </w:p>
        </w:tc>
        <w:tc>
          <w:tcPr>
            <w:tcW w:w="1350" w:type="dxa"/>
          </w:tcPr>
          <w:p w14:paraId="12611AAC"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324902AA"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35F806DB"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072BC3E6"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3506F4D8"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174FF5F9" w14:textId="77777777" w:rsidTr="00E66AB2">
        <w:tc>
          <w:tcPr>
            <w:tcW w:w="2461" w:type="dxa"/>
          </w:tcPr>
          <w:p w14:paraId="00644067"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Utilities</w:t>
            </w:r>
          </w:p>
        </w:tc>
        <w:tc>
          <w:tcPr>
            <w:tcW w:w="1350" w:type="dxa"/>
          </w:tcPr>
          <w:p w14:paraId="21076212"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334A1E4A"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3D78C544"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5D348703"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432C589A"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bl>
    <w:p w14:paraId="719C05C1" w14:textId="77777777" w:rsidR="00351CED" w:rsidRDefault="00351CED" w:rsidP="00351CED">
      <w:pPr>
        <w:pBdr>
          <w:top w:val="nil"/>
          <w:left w:val="nil"/>
          <w:bottom w:val="nil"/>
          <w:right w:val="nil"/>
          <w:between w:val="nil"/>
        </w:pBdr>
        <w:ind w:left="720" w:hanging="720"/>
        <w:rPr>
          <w:rFonts w:ascii="Arial" w:eastAsia="Arial" w:hAnsi="Arial" w:cs="Arial"/>
          <w:color w:val="000000"/>
        </w:rPr>
      </w:pPr>
    </w:p>
    <w:p w14:paraId="0995B514" w14:textId="77777777" w:rsidR="00351CED" w:rsidRPr="00741BAD" w:rsidRDefault="00351CED" w:rsidP="00351CED">
      <w:pPr>
        <w:numPr>
          <w:ilvl w:val="0"/>
          <w:numId w:val="43"/>
        </w:numPr>
        <w:pBdr>
          <w:top w:val="nil"/>
          <w:left w:val="nil"/>
          <w:bottom w:val="nil"/>
          <w:right w:val="nil"/>
          <w:between w:val="nil"/>
        </w:pBdr>
        <w:rPr>
          <w:rFonts w:ascii="Arial" w:eastAsia="Arial" w:hAnsi="Arial" w:cs="Arial"/>
        </w:rPr>
      </w:pPr>
      <w:r w:rsidRPr="00741BAD">
        <w:rPr>
          <w:rFonts w:ascii="Arial" w:eastAsia="Arial" w:hAnsi="Arial" w:cs="Arial"/>
        </w:rPr>
        <w:t xml:space="preserve">How </w:t>
      </w:r>
      <w:r w:rsidRPr="00741BAD">
        <w:rPr>
          <w:rFonts w:ascii="Arial" w:eastAsia="Arial" w:hAnsi="Arial" w:cs="Arial"/>
          <w:u w:val="single"/>
        </w:rPr>
        <w:t xml:space="preserve">confident </w:t>
      </w:r>
      <w:r w:rsidRPr="00741BAD">
        <w:rPr>
          <w:rFonts w:ascii="Arial" w:eastAsia="Arial" w:hAnsi="Arial" w:cs="Arial"/>
        </w:rPr>
        <w:t xml:space="preserve">are you in your ability to discuss the following </w:t>
      </w:r>
      <w:r w:rsidR="00E22A3A" w:rsidRPr="00741BAD">
        <w:rPr>
          <w:rFonts w:ascii="Arial" w:eastAsia="Arial" w:hAnsi="Arial" w:cs="Arial"/>
        </w:rPr>
        <w:t xml:space="preserve">social determinants of health </w:t>
      </w:r>
      <w:r w:rsidRPr="00741BAD">
        <w:rPr>
          <w:rFonts w:ascii="Arial" w:eastAsia="Arial" w:hAnsi="Arial" w:cs="Arial"/>
        </w:rPr>
        <w:t>(social needs) with patients/community?</w:t>
      </w:r>
    </w:p>
    <w:p w14:paraId="4F506C66" w14:textId="77777777" w:rsidR="00351CED" w:rsidRDefault="00351CED" w:rsidP="00351CED">
      <w:pPr>
        <w:ind w:left="144"/>
        <w:rPr>
          <w:rFonts w:ascii="Arial" w:eastAsia="Arial" w:hAnsi="Arial" w:cs="Arial"/>
        </w:rPr>
      </w:pPr>
    </w:p>
    <w:tbl>
      <w:tblPr>
        <w:tblW w:w="9206"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1"/>
        <w:gridCol w:w="1350"/>
        <w:gridCol w:w="1170"/>
        <w:gridCol w:w="1620"/>
        <w:gridCol w:w="1054"/>
        <w:gridCol w:w="1551"/>
      </w:tblGrid>
      <w:tr w:rsidR="00351CED" w14:paraId="40411B87" w14:textId="77777777" w:rsidTr="00E66AB2">
        <w:tc>
          <w:tcPr>
            <w:tcW w:w="2461" w:type="dxa"/>
          </w:tcPr>
          <w:p w14:paraId="5B5B5E5E" w14:textId="77777777" w:rsidR="00351CED" w:rsidRDefault="00E22A3A"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rPr>
            </w:pPr>
            <w:r w:rsidRPr="00DD5D71">
              <w:rPr>
                <w:rFonts w:ascii="Arial" w:eastAsia="Arial" w:hAnsi="Arial" w:cs="Arial"/>
                <w:b/>
                <w:bCs/>
              </w:rPr>
              <w:t>Social determinants of health</w:t>
            </w:r>
          </w:p>
        </w:tc>
        <w:tc>
          <w:tcPr>
            <w:tcW w:w="1350" w:type="dxa"/>
          </w:tcPr>
          <w:p w14:paraId="5B4029C4"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rPr>
            </w:pPr>
            <w:r>
              <w:rPr>
                <w:rFonts w:ascii="Arial" w:eastAsia="Arial" w:hAnsi="Arial" w:cs="Arial"/>
                <w:b/>
              </w:rPr>
              <w:t>Not at all</w:t>
            </w:r>
          </w:p>
        </w:tc>
        <w:tc>
          <w:tcPr>
            <w:tcW w:w="1170" w:type="dxa"/>
          </w:tcPr>
          <w:p w14:paraId="478F3A71"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rPr>
            </w:pPr>
            <w:r>
              <w:rPr>
                <w:rFonts w:ascii="Arial" w:eastAsia="Arial" w:hAnsi="Arial" w:cs="Arial"/>
                <w:b/>
              </w:rPr>
              <w:t>Slightly</w:t>
            </w:r>
          </w:p>
        </w:tc>
        <w:tc>
          <w:tcPr>
            <w:tcW w:w="1620" w:type="dxa"/>
          </w:tcPr>
          <w:p w14:paraId="5CC1CCA7"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rPr>
            </w:pPr>
            <w:r>
              <w:rPr>
                <w:rFonts w:ascii="Arial" w:eastAsia="Arial" w:hAnsi="Arial" w:cs="Arial"/>
                <w:b/>
              </w:rPr>
              <w:t>Moderate</w:t>
            </w:r>
          </w:p>
        </w:tc>
        <w:tc>
          <w:tcPr>
            <w:tcW w:w="1054" w:type="dxa"/>
          </w:tcPr>
          <w:p w14:paraId="11D50713"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rPr>
            </w:pPr>
            <w:r>
              <w:rPr>
                <w:rFonts w:ascii="Arial" w:eastAsia="Arial" w:hAnsi="Arial" w:cs="Arial"/>
                <w:b/>
              </w:rPr>
              <w:t xml:space="preserve">Very </w:t>
            </w:r>
          </w:p>
        </w:tc>
        <w:tc>
          <w:tcPr>
            <w:tcW w:w="1551" w:type="dxa"/>
          </w:tcPr>
          <w:p w14:paraId="347D26AA"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rPr>
            </w:pPr>
            <w:r>
              <w:rPr>
                <w:rFonts w:ascii="Arial" w:eastAsia="Arial" w:hAnsi="Arial" w:cs="Arial"/>
                <w:b/>
              </w:rPr>
              <w:t>Extremely</w:t>
            </w:r>
          </w:p>
        </w:tc>
      </w:tr>
      <w:tr w:rsidR="00351CED" w14:paraId="46306F2F" w14:textId="77777777" w:rsidTr="00E66AB2">
        <w:tc>
          <w:tcPr>
            <w:tcW w:w="2461" w:type="dxa"/>
          </w:tcPr>
          <w:p w14:paraId="1CC9E6BB"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Access to </w:t>
            </w:r>
            <w:r w:rsidR="004D1E2A">
              <w:rPr>
                <w:rFonts w:ascii="Arial" w:eastAsia="Arial" w:hAnsi="Arial" w:cs="Arial"/>
              </w:rPr>
              <w:t>affordable nutritious food</w:t>
            </w:r>
          </w:p>
        </w:tc>
        <w:tc>
          <w:tcPr>
            <w:tcW w:w="1350" w:type="dxa"/>
          </w:tcPr>
          <w:p w14:paraId="08A561DD"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4BA80B2A"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08C126B9"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74F74039"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4C67D3AD"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61454911" w14:textId="77777777" w:rsidTr="00E66AB2">
        <w:tc>
          <w:tcPr>
            <w:tcW w:w="2461" w:type="dxa"/>
          </w:tcPr>
          <w:p w14:paraId="4B264806"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Access to </w:t>
            </w:r>
            <w:r w:rsidR="004D1E2A">
              <w:rPr>
                <w:rFonts w:ascii="Arial" w:eastAsia="Arial" w:hAnsi="Arial" w:cs="Arial"/>
              </w:rPr>
              <w:t>care</w:t>
            </w:r>
          </w:p>
        </w:tc>
        <w:tc>
          <w:tcPr>
            <w:tcW w:w="1350" w:type="dxa"/>
          </w:tcPr>
          <w:p w14:paraId="16A5E1E1"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74D72417"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7C907EC3"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4E5BFB25"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39BEA178"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6D7595E7" w14:textId="77777777" w:rsidTr="00E66AB2">
        <w:tc>
          <w:tcPr>
            <w:tcW w:w="2461" w:type="dxa"/>
          </w:tcPr>
          <w:p w14:paraId="3A10EE2A"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Access to </w:t>
            </w:r>
            <w:r w:rsidR="004D1E2A">
              <w:rPr>
                <w:rFonts w:ascii="Arial" w:eastAsia="Arial" w:hAnsi="Arial" w:cs="Arial"/>
              </w:rPr>
              <w:t>primary care provider</w:t>
            </w:r>
          </w:p>
        </w:tc>
        <w:tc>
          <w:tcPr>
            <w:tcW w:w="1350" w:type="dxa"/>
          </w:tcPr>
          <w:p w14:paraId="368D84B2"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6E28666B"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1EEE1B32"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2F961E9D"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2D213185"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0ED22354" w14:textId="77777777" w:rsidTr="00E66AB2">
        <w:tc>
          <w:tcPr>
            <w:tcW w:w="2461" w:type="dxa"/>
          </w:tcPr>
          <w:p w14:paraId="5304AFE9"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lastRenderedPageBreak/>
              <w:t>Civic participation (examples include: voting, community service, contacting elected officials, etc.)</w:t>
            </w:r>
          </w:p>
        </w:tc>
        <w:tc>
          <w:tcPr>
            <w:tcW w:w="1350" w:type="dxa"/>
          </w:tcPr>
          <w:p w14:paraId="75DD542F"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46F38769"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079E9633"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69F4C7D7"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6EA36E7A"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3C407550" w14:textId="77777777" w:rsidTr="00E66AB2">
        <w:tc>
          <w:tcPr>
            <w:tcW w:w="2461" w:type="dxa"/>
          </w:tcPr>
          <w:p w14:paraId="2EA1FB4C"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Crime and </w:t>
            </w:r>
            <w:r w:rsidR="004D1E2A">
              <w:rPr>
                <w:rFonts w:ascii="Arial" w:eastAsia="Arial" w:hAnsi="Arial" w:cs="Arial"/>
              </w:rPr>
              <w:t>violence</w:t>
            </w:r>
          </w:p>
        </w:tc>
        <w:tc>
          <w:tcPr>
            <w:tcW w:w="1350" w:type="dxa"/>
          </w:tcPr>
          <w:p w14:paraId="17326BC7"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045D6A9E"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0ECFE127"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57FD6005"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2E598B44"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13A4F9A6" w14:textId="77777777" w:rsidTr="00E66AB2">
        <w:tc>
          <w:tcPr>
            <w:tcW w:w="2461" w:type="dxa"/>
          </w:tcPr>
          <w:p w14:paraId="0FE14E17"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Discrimination</w:t>
            </w:r>
          </w:p>
        </w:tc>
        <w:tc>
          <w:tcPr>
            <w:tcW w:w="1350" w:type="dxa"/>
          </w:tcPr>
          <w:p w14:paraId="517D7B88"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55F8EC91"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4998608D"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75BCCDF2"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6735BD1D"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5AE5B137" w14:textId="77777777" w:rsidTr="00E66AB2">
        <w:tc>
          <w:tcPr>
            <w:tcW w:w="2461" w:type="dxa"/>
          </w:tcPr>
          <w:p w14:paraId="3B0A0F4D"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Employment </w:t>
            </w:r>
            <w:r w:rsidR="004D1E2A">
              <w:rPr>
                <w:rFonts w:ascii="Arial" w:eastAsia="Arial" w:hAnsi="Arial" w:cs="Arial"/>
              </w:rPr>
              <w:t>status</w:t>
            </w:r>
          </w:p>
        </w:tc>
        <w:tc>
          <w:tcPr>
            <w:tcW w:w="1350" w:type="dxa"/>
          </w:tcPr>
          <w:p w14:paraId="0BF9C715"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08571666"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1002E926"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5AB72315"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3EC9B306"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33E27B32" w14:textId="77777777" w:rsidTr="00E66AB2">
        <w:tc>
          <w:tcPr>
            <w:tcW w:w="2461" w:type="dxa"/>
          </w:tcPr>
          <w:p w14:paraId="38CC621F"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Environmental </w:t>
            </w:r>
            <w:r w:rsidR="004D1E2A">
              <w:rPr>
                <w:rFonts w:ascii="Arial" w:eastAsia="Arial" w:hAnsi="Arial" w:cs="Arial"/>
              </w:rPr>
              <w:t>conditions</w:t>
            </w:r>
          </w:p>
        </w:tc>
        <w:tc>
          <w:tcPr>
            <w:tcW w:w="1350" w:type="dxa"/>
          </w:tcPr>
          <w:p w14:paraId="13DD229F"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2585DBB2"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1B49FC68"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0064D2DD"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36FA1ACA"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5F663458" w14:textId="77777777" w:rsidTr="00E66AB2">
        <w:tc>
          <w:tcPr>
            <w:tcW w:w="2461" w:type="dxa"/>
          </w:tcPr>
          <w:p w14:paraId="129CFDCA"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Health </w:t>
            </w:r>
            <w:r w:rsidR="004D1E2A">
              <w:rPr>
                <w:rFonts w:ascii="Arial" w:eastAsia="Arial" w:hAnsi="Arial" w:cs="Arial"/>
              </w:rPr>
              <w:t>literacy</w:t>
            </w:r>
          </w:p>
        </w:tc>
        <w:tc>
          <w:tcPr>
            <w:tcW w:w="1350" w:type="dxa"/>
          </w:tcPr>
          <w:p w14:paraId="2BC0F2F2"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2434E91C"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1CDF9DAF"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49B0F321"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246C0771"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49BD5AAF" w14:textId="77777777" w:rsidTr="00E66AB2">
        <w:tc>
          <w:tcPr>
            <w:tcW w:w="2461" w:type="dxa"/>
          </w:tcPr>
          <w:p w14:paraId="6EF2F9F2" w14:textId="7A307EF3"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Housing </w:t>
            </w:r>
            <w:r w:rsidR="00892DAE">
              <w:rPr>
                <w:rFonts w:ascii="Arial" w:eastAsia="Arial" w:hAnsi="Arial" w:cs="Arial"/>
              </w:rPr>
              <w:t>s</w:t>
            </w:r>
            <w:r>
              <w:rPr>
                <w:rFonts w:ascii="Arial" w:eastAsia="Arial" w:hAnsi="Arial" w:cs="Arial"/>
              </w:rPr>
              <w:t>ituation</w:t>
            </w:r>
          </w:p>
        </w:tc>
        <w:tc>
          <w:tcPr>
            <w:tcW w:w="1350" w:type="dxa"/>
          </w:tcPr>
          <w:p w14:paraId="7A6B9AEB"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0D2319B1"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169D5992"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2D81E758"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6B94E260"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0235B747" w14:textId="77777777" w:rsidTr="00E66AB2">
        <w:tc>
          <w:tcPr>
            <w:tcW w:w="2461" w:type="dxa"/>
          </w:tcPr>
          <w:p w14:paraId="004CD54D"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Income</w:t>
            </w:r>
          </w:p>
        </w:tc>
        <w:tc>
          <w:tcPr>
            <w:tcW w:w="1350" w:type="dxa"/>
          </w:tcPr>
          <w:p w14:paraId="1E9FA9C4"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6E407FEC"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3B78600B"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140961A3"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46F3634F"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7BC8A1DB" w14:textId="77777777" w:rsidTr="00E66AB2">
        <w:tc>
          <w:tcPr>
            <w:tcW w:w="2461" w:type="dxa"/>
          </w:tcPr>
          <w:p w14:paraId="61C4CFA5"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Interpersonal </w:t>
            </w:r>
            <w:r w:rsidR="004D1E2A">
              <w:rPr>
                <w:rFonts w:ascii="Arial" w:eastAsia="Arial" w:hAnsi="Arial" w:cs="Arial"/>
              </w:rPr>
              <w:t>violence</w:t>
            </w:r>
          </w:p>
        </w:tc>
        <w:tc>
          <w:tcPr>
            <w:tcW w:w="1350" w:type="dxa"/>
          </w:tcPr>
          <w:p w14:paraId="565ED744"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0F7532E2"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1E2DC026"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5C31468C"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696C5368"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17D555CF" w14:textId="77777777" w:rsidTr="00E66AB2">
        <w:tc>
          <w:tcPr>
            <w:tcW w:w="2461" w:type="dxa"/>
          </w:tcPr>
          <w:p w14:paraId="5AF65009"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Level of </w:t>
            </w:r>
            <w:r w:rsidR="004D1E2A">
              <w:rPr>
                <w:rFonts w:ascii="Arial" w:eastAsia="Arial" w:hAnsi="Arial" w:cs="Arial"/>
              </w:rPr>
              <w:t>education</w:t>
            </w:r>
          </w:p>
        </w:tc>
        <w:tc>
          <w:tcPr>
            <w:tcW w:w="1350" w:type="dxa"/>
          </w:tcPr>
          <w:p w14:paraId="36693E50"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7E88631E"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514F70DB"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6FA95E3E"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4F9164D0"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4B37B6EA" w14:textId="77777777" w:rsidTr="00E66AB2">
        <w:tc>
          <w:tcPr>
            <w:tcW w:w="2461" w:type="dxa"/>
          </w:tcPr>
          <w:p w14:paraId="6E499C4C"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Social </w:t>
            </w:r>
            <w:r w:rsidR="004D1E2A">
              <w:rPr>
                <w:rFonts w:ascii="Arial" w:eastAsia="Arial" w:hAnsi="Arial" w:cs="Arial"/>
              </w:rPr>
              <w:t>support networks</w:t>
            </w:r>
          </w:p>
        </w:tc>
        <w:tc>
          <w:tcPr>
            <w:tcW w:w="1350" w:type="dxa"/>
          </w:tcPr>
          <w:p w14:paraId="18FDEEFF"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60C668F4"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36B53AF3"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61A33BBD"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4E37BC18"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7F920A0D" w14:textId="77777777" w:rsidTr="00E66AB2">
        <w:tc>
          <w:tcPr>
            <w:tcW w:w="2461" w:type="dxa"/>
          </w:tcPr>
          <w:p w14:paraId="337112D0"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Transportation </w:t>
            </w:r>
            <w:r w:rsidR="004D1E2A">
              <w:rPr>
                <w:rFonts w:ascii="Arial" w:eastAsia="Arial" w:hAnsi="Arial" w:cs="Arial"/>
              </w:rPr>
              <w:t>needs</w:t>
            </w:r>
          </w:p>
        </w:tc>
        <w:tc>
          <w:tcPr>
            <w:tcW w:w="1350" w:type="dxa"/>
          </w:tcPr>
          <w:p w14:paraId="13EB8D4E"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4E98B7B6"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53CC9ACE"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6B5BBAEF"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391F4475"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2492E920" w14:textId="77777777" w:rsidTr="00E66AB2">
        <w:tc>
          <w:tcPr>
            <w:tcW w:w="2461" w:type="dxa"/>
          </w:tcPr>
          <w:p w14:paraId="209894DA"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Utilities</w:t>
            </w:r>
          </w:p>
        </w:tc>
        <w:tc>
          <w:tcPr>
            <w:tcW w:w="1350" w:type="dxa"/>
          </w:tcPr>
          <w:p w14:paraId="18933A0D"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6326C9CE"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6218CFCE"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6CE90838"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42ED4C3F"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bl>
    <w:p w14:paraId="33063B1B" w14:textId="77777777" w:rsidR="00351CED" w:rsidRDefault="00351CED" w:rsidP="00351CED">
      <w:pPr>
        <w:ind w:left="144"/>
        <w:rPr>
          <w:rFonts w:ascii="Arial" w:eastAsia="Arial" w:hAnsi="Arial" w:cs="Arial"/>
          <w:b/>
        </w:rPr>
      </w:pPr>
    </w:p>
    <w:p w14:paraId="1116436B" w14:textId="77777777" w:rsidR="00180658" w:rsidRDefault="00180658" w:rsidP="00351CED">
      <w:pPr>
        <w:ind w:left="144"/>
        <w:rPr>
          <w:rFonts w:ascii="Arial" w:eastAsia="Arial" w:hAnsi="Arial" w:cs="Arial"/>
          <w:b/>
        </w:rPr>
      </w:pPr>
    </w:p>
    <w:p w14:paraId="1E2513B9" w14:textId="77777777" w:rsidR="00351CED" w:rsidRDefault="00351CED" w:rsidP="00351CED">
      <w:pPr>
        <w:numPr>
          <w:ilvl w:val="0"/>
          <w:numId w:val="4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How </w:t>
      </w:r>
      <w:r>
        <w:rPr>
          <w:rFonts w:ascii="Arial" w:eastAsia="Arial" w:hAnsi="Arial" w:cs="Arial"/>
          <w:color w:val="000000"/>
          <w:u w:val="single"/>
        </w:rPr>
        <w:t xml:space="preserve">likely </w:t>
      </w:r>
      <w:r>
        <w:rPr>
          <w:rFonts w:ascii="Arial" w:eastAsia="Arial" w:hAnsi="Arial" w:cs="Arial"/>
          <w:color w:val="000000"/>
        </w:rPr>
        <w:t xml:space="preserve">are you to discuss the following </w:t>
      </w:r>
      <w:r w:rsidR="00E22A3A">
        <w:rPr>
          <w:rFonts w:ascii="Arial" w:eastAsia="Arial" w:hAnsi="Arial" w:cs="Arial"/>
          <w:color w:val="000000"/>
        </w:rPr>
        <w:t xml:space="preserve">social determinants of health </w:t>
      </w:r>
      <w:r>
        <w:rPr>
          <w:rFonts w:ascii="Arial" w:eastAsia="Arial" w:hAnsi="Arial" w:cs="Arial"/>
          <w:color w:val="000000"/>
        </w:rPr>
        <w:t>(social needs) with patients/community?</w:t>
      </w:r>
    </w:p>
    <w:p w14:paraId="0F726E5C" w14:textId="77777777" w:rsidR="00351CED" w:rsidRDefault="00351CED" w:rsidP="00351CED">
      <w:pPr>
        <w:pBdr>
          <w:top w:val="nil"/>
          <w:left w:val="nil"/>
          <w:bottom w:val="nil"/>
          <w:right w:val="nil"/>
          <w:between w:val="nil"/>
        </w:pBdr>
        <w:ind w:left="720"/>
        <w:rPr>
          <w:rFonts w:ascii="Arial" w:eastAsia="Arial" w:hAnsi="Arial" w:cs="Arial"/>
          <w:color w:val="000000"/>
        </w:rPr>
      </w:pPr>
    </w:p>
    <w:tbl>
      <w:tblPr>
        <w:tblW w:w="9206"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1"/>
        <w:gridCol w:w="1350"/>
        <w:gridCol w:w="1170"/>
        <w:gridCol w:w="1620"/>
        <w:gridCol w:w="1054"/>
        <w:gridCol w:w="1551"/>
      </w:tblGrid>
      <w:tr w:rsidR="00351CED" w14:paraId="26708463" w14:textId="77777777" w:rsidTr="00E66AB2">
        <w:tc>
          <w:tcPr>
            <w:tcW w:w="2461" w:type="dxa"/>
          </w:tcPr>
          <w:p w14:paraId="34008435" w14:textId="77777777" w:rsidR="00351CED" w:rsidRDefault="00E22A3A"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rPr>
            </w:pPr>
            <w:r w:rsidRPr="00DD5D71">
              <w:rPr>
                <w:rFonts w:ascii="Arial" w:eastAsia="Arial" w:hAnsi="Arial" w:cs="Arial"/>
                <w:b/>
                <w:bCs/>
              </w:rPr>
              <w:t>Social determinants of health</w:t>
            </w:r>
          </w:p>
        </w:tc>
        <w:tc>
          <w:tcPr>
            <w:tcW w:w="1350" w:type="dxa"/>
          </w:tcPr>
          <w:p w14:paraId="12DCB55B"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rPr>
            </w:pPr>
            <w:r>
              <w:rPr>
                <w:rFonts w:ascii="Arial" w:eastAsia="Arial" w:hAnsi="Arial" w:cs="Arial"/>
                <w:b/>
              </w:rPr>
              <w:t>Not at all</w:t>
            </w:r>
          </w:p>
        </w:tc>
        <w:tc>
          <w:tcPr>
            <w:tcW w:w="1170" w:type="dxa"/>
          </w:tcPr>
          <w:p w14:paraId="38261E34"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rPr>
            </w:pPr>
            <w:r>
              <w:rPr>
                <w:rFonts w:ascii="Arial" w:eastAsia="Arial" w:hAnsi="Arial" w:cs="Arial"/>
                <w:b/>
              </w:rPr>
              <w:t>Slightly</w:t>
            </w:r>
          </w:p>
        </w:tc>
        <w:tc>
          <w:tcPr>
            <w:tcW w:w="1620" w:type="dxa"/>
          </w:tcPr>
          <w:p w14:paraId="296188EF"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rPr>
            </w:pPr>
            <w:r>
              <w:rPr>
                <w:rFonts w:ascii="Arial" w:eastAsia="Arial" w:hAnsi="Arial" w:cs="Arial"/>
                <w:b/>
              </w:rPr>
              <w:t>Moderate</w:t>
            </w:r>
          </w:p>
        </w:tc>
        <w:tc>
          <w:tcPr>
            <w:tcW w:w="1054" w:type="dxa"/>
          </w:tcPr>
          <w:p w14:paraId="1DCEFCB6"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rPr>
            </w:pPr>
            <w:r>
              <w:rPr>
                <w:rFonts w:ascii="Arial" w:eastAsia="Arial" w:hAnsi="Arial" w:cs="Arial"/>
                <w:b/>
              </w:rPr>
              <w:t xml:space="preserve">Very </w:t>
            </w:r>
          </w:p>
        </w:tc>
        <w:tc>
          <w:tcPr>
            <w:tcW w:w="1551" w:type="dxa"/>
          </w:tcPr>
          <w:p w14:paraId="28C19B53"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rPr>
            </w:pPr>
            <w:r>
              <w:rPr>
                <w:rFonts w:ascii="Arial" w:eastAsia="Arial" w:hAnsi="Arial" w:cs="Arial"/>
                <w:b/>
              </w:rPr>
              <w:t>Extremely</w:t>
            </w:r>
          </w:p>
        </w:tc>
      </w:tr>
      <w:tr w:rsidR="00351CED" w14:paraId="4B8C5A63" w14:textId="77777777" w:rsidTr="00E66AB2">
        <w:tc>
          <w:tcPr>
            <w:tcW w:w="2461" w:type="dxa"/>
          </w:tcPr>
          <w:p w14:paraId="45939D83"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Access to </w:t>
            </w:r>
            <w:r w:rsidR="007105F4">
              <w:rPr>
                <w:rFonts w:ascii="Arial" w:eastAsia="Arial" w:hAnsi="Arial" w:cs="Arial"/>
              </w:rPr>
              <w:t>affordable nutritious food</w:t>
            </w:r>
          </w:p>
        </w:tc>
        <w:tc>
          <w:tcPr>
            <w:tcW w:w="1350" w:type="dxa"/>
          </w:tcPr>
          <w:p w14:paraId="4B0E725F"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044680CE"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1FC80D98"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58BE40E1"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15CBEE94"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38F1D643" w14:textId="77777777" w:rsidTr="00E66AB2">
        <w:tc>
          <w:tcPr>
            <w:tcW w:w="2461" w:type="dxa"/>
          </w:tcPr>
          <w:p w14:paraId="627471C3"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Access to </w:t>
            </w:r>
            <w:r w:rsidR="007105F4">
              <w:rPr>
                <w:rFonts w:ascii="Arial" w:eastAsia="Arial" w:hAnsi="Arial" w:cs="Arial"/>
              </w:rPr>
              <w:t>care</w:t>
            </w:r>
          </w:p>
        </w:tc>
        <w:tc>
          <w:tcPr>
            <w:tcW w:w="1350" w:type="dxa"/>
          </w:tcPr>
          <w:p w14:paraId="283D31F7"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4EB28854"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3224CFD0"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49453B79"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000773CB"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6DFC576E" w14:textId="77777777" w:rsidTr="00E66AB2">
        <w:tc>
          <w:tcPr>
            <w:tcW w:w="2461" w:type="dxa"/>
          </w:tcPr>
          <w:p w14:paraId="30B5A5EE"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Access to </w:t>
            </w:r>
            <w:r w:rsidR="007105F4">
              <w:rPr>
                <w:rFonts w:ascii="Arial" w:eastAsia="Arial" w:hAnsi="Arial" w:cs="Arial"/>
              </w:rPr>
              <w:t>primary care provider</w:t>
            </w:r>
          </w:p>
        </w:tc>
        <w:tc>
          <w:tcPr>
            <w:tcW w:w="1350" w:type="dxa"/>
          </w:tcPr>
          <w:p w14:paraId="43AB578E"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1F4AAFFD"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0F4E48BE"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49494D9B"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1C331013"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0DE18555" w14:textId="77777777" w:rsidTr="00E66AB2">
        <w:tc>
          <w:tcPr>
            <w:tcW w:w="2461" w:type="dxa"/>
          </w:tcPr>
          <w:p w14:paraId="04B30F73"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Civic participation (examples include: voting, community service, contacting elected officials, etc.)</w:t>
            </w:r>
          </w:p>
        </w:tc>
        <w:tc>
          <w:tcPr>
            <w:tcW w:w="1350" w:type="dxa"/>
          </w:tcPr>
          <w:p w14:paraId="64646540"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7A8D241C"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13AF3A8A"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4465770E"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03953366"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2A7F25B8" w14:textId="77777777" w:rsidTr="00E66AB2">
        <w:tc>
          <w:tcPr>
            <w:tcW w:w="2461" w:type="dxa"/>
          </w:tcPr>
          <w:p w14:paraId="1FC4C6FA"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Crime and </w:t>
            </w:r>
            <w:r w:rsidR="007105F4">
              <w:rPr>
                <w:rFonts w:ascii="Arial" w:eastAsia="Arial" w:hAnsi="Arial" w:cs="Arial"/>
              </w:rPr>
              <w:t>violence</w:t>
            </w:r>
          </w:p>
        </w:tc>
        <w:tc>
          <w:tcPr>
            <w:tcW w:w="1350" w:type="dxa"/>
          </w:tcPr>
          <w:p w14:paraId="5B122808"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6296921F"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45709996"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0BC0DFAB"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0151643D"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44213BAD" w14:textId="77777777" w:rsidTr="00E66AB2">
        <w:tc>
          <w:tcPr>
            <w:tcW w:w="2461" w:type="dxa"/>
          </w:tcPr>
          <w:p w14:paraId="6AD6C81A"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Discrimination</w:t>
            </w:r>
          </w:p>
        </w:tc>
        <w:tc>
          <w:tcPr>
            <w:tcW w:w="1350" w:type="dxa"/>
          </w:tcPr>
          <w:p w14:paraId="4CC784FE"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1D45E9F4"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1E2CFBC7"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3EC3B55E"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7511BA33"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562CB4D3" w14:textId="77777777" w:rsidTr="00E66AB2">
        <w:tc>
          <w:tcPr>
            <w:tcW w:w="2461" w:type="dxa"/>
          </w:tcPr>
          <w:p w14:paraId="49FB2D25"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Employment </w:t>
            </w:r>
            <w:r w:rsidR="007105F4">
              <w:rPr>
                <w:rFonts w:ascii="Arial" w:eastAsia="Arial" w:hAnsi="Arial" w:cs="Arial"/>
              </w:rPr>
              <w:t>status</w:t>
            </w:r>
          </w:p>
        </w:tc>
        <w:tc>
          <w:tcPr>
            <w:tcW w:w="1350" w:type="dxa"/>
          </w:tcPr>
          <w:p w14:paraId="43FFC15A"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45A97C87"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121B10ED"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33650B52"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46701D9C"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00713F3A" w14:textId="77777777" w:rsidTr="00E66AB2">
        <w:tc>
          <w:tcPr>
            <w:tcW w:w="2461" w:type="dxa"/>
          </w:tcPr>
          <w:p w14:paraId="0C21E39D"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Environmental </w:t>
            </w:r>
            <w:r w:rsidR="007105F4">
              <w:rPr>
                <w:rFonts w:ascii="Arial" w:eastAsia="Arial" w:hAnsi="Arial" w:cs="Arial"/>
              </w:rPr>
              <w:t>conditions</w:t>
            </w:r>
          </w:p>
        </w:tc>
        <w:tc>
          <w:tcPr>
            <w:tcW w:w="1350" w:type="dxa"/>
          </w:tcPr>
          <w:p w14:paraId="0B25B32A"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4056FD6B"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6444BD52"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3C1FEF9F"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303871C4"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3413C781" w14:textId="77777777" w:rsidTr="00E66AB2">
        <w:tc>
          <w:tcPr>
            <w:tcW w:w="2461" w:type="dxa"/>
          </w:tcPr>
          <w:p w14:paraId="13935171"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Health </w:t>
            </w:r>
            <w:r w:rsidR="007105F4">
              <w:rPr>
                <w:rFonts w:ascii="Arial" w:eastAsia="Arial" w:hAnsi="Arial" w:cs="Arial"/>
              </w:rPr>
              <w:t>literacy</w:t>
            </w:r>
          </w:p>
        </w:tc>
        <w:tc>
          <w:tcPr>
            <w:tcW w:w="1350" w:type="dxa"/>
          </w:tcPr>
          <w:p w14:paraId="15A80677"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6A0CBADD"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05699841"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3F0296E2"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61632874"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316A7562" w14:textId="77777777" w:rsidTr="00E66AB2">
        <w:tc>
          <w:tcPr>
            <w:tcW w:w="2461" w:type="dxa"/>
          </w:tcPr>
          <w:p w14:paraId="75D95FC6"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lastRenderedPageBreak/>
              <w:t xml:space="preserve">Housing </w:t>
            </w:r>
            <w:r w:rsidR="007105F4">
              <w:rPr>
                <w:rFonts w:ascii="Arial" w:eastAsia="Arial" w:hAnsi="Arial" w:cs="Arial"/>
              </w:rPr>
              <w:t>situation</w:t>
            </w:r>
          </w:p>
        </w:tc>
        <w:tc>
          <w:tcPr>
            <w:tcW w:w="1350" w:type="dxa"/>
          </w:tcPr>
          <w:p w14:paraId="2F3C2CD0"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328FE109"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54B8D5F5"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51F500FA"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3F336304"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3A4E6D12" w14:textId="77777777" w:rsidTr="00E66AB2">
        <w:tc>
          <w:tcPr>
            <w:tcW w:w="2461" w:type="dxa"/>
          </w:tcPr>
          <w:p w14:paraId="5C25FDC7"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Income</w:t>
            </w:r>
          </w:p>
        </w:tc>
        <w:tc>
          <w:tcPr>
            <w:tcW w:w="1350" w:type="dxa"/>
          </w:tcPr>
          <w:p w14:paraId="38859894"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783B4512"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14D5C58B"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68081EAA"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1A8D504D"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333AE9C2" w14:textId="77777777" w:rsidTr="00E66AB2">
        <w:tc>
          <w:tcPr>
            <w:tcW w:w="2461" w:type="dxa"/>
          </w:tcPr>
          <w:p w14:paraId="6DBB0FDF"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Interpersonal </w:t>
            </w:r>
            <w:r w:rsidR="007105F4">
              <w:rPr>
                <w:rFonts w:ascii="Arial" w:eastAsia="Arial" w:hAnsi="Arial" w:cs="Arial"/>
              </w:rPr>
              <w:t>violence</w:t>
            </w:r>
          </w:p>
        </w:tc>
        <w:tc>
          <w:tcPr>
            <w:tcW w:w="1350" w:type="dxa"/>
          </w:tcPr>
          <w:p w14:paraId="3C5CD107"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4FCBCC7D"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5870B42C"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76BCD0E0"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44A619DC"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188F24B3" w14:textId="77777777" w:rsidTr="00E66AB2">
        <w:tc>
          <w:tcPr>
            <w:tcW w:w="2461" w:type="dxa"/>
          </w:tcPr>
          <w:p w14:paraId="76269356"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Level of </w:t>
            </w:r>
            <w:r w:rsidR="007105F4">
              <w:rPr>
                <w:rFonts w:ascii="Arial" w:eastAsia="Arial" w:hAnsi="Arial" w:cs="Arial"/>
              </w:rPr>
              <w:t>education</w:t>
            </w:r>
          </w:p>
        </w:tc>
        <w:tc>
          <w:tcPr>
            <w:tcW w:w="1350" w:type="dxa"/>
          </w:tcPr>
          <w:p w14:paraId="40EF3E9B"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35419D98"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3147AF87"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2625A9AF"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0DEB57AC"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7900A96F" w14:textId="77777777" w:rsidTr="00E66AB2">
        <w:tc>
          <w:tcPr>
            <w:tcW w:w="2461" w:type="dxa"/>
          </w:tcPr>
          <w:p w14:paraId="467F97E1"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Social </w:t>
            </w:r>
            <w:r w:rsidR="007105F4">
              <w:rPr>
                <w:rFonts w:ascii="Arial" w:eastAsia="Arial" w:hAnsi="Arial" w:cs="Arial"/>
              </w:rPr>
              <w:t>support networks</w:t>
            </w:r>
          </w:p>
        </w:tc>
        <w:tc>
          <w:tcPr>
            <w:tcW w:w="1350" w:type="dxa"/>
          </w:tcPr>
          <w:p w14:paraId="27F27D10"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1CB49EFD"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58441106"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464DE719"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35A794B5"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0E74F136" w14:textId="77777777" w:rsidTr="00E66AB2">
        <w:tc>
          <w:tcPr>
            <w:tcW w:w="2461" w:type="dxa"/>
          </w:tcPr>
          <w:p w14:paraId="297104AE"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 xml:space="preserve">Transportation </w:t>
            </w:r>
            <w:r w:rsidR="007105F4">
              <w:rPr>
                <w:rFonts w:ascii="Arial" w:eastAsia="Arial" w:hAnsi="Arial" w:cs="Arial"/>
              </w:rPr>
              <w:t>needs</w:t>
            </w:r>
          </w:p>
        </w:tc>
        <w:tc>
          <w:tcPr>
            <w:tcW w:w="1350" w:type="dxa"/>
          </w:tcPr>
          <w:p w14:paraId="6FCD5CB4"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346A48E5"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6C7B5B6C"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536F1D18"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68BBFA0F"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r w:rsidR="00351CED" w14:paraId="46F9C467" w14:textId="77777777" w:rsidTr="00E66AB2">
        <w:tc>
          <w:tcPr>
            <w:tcW w:w="2461" w:type="dxa"/>
          </w:tcPr>
          <w:p w14:paraId="37565D57"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Utilities</w:t>
            </w:r>
          </w:p>
        </w:tc>
        <w:tc>
          <w:tcPr>
            <w:tcW w:w="1350" w:type="dxa"/>
          </w:tcPr>
          <w:p w14:paraId="07479957" w14:textId="01FC8FF5"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170" w:type="dxa"/>
          </w:tcPr>
          <w:p w14:paraId="60D26410"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620" w:type="dxa"/>
          </w:tcPr>
          <w:p w14:paraId="0255A244"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054" w:type="dxa"/>
          </w:tcPr>
          <w:p w14:paraId="2A3EC61F"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c>
          <w:tcPr>
            <w:tcW w:w="1551" w:type="dxa"/>
          </w:tcPr>
          <w:p w14:paraId="45436EAD" w14:textId="77777777" w:rsidR="00351CED" w:rsidRDefault="00351CED" w:rsidP="00E66AB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tc>
      </w:tr>
    </w:tbl>
    <w:p w14:paraId="76F09049" w14:textId="77777777" w:rsidR="00351CED" w:rsidRDefault="00351CED" w:rsidP="00351CED">
      <w:pPr>
        <w:rPr>
          <w:rFonts w:ascii="Arial" w:eastAsia="Arial" w:hAnsi="Arial" w:cs="Arial"/>
        </w:rPr>
      </w:pPr>
    </w:p>
    <w:p w14:paraId="05DC3DCE" w14:textId="77777777" w:rsidR="00180658" w:rsidRDefault="00180658" w:rsidP="00351CED">
      <w:pPr>
        <w:rPr>
          <w:rFonts w:ascii="Arial" w:eastAsia="Arial" w:hAnsi="Arial" w:cs="Arial"/>
        </w:rPr>
      </w:pPr>
    </w:p>
    <w:p w14:paraId="6D3BAFEC" w14:textId="77777777" w:rsidR="00351CED" w:rsidRDefault="00351CED" w:rsidP="00351CED">
      <w:pPr>
        <w:numPr>
          <w:ilvl w:val="0"/>
          <w:numId w:val="4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What are the major barriers that prevent you from addressing social determinants of health </w:t>
      </w:r>
      <w:r w:rsidR="00F046A2">
        <w:rPr>
          <w:rFonts w:ascii="Arial" w:eastAsia="Arial" w:hAnsi="Arial" w:cs="Arial"/>
          <w:color w:val="000000"/>
        </w:rPr>
        <w:t xml:space="preserve">with </w:t>
      </w:r>
      <w:r>
        <w:rPr>
          <w:rFonts w:ascii="Arial" w:eastAsia="Arial" w:hAnsi="Arial" w:cs="Arial"/>
          <w:color w:val="000000"/>
        </w:rPr>
        <w:t>your patients or community?</w:t>
      </w:r>
    </w:p>
    <w:p w14:paraId="25D8D165" w14:textId="77777777" w:rsidR="00351CED" w:rsidRDefault="00351CED" w:rsidP="00351CED">
      <w:pPr>
        <w:numPr>
          <w:ilvl w:val="1"/>
          <w:numId w:val="43"/>
        </w:numPr>
        <w:pBdr>
          <w:top w:val="nil"/>
          <w:left w:val="nil"/>
          <w:bottom w:val="nil"/>
          <w:right w:val="nil"/>
          <w:between w:val="nil"/>
        </w:pBdr>
        <w:rPr>
          <w:rFonts w:ascii="Arial" w:eastAsia="Arial" w:hAnsi="Arial" w:cs="Arial"/>
          <w:color w:val="000000"/>
        </w:rPr>
      </w:pPr>
      <w:r>
        <w:rPr>
          <w:rFonts w:ascii="Arial" w:eastAsia="Arial" w:hAnsi="Arial" w:cs="Arial"/>
          <w:color w:val="000000"/>
        </w:rPr>
        <w:t>Time</w:t>
      </w:r>
    </w:p>
    <w:p w14:paraId="09E5CF76" w14:textId="77777777" w:rsidR="00351CED" w:rsidRDefault="00351CED" w:rsidP="00351CED">
      <w:pPr>
        <w:numPr>
          <w:ilvl w:val="1"/>
          <w:numId w:val="43"/>
        </w:numPr>
        <w:pBdr>
          <w:top w:val="nil"/>
          <w:left w:val="nil"/>
          <w:bottom w:val="nil"/>
          <w:right w:val="nil"/>
          <w:between w:val="nil"/>
        </w:pBdr>
        <w:rPr>
          <w:rFonts w:ascii="Arial" w:eastAsia="Arial" w:hAnsi="Arial" w:cs="Arial"/>
          <w:color w:val="000000"/>
        </w:rPr>
      </w:pPr>
      <w:r>
        <w:rPr>
          <w:rFonts w:ascii="Arial" w:eastAsia="Arial" w:hAnsi="Arial" w:cs="Arial"/>
          <w:color w:val="000000"/>
        </w:rPr>
        <w:t>Resources</w:t>
      </w:r>
    </w:p>
    <w:p w14:paraId="50548515" w14:textId="77777777" w:rsidR="00351CED" w:rsidRDefault="00351CED" w:rsidP="00351CED">
      <w:pPr>
        <w:numPr>
          <w:ilvl w:val="1"/>
          <w:numId w:val="43"/>
        </w:numPr>
        <w:pBdr>
          <w:top w:val="nil"/>
          <w:left w:val="nil"/>
          <w:bottom w:val="nil"/>
          <w:right w:val="nil"/>
          <w:between w:val="nil"/>
        </w:pBdr>
        <w:rPr>
          <w:rFonts w:ascii="Arial" w:eastAsia="Arial" w:hAnsi="Arial" w:cs="Arial"/>
          <w:color w:val="000000"/>
        </w:rPr>
      </w:pPr>
      <w:r>
        <w:rPr>
          <w:rFonts w:ascii="Arial" w:eastAsia="Arial" w:hAnsi="Arial" w:cs="Arial"/>
          <w:color w:val="000000"/>
        </w:rPr>
        <w:t>Lack of knowledge</w:t>
      </w:r>
    </w:p>
    <w:p w14:paraId="55825EB4" w14:textId="77777777" w:rsidR="00351CED" w:rsidRDefault="00351CED" w:rsidP="00351CED">
      <w:pPr>
        <w:numPr>
          <w:ilvl w:val="1"/>
          <w:numId w:val="43"/>
        </w:numPr>
        <w:pBdr>
          <w:top w:val="nil"/>
          <w:left w:val="nil"/>
          <w:bottom w:val="nil"/>
          <w:right w:val="nil"/>
          <w:between w:val="nil"/>
        </w:pBdr>
        <w:rPr>
          <w:rFonts w:ascii="Arial" w:eastAsia="Arial" w:hAnsi="Arial" w:cs="Arial"/>
          <w:color w:val="000000"/>
        </w:rPr>
      </w:pPr>
      <w:r>
        <w:rPr>
          <w:rFonts w:ascii="Arial" w:eastAsia="Arial" w:hAnsi="Arial" w:cs="Arial"/>
          <w:color w:val="000000"/>
        </w:rPr>
        <w:t>Lack of referrals/community connections</w:t>
      </w:r>
    </w:p>
    <w:p w14:paraId="057804B3" w14:textId="77777777" w:rsidR="00351CED" w:rsidRDefault="00351CED" w:rsidP="00351CED">
      <w:pPr>
        <w:numPr>
          <w:ilvl w:val="1"/>
          <w:numId w:val="43"/>
        </w:numPr>
        <w:pBdr>
          <w:top w:val="nil"/>
          <w:left w:val="nil"/>
          <w:bottom w:val="nil"/>
          <w:right w:val="nil"/>
          <w:between w:val="nil"/>
        </w:pBdr>
        <w:rPr>
          <w:rFonts w:ascii="Arial" w:eastAsia="Arial" w:hAnsi="Arial" w:cs="Arial"/>
          <w:color w:val="000000"/>
        </w:rPr>
      </w:pPr>
      <w:r>
        <w:rPr>
          <w:rFonts w:ascii="Arial" w:eastAsia="Arial" w:hAnsi="Arial" w:cs="Arial"/>
          <w:color w:val="000000"/>
        </w:rPr>
        <w:t>Other___________________</w:t>
      </w:r>
    </w:p>
    <w:permEnd w:id="1290996504"/>
    <w:p w14:paraId="6858EA51" w14:textId="77777777" w:rsidR="00351CED" w:rsidRDefault="00351CED" w:rsidP="00351CED">
      <w:pPr>
        <w:rPr>
          <w:rFonts w:ascii="Arial" w:eastAsia="Arial" w:hAnsi="Arial" w:cs="Arial"/>
        </w:rPr>
      </w:pPr>
    </w:p>
    <w:p w14:paraId="36221478" w14:textId="06619D54" w:rsidR="00C12C29" w:rsidRDefault="00750F6C">
      <w:pPr>
        <w:rPr>
          <w:rFonts w:ascii="Arial" w:eastAsia="Arial" w:hAnsi="Arial" w:cs="Arial"/>
          <w:sz w:val="32"/>
          <w:szCs w:val="32"/>
        </w:rPr>
      </w:pPr>
      <w:r>
        <w:rPr>
          <w:rFonts w:ascii="Arial" w:eastAsia="Arial" w:hAnsi="Arial" w:cs="Arial"/>
          <w:b/>
        </w:rPr>
        <w:t>Background:</w:t>
      </w:r>
      <w:r w:rsidR="005F52C2">
        <w:rPr>
          <w:rFonts w:ascii="Arial" w:eastAsia="Arial" w:hAnsi="Arial" w:cs="Arial"/>
        </w:rPr>
        <w:t xml:space="preserve"> The article </w:t>
      </w:r>
      <w:r w:rsidR="00BA4F58">
        <w:rPr>
          <w:rFonts w:ascii="Arial" w:eastAsia="Arial" w:hAnsi="Arial" w:cs="Arial"/>
        </w:rPr>
        <w:t>“</w:t>
      </w:r>
      <w:hyperlink r:id="rId50">
        <w:r w:rsidR="00BA4F58" w:rsidRPr="00BC2255">
          <w:rPr>
            <w:rStyle w:val="Hyperlink"/>
            <w:rFonts w:ascii="Arial" w:eastAsia="Arial" w:hAnsi="Arial" w:cs="Arial"/>
          </w:rPr>
          <w:t>Activating Nursing to Address Unmet Needs in the 21</w:t>
        </w:r>
        <w:r w:rsidR="001B756E" w:rsidRPr="00BC2255">
          <w:rPr>
            <w:rStyle w:val="Hyperlink"/>
            <w:rFonts w:ascii="Arial" w:eastAsia="Arial" w:hAnsi="Arial" w:cs="Arial"/>
          </w:rPr>
          <w:t>s</w:t>
        </w:r>
        <w:r w:rsidR="00BA4F58" w:rsidRPr="00BC2255">
          <w:rPr>
            <w:rStyle w:val="Hyperlink"/>
            <w:rFonts w:ascii="Arial" w:eastAsia="Arial" w:hAnsi="Arial" w:cs="Arial"/>
          </w:rPr>
          <w:t>t Century</w:t>
        </w:r>
      </w:hyperlink>
      <w:r w:rsidR="00BA4F58" w:rsidRPr="00BC2255">
        <w:rPr>
          <w:rStyle w:val="Hyperlink"/>
          <w:rFonts w:ascii="Arial" w:eastAsia="Arial" w:hAnsi="Arial" w:cs="Arial"/>
          <w:color w:val="auto"/>
          <w:u w:val="none"/>
        </w:rPr>
        <w:t>”</w:t>
      </w:r>
      <w:r w:rsidR="00BA4F58">
        <w:rPr>
          <w:rFonts w:ascii="Arial" w:eastAsia="Arial" w:hAnsi="Arial" w:cs="Arial"/>
        </w:rPr>
        <w:t xml:space="preserve"> </w:t>
      </w:r>
      <w:r w:rsidR="005F52C2">
        <w:rPr>
          <w:rFonts w:ascii="Arial" w:eastAsia="Arial" w:hAnsi="Arial" w:cs="Arial"/>
        </w:rPr>
        <w:t xml:space="preserve">provides important background on the historical forces </w:t>
      </w:r>
      <w:r w:rsidR="00BA4F58">
        <w:rPr>
          <w:rFonts w:ascii="Arial" w:eastAsia="Arial" w:hAnsi="Arial" w:cs="Arial"/>
        </w:rPr>
        <w:t xml:space="preserve">that shaped </w:t>
      </w:r>
      <w:r w:rsidR="005F52C2">
        <w:rPr>
          <w:rFonts w:ascii="Arial" w:eastAsia="Arial" w:hAnsi="Arial" w:cs="Arial"/>
        </w:rPr>
        <w:t>nursing</w:t>
      </w:r>
      <w:r w:rsidR="00BA4F58">
        <w:rPr>
          <w:rFonts w:ascii="Arial" w:eastAsia="Arial" w:hAnsi="Arial" w:cs="Arial"/>
        </w:rPr>
        <w:t>;</w:t>
      </w:r>
      <w:r w:rsidR="005F52C2">
        <w:rPr>
          <w:rFonts w:ascii="Arial" w:eastAsia="Arial" w:hAnsi="Arial" w:cs="Arial"/>
        </w:rPr>
        <w:t xml:space="preserve"> current developments that are repositioning nurses</w:t>
      </w:r>
      <w:r w:rsidR="00BA4F58">
        <w:rPr>
          <w:rFonts w:ascii="Arial" w:eastAsia="Arial" w:hAnsi="Arial" w:cs="Arial"/>
        </w:rPr>
        <w:t xml:space="preserve">, </w:t>
      </w:r>
      <w:r w:rsidR="005F52C2">
        <w:rPr>
          <w:rFonts w:ascii="Arial" w:eastAsia="Arial" w:hAnsi="Arial" w:cs="Arial"/>
        </w:rPr>
        <w:t>including examples of nurse-involved models that have evidence of success</w:t>
      </w:r>
      <w:r w:rsidR="00BA4F58">
        <w:rPr>
          <w:rFonts w:ascii="Arial" w:eastAsia="Arial" w:hAnsi="Arial" w:cs="Arial"/>
        </w:rPr>
        <w:t xml:space="preserve">; </w:t>
      </w:r>
      <w:r w:rsidR="005F52C2">
        <w:rPr>
          <w:rFonts w:ascii="Arial" w:eastAsia="Arial" w:hAnsi="Arial" w:cs="Arial"/>
        </w:rPr>
        <w:t>and nursing’s role in addressing the needs of the 21</w:t>
      </w:r>
      <w:r w:rsidR="00F141D6">
        <w:rPr>
          <w:rFonts w:ascii="Arial" w:eastAsia="Arial" w:hAnsi="Arial" w:cs="Arial"/>
        </w:rPr>
        <w:t>st</w:t>
      </w:r>
      <w:r w:rsidR="005F52C2">
        <w:rPr>
          <w:rFonts w:ascii="Arial" w:eastAsia="Arial" w:hAnsi="Arial" w:cs="Arial"/>
        </w:rPr>
        <w:t xml:space="preserve"> </w:t>
      </w:r>
      <w:r w:rsidR="00034601">
        <w:rPr>
          <w:rFonts w:ascii="Arial" w:eastAsia="Arial" w:hAnsi="Arial" w:cs="Arial"/>
        </w:rPr>
        <w:t>century in partnership with the community</w:t>
      </w:r>
      <w:r w:rsidR="00F96BF6">
        <w:rPr>
          <w:rFonts w:ascii="Arial" w:eastAsia="Arial" w:hAnsi="Arial" w:cs="Arial"/>
        </w:rPr>
        <w:t>.</w:t>
      </w:r>
      <w:r w:rsidR="00034601">
        <w:rPr>
          <w:rFonts w:ascii="Arial" w:eastAsia="Arial" w:hAnsi="Arial" w:cs="Arial"/>
        </w:rPr>
        <w:t xml:space="preserve"> (See </w:t>
      </w:r>
      <w:r w:rsidR="00912D02">
        <w:rPr>
          <w:rFonts w:ascii="Arial" w:eastAsia="Arial" w:hAnsi="Arial" w:cs="Arial"/>
        </w:rPr>
        <w:t>S</w:t>
      </w:r>
      <w:r w:rsidR="00034601">
        <w:rPr>
          <w:rFonts w:ascii="Arial" w:eastAsia="Arial" w:hAnsi="Arial" w:cs="Arial"/>
        </w:rPr>
        <w:t>ection</w:t>
      </w:r>
      <w:r w:rsidR="00F96BF6">
        <w:rPr>
          <w:rFonts w:ascii="Arial" w:eastAsia="Arial" w:hAnsi="Arial" w:cs="Arial"/>
        </w:rPr>
        <w:t xml:space="preserve"> </w:t>
      </w:r>
      <w:r w:rsidR="00A52F20">
        <w:rPr>
          <w:rFonts w:ascii="Arial" w:eastAsia="Arial" w:hAnsi="Arial" w:cs="Arial"/>
        </w:rPr>
        <w:t xml:space="preserve">6 </w:t>
      </w:r>
      <w:r w:rsidR="00F96BF6">
        <w:rPr>
          <w:rFonts w:ascii="Arial" w:eastAsia="Arial" w:hAnsi="Arial" w:cs="Arial"/>
        </w:rPr>
        <w:t>below</w:t>
      </w:r>
      <w:r w:rsidR="00034601">
        <w:rPr>
          <w:rFonts w:ascii="Arial" w:eastAsia="Arial" w:hAnsi="Arial" w:cs="Arial"/>
        </w:rPr>
        <w:t xml:space="preserve"> </w:t>
      </w:r>
      <w:r w:rsidR="00F96BF6">
        <w:rPr>
          <w:rFonts w:ascii="Arial" w:eastAsia="Arial" w:hAnsi="Arial" w:cs="Arial"/>
        </w:rPr>
        <w:t xml:space="preserve">to learn </w:t>
      </w:r>
      <w:r w:rsidR="008A5668">
        <w:rPr>
          <w:rFonts w:ascii="Arial" w:eastAsia="Arial" w:hAnsi="Arial" w:cs="Arial"/>
        </w:rPr>
        <w:t xml:space="preserve">more </w:t>
      </w:r>
      <w:r w:rsidR="00F96BF6">
        <w:rPr>
          <w:rFonts w:ascii="Arial" w:eastAsia="Arial" w:hAnsi="Arial" w:cs="Arial"/>
        </w:rPr>
        <w:t xml:space="preserve">about planning </w:t>
      </w:r>
      <w:r w:rsidR="00034601">
        <w:rPr>
          <w:rFonts w:ascii="Arial" w:eastAsia="Arial" w:hAnsi="Arial" w:cs="Arial"/>
        </w:rPr>
        <w:t xml:space="preserve">for </w:t>
      </w:r>
      <w:r w:rsidR="00F96BF6">
        <w:rPr>
          <w:rFonts w:ascii="Arial" w:eastAsia="Arial" w:hAnsi="Arial" w:cs="Arial"/>
        </w:rPr>
        <w:t>engaging potential partners.</w:t>
      </w:r>
      <w:r w:rsidR="00034601">
        <w:rPr>
          <w:rFonts w:ascii="Arial" w:eastAsia="Arial" w:hAnsi="Arial" w:cs="Arial"/>
        </w:rPr>
        <w:t>)</w:t>
      </w:r>
      <w:r>
        <w:rPr>
          <w:rFonts w:ascii="Arial" w:eastAsia="Arial" w:hAnsi="Arial" w:cs="Arial"/>
          <w:b/>
        </w:rPr>
        <w:t xml:space="preserve"> </w:t>
      </w:r>
    </w:p>
    <w:p w14:paraId="37283614" w14:textId="77777777" w:rsidR="00F406DB" w:rsidRDefault="00F406DB">
      <w:pPr>
        <w:rPr>
          <w:rFonts w:ascii="Arial" w:eastAsia="Arial" w:hAnsi="Arial" w:cs="Arial"/>
          <w:color w:val="366091"/>
          <w:sz w:val="32"/>
          <w:szCs w:val="32"/>
        </w:rPr>
      </w:pPr>
      <w:r>
        <w:rPr>
          <w:rFonts w:ascii="Arial" w:eastAsia="Arial" w:hAnsi="Arial" w:cs="Arial"/>
        </w:rPr>
        <w:br w:type="page"/>
      </w:r>
    </w:p>
    <w:p w14:paraId="1F8E3C53" w14:textId="03AA4BBD" w:rsidR="00C12C29" w:rsidRDefault="00E95B26" w:rsidP="00F406DB">
      <w:pPr>
        <w:pStyle w:val="Heading1"/>
        <w:spacing w:before="0"/>
        <w:rPr>
          <w:rFonts w:ascii="Arial" w:eastAsia="Arial" w:hAnsi="Arial" w:cs="Arial"/>
        </w:rPr>
      </w:pPr>
      <w:r>
        <w:rPr>
          <w:rFonts w:ascii="Arial" w:eastAsia="Arial" w:hAnsi="Arial" w:cs="Arial"/>
        </w:rPr>
        <w:lastRenderedPageBreak/>
        <w:t xml:space="preserve">Section </w:t>
      </w:r>
      <w:r w:rsidR="008925C9">
        <w:rPr>
          <w:rFonts w:ascii="Arial" w:eastAsia="Arial" w:hAnsi="Arial" w:cs="Arial"/>
        </w:rPr>
        <w:t>4</w:t>
      </w:r>
      <w:r>
        <w:rPr>
          <w:rFonts w:ascii="Arial" w:eastAsia="Arial" w:hAnsi="Arial" w:cs="Arial"/>
        </w:rPr>
        <w:t xml:space="preserve">. </w:t>
      </w:r>
      <w:r w:rsidR="00656A6D" w:rsidRPr="00656A6D">
        <w:rPr>
          <w:rFonts w:ascii="Arial" w:eastAsia="Arial" w:hAnsi="Arial" w:cs="Arial"/>
        </w:rPr>
        <w:t xml:space="preserve">Community </w:t>
      </w:r>
      <w:r w:rsidR="00750F6C" w:rsidRPr="00656A6D">
        <w:rPr>
          <w:rFonts w:ascii="Arial" w:eastAsia="Arial" w:hAnsi="Arial" w:cs="Arial"/>
        </w:rPr>
        <w:t>Assessment</w:t>
      </w:r>
    </w:p>
    <w:p w14:paraId="2EAD0150" w14:textId="77777777" w:rsidR="00E4253D" w:rsidRDefault="00E4253D" w:rsidP="00E4253D">
      <w:pPr>
        <w:rPr>
          <w:rFonts w:ascii="Arial" w:eastAsia="Arial" w:hAnsi="Arial" w:cs="Arial"/>
        </w:rPr>
      </w:pPr>
    </w:p>
    <w:p w14:paraId="3E1826A4" w14:textId="64CFFD2C" w:rsidR="00C12C29" w:rsidRDefault="00750F6C" w:rsidP="00E4253D">
      <w:pPr>
        <w:rPr>
          <w:rFonts w:ascii="Arial" w:eastAsia="Arial" w:hAnsi="Arial" w:cs="Arial"/>
        </w:rPr>
      </w:pPr>
      <w:r>
        <w:rPr>
          <w:rFonts w:ascii="Arial" w:eastAsia="Arial" w:hAnsi="Arial" w:cs="Arial"/>
        </w:rPr>
        <w:t>This phase includes gathering information about the community</w:t>
      </w:r>
      <w:r w:rsidR="00A24C99">
        <w:rPr>
          <w:rFonts w:ascii="Arial" w:eastAsia="Arial" w:hAnsi="Arial" w:cs="Arial"/>
        </w:rPr>
        <w:t>’s</w:t>
      </w:r>
      <w:r>
        <w:rPr>
          <w:rFonts w:ascii="Arial" w:eastAsia="Arial" w:hAnsi="Arial" w:cs="Arial"/>
        </w:rPr>
        <w:t xml:space="preserve"> challenges and resources. </w:t>
      </w:r>
      <w:r w:rsidR="00647868">
        <w:rPr>
          <w:rFonts w:ascii="Arial" w:eastAsia="Arial" w:hAnsi="Arial" w:cs="Arial"/>
        </w:rPr>
        <w:t>Ideally, participants who identify priorities are</w:t>
      </w:r>
      <w:r>
        <w:rPr>
          <w:rFonts w:ascii="Arial" w:eastAsia="Arial" w:hAnsi="Arial" w:cs="Arial"/>
        </w:rPr>
        <w:t xml:space="preserve"> com</w:t>
      </w:r>
      <w:r w:rsidR="00647868">
        <w:rPr>
          <w:rFonts w:ascii="Arial" w:eastAsia="Arial" w:hAnsi="Arial" w:cs="Arial"/>
        </w:rPr>
        <w:t>munity residents</w:t>
      </w:r>
      <w:r>
        <w:rPr>
          <w:rFonts w:ascii="Arial" w:eastAsia="Arial" w:hAnsi="Arial" w:cs="Arial"/>
        </w:rPr>
        <w:t>,</w:t>
      </w:r>
      <w:r w:rsidR="00647868">
        <w:rPr>
          <w:rFonts w:ascii="Arial" w:eastAsia="Arial" w:hAnsi="Arial" w:cs="Arial"/>
        </w:rPr>
        <w:t xml:space="preserve"> health professionals,</w:t>
      </w:r>
      <w:r>
        <w:rPr>
          <w:rFonts w:ascii="Arial" w:eastAsia="Arial" w:hAnsi="Arial" w:cs="Arial"/>
        </w:rPr>
        <w:t xml:space="preserve"> </w:t>
      </w:r>
      <w:r w:rsidR="00D46E2C">
        <w:rPr>
          <w:rFonts w:ascii="Arial" w:eastAsia="Arial" w:hAnsi="Arial" w:cs="Arial"/>
        </w:rPr>
        <w:t>and</w:t>
      </w:r>
      <w:r w:rsidR="00647868">
        <w:rPr>
          <w:rFonts w:ascii="Arial" w:eastAsia="Arial" w:hAnsi="Arial" w:cs="Arial"/>
        </w:rPr>
        <w:t xml:space="preserve"> other</w:t>
      </w:r>
      <w:r w:rsidR="00D46E2C">
        <w:rPr>
          <w:rFonts w:ascii="Arial" w:eastAsia="Arial" w:hAnsi="Arial" w:cs="Arial"/>
        </w:rPr>
        <w:t xml:space="preserve"> </w:t>
      </w:r>
      <w:r>
        <w:rPr>
          <w:rFonts w:ascii="Arial" w:eastAsia="Arial" w:hAnsi="Arial" w:cs="Arial"/>
        </w:rPr>
        <w:t>local leader</w:t>
      </w:r>
      <w:r w:rsidR="00647868">
        <w:rPr>
          <w:rFonts w:ascii="Arial" w:eastAsia="Arial" w:hAnsi="Arial" w:cs="Arial"/>
        </w:rPr>
        <w:t>s</w:t>
      </w:r>
      <w:r>
        <w:rPr>
          <w:rFonts w:ascii="Arial" w:eastAsia="Arial" w:hAnsi="Arial" w:cs="Arial"/>
        </w:rPr>
        <w:t xml:space="preserve">. </w:t>
      </w:r>
      <w:r w:rsidR="00741BAD">
        <w:rPr>
          <w:rFonts w:ascii="Arial" w:eastAsia="Arial" w:hAnsi="Arial" w:cs="Arial"/>
        </w:rPr>
        <w:t>The nursing role provides a</w:t>
      </w:r>
      <w:r>
        <w:rPr>
          <w:rFonts w:ascii="Arial" w:eastAsia="Arial" w:hAnsi="Arial" w:cs="Arial"/>
        </w:rPr>
        <w:t xml:space="preserve"> unique position</w:t>
      </w:r>
      <w:r w:rsidR="00825003">
        <w:rPr>
          <w:rFonts w:ascii="Arial" w:eastAsia="Arial" w:hAnsi="Arial" w:cs="Arial"/>
        </w:rPr>
        <w:t xml:space="preserve"> within the health</w:t>
      </w:r>
      <w:r w:rsidR="00892DAE">
        <w:rPr>
          <w:rFonts w:ascii="Arial" w:eastAsia="Arial" w:hAnsi="Arial" w:cs="Arial"/>
        </w:rPr>
        <w:t xml:space="preserve"> </w:t>
      </w:r>
      <w:r w:rsidR="00825003">
        <w:rPr>
          <w:rFonts w:ascii="Arial" w:eastAsia="Arial" w:hAnsi="Arial" w:cs="Arial"/>
        </w:rPr>
        <w:t>care system</w:t>
      </w:r>
      <w:r>
        <w:rPr>
          <w:rFonts w:ascii="Arial" w:eastAsia="Arial" w:hAnsi="Arial" w:cs="Arial"/>
        </w:rPr>
        <w:t xml:space="preserve"> to conduct a community assessment</w:t>
      </w:r>
      <w:r w:rsidR="00825003">
        <w:rPr>
          <w:rFonts w:ascii="Arial" w:eastAsia="Arial" w:hAnsi="Arial" w:cs="Arial"/>
        </w:rPr>
        <w:t xml:space="preserve"> (in conjunction with the communities themselves</w:t>
      </w:r>
      <w:r w:rsidR="005E20C8">
        <w:rPr>
          <w:rFonts w:ascii="Arial" w:eastAsia="Arial" w:hAnsi="Arial" w:cs="Arial"/>
        </w:rPr>
        <w:t>)</w:t>
      </w:r>
      <w:r>
        <w:rPr>
          <w:rFonts w:ascii="Arial" w:eastAsia="Arial" w:hAnsi="Arial" w:cs="Arial"/>
        </w:rPr>
        <w:t xml:space="preserve"> since </w:t>
      </w:r>
      <w:r w:rsidR="00892DAE">
        <w:rPr>
          <w:rFonts w:ascii="Arial" w:eastAsia="Arial" w:hAnsi="Arial" w:cs="Arial"/>
        </w:rPr>
        <w:t xml:space="preserve">nurses </w:t>
      </w:r>
      <w:r>
        <w:rPr>
          <w:rFonts w:ascii="Arial" w:eastAsia="Arial" w:hAnsi="Arial" w:cs="Arial"/>
        </w:rPr>
        <w:t xml:space="preserve">often have firsthand </w:t>
      </w:r>
      <w:r w:rsidR="00825003">
        <w:rPr>
          <w:rFonts w:ascii="Arial" w:eastAsia="Arial" w:hAnsi="Arial" w:cs="Arial"/>
        </w:rPr>
        <w:t>experience working on some of</w:t>
      </w:r>
      <w:r w:rsidR="00F97FAB">
        <w:rPr>
          <w:rFonts w:ascii="Arial" w:eastAsia="Arial" w:hAnsi="Arial" w:cs="Arial"/>
        </w:rPr>
        <w:t xml:space="preserve"> </w:t>
      </w:r>
      <w:r>
        <w:rPr>
          <w:rFonts w:ascii="Arial" w:eastAsia="Arial" w:hAnsi="Arial" w:cs="Arial"/>
        </w:rPr>
        <w:t xml:space="preserve">the most </w:t>
      </w:r>
      <w:r w:rsidR="00825003">
        <w:rPr>
          <w:rFonts w:ascii="Arial" w:eastAsia="Arial" w:hAnsi="Arial" w:cs="Arial"/>
        </w:rPr>
        <w:t xml:space="preserve">challenging and </w:t>
      </w:r>
      <w:r>
        <w:rPr>
          <w:rFonts w:ascii="Arial" w:eastAsia="Arial" w:hAnsi="Arial" w:cs="Arial"/>
        </w:rPr>
        <w:t>critical health needs</w:t>
      </w:r>
      <w:r w:rsidR="00825003">
        <w:rPr>
          <w:rFonts w:ascii="Arial" w:eastAsia="Arial" w:hAnsi="Arial" w:cs="Arial"/>
        </w:rPr>
        <w:t xml:space="preserve"> locally, nationally</w:t>
      </w:r>
      <w:r w:rsidR="00892DAE">
        <w:rPr>
          <w:rFonts w:ascii="Arial" w:eastAsia="Arial" w:hAnsi="Arial" w:cs="Arial"/>
        </w:rPr>
        <w:t>,</w:t>
      </w:r>
      <w:r w:rsidR="00825003">
        <w:rPr>
          <w:rFonts w:ascii="Arial" w:eastAsia="Arial" w:hAnsi="Arial" w:cs="Arial"/>
        </w:rPr>
        <w:t xml:space="preserve"> and globally</w:t>
      </w:r>
      <w:r w:rsidR="005E20C8">
        <w:rPr>
          <w:rFonts w:ascii="Arial" w:eastAsia="Arial" w:hAnsi="Arial" w:cs="Arial"/>
        </w:rPr>
        <w:t>.</w:t>
      </w:r>
      <w:r>
        <w:rPr>
          <w:rFonts w:ascii="Arial" w:eastAsia="Arial" w:hAnsi="Arial" w:cs="Arial"/>
        </w:rPr>
        <w:t xml:space="preserve"> </w:t>
      </w:r>
    </w:p>
    <w:p w14:paraId="3F8F2D7B" w14:textId="77777777" w:rsidR="00263EC4" w:rsidRDefault="00263EC4" w:rsidP="00E4253D">
      <w:pPr>
        <w:rPr>
          <w:rFonts w:ascii="Arial" w:eastAsia="Arial" w:hAnsi="Arial" w:cs="Arial"/>
        </w:rPr>
      </w:pPr>
    </w:p>
    <w:p w14:paraId="72D0A198" w14:textId="6A5547CE" w:rsidR="00735DCC" w:rsidRDefault="00CB10EA" w:rsidP="00735DC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 community assessment </w:t>
      </w:r>
      <w:r w:rsidR="002D5016">
        <w:rPr>
          <w:rFonts w:ascii="Arial" w:eastAsia="Arial" w:hAnsi="Arial" w:cs="Arial"/>
          <w:color w:val="000000"/>
        </w:rPr>
        <w:t xml:space="preserve">will </w:t>
      </w:r>
      <w:r w:rsidR="00A24C99">
        <w:rPr>
          <w:rFonts w:ascii="Arial" w:eastAsia="Arial" w:hAnsi="Arial" w:cs="Arial"/>
          <w:color w:val="000000"/>
        </w:rPr>
        <w:t xml:space="preserve">also </w:t>
      </w:r>
      <w:r w:rsidR="002D5016">
        <w:rPr>
          <w:rFonts w:ascii="Arial" w:eastAsia="Arial" w:hAnsi="Arial" w:cs="Arial"/>
          <w:color w:val="000000"/>
        </w:rPr>
        <w:t xml:space="preserve">help </w:t>
      </w:r>
      <w:r w:rsidR="00A24C99">
        <w:rPr>
          <w:rFonts w:ascii="Arial" w:eastAsia="Arial" w:hAnsi="Arial" w:cs="Arial"/>
          <w:color w:val="000000"/>
        </w:rPr>
        <w:t>show the</w:t>
      </w:r>
      <w:r>
        <w:rPr>
          <w:rFonts w:ascii="Arial" w:eastAsia="Arial" w:hAnsi="Arial" w:cs="Arial"/>
          <w:color w:val="000000"/>
        </w:rPr>
        <w:t xml:space="preserve"> assets or strengths</w:t>
      </w:r>
      <w:r w:rsidR="00892DAE">
        <w:rPr>
          <w:rFonts w:ascii="Arial" w:eastAsia="Arial" w:hAnsi="Arial" w:cs="Arial"/>
          <w:color w:val="000000"/>
        </w:rPr>
        <w:t xml:space="preserve"> and </w:t>
      </w:r>
      <w:r>
        <w:rPr>
          <w:rFonts w:ascii="Arial" w:eastAsia="Arial" w:hAnsi="Arial" w:cs="Arial"/>
          <w:color w:val="000000"/>
        </w:rPr>
        <w:t>resources within a community</w:t>
      </w:r>
      <w:r w:rsidR="00A24C99">
        <w:rPr>
          <w:rFonts w:ascii="Arial" w:eastAsia="Arial" w:hAnsi="Arial" w:cs="Arial"/>
          <w:color w:val="000000"/>
        </w:rPr>
        <w:t xml:space="preserve"> that</w:t>
      </w:r>
      <w:r>
        <w:rPr>
          <w:rFonts w:ascii="Arial" w:eastAsia="Arial" w:hAnsi="Arial" w:cs="Arial"/>
          <w:color w:val="000000"/>
        </w:rPr>
        <w:t xml:space="preserve"> </w:t>
      </w:r>
      <w:r w:rsidR="00622B0E">
        <w:rPr>
          <w:rFonts w:ascii="Arial" w:eastAsia="Arial" w:hAnsi="Arial" w:cs="Arial"/>
          <w:color w:val="000000"/>
        </w:rPr>
        <w:t>residents</w:t>
      </w:r>
      <w:r>
        <w:rPr>
          <w:rFonts w:ascii="Arial" w:eastAsia="Arial" w:hAnsi="Arial" w:cs="Arial"/>
          <w:color w:val="000000"/>
        </w:rPr>
        <w:t xml:space="preserve"> can build on for community improvement.</w:t>
      </w:r>
      <w:r w:rsidR="00BE0D02">
        <w:rPr>
          <w:rFonts w:ascii="Arial" w:eastAsia="Arial" w:hAnsi="Arial" w:cs="Arial"/>
          <w:color w:val="000000"/>
        </w:rPr>
        <w:t xml:space="preserve"> </w:t>
      </w:r>
      <w:r w:rsidR="00735DCC" w:rsidRPr="00735DCC">
        <w:rPr>
          <w:rFonts w:ascii="Arial" w:eastAsia="Arial" w:hAnsi="Arial" w:cs="Arial"/>
          <w:color w:val="000000"/>
        </w:rPr>
        <w:t>Some communities</w:t>
      </w:r>
      <w:r w:rsidR="005D3A3C">
        <w:rPr>
          <w:rFonts w:ascii="Arial" w:eastAsia="Arial" w:hAnsi="Arial" w:cs="Arial"/>
          <w:color w:val="000000"/>
        </w:rPr>
        <w:t xml:space="preserve"> or </w:t>
      </w:r>
      <w:r w:rsidR="00735DCC" w:rsidRPr="00735DCC">
        <w:rPr>
          <w:rFonts w:ascii="Arial" w:eastAsia="Arial" w:hAnsi="Arial" w:cs="Arial"/>
          <w:color w:val="000000"/>
        </w:rPr>
        <w:t xml:space="preserve">coalitions might already have an assessment for another purpose or project. The </w:t>
      </w:r>
      <w:hyperlink r:id="rId51" w:history="1">
        <w:r w:rsidR="00735DCC">
          <w:rPr>
            <w:rStyle w:val="Hyperlink"/>
            <w:rFonts w:ascii="Arial" w:eastAsia="Arial" w:hAnsi="Arial" w:cs="Arial"/>
          </w:rPr>
          <w:t>Community Health Assessment and Group Evaluation (CHANGE) Tool</w:t>
        </w:r>
      </w:hyperlink>
      <w:r w:rsidR="00735DCC" w:rsidRPr="00735DCC">
        <w:rPr>
          <w:rFonts w:ascii="Arial" w:eastAsia="Arial" w:hAnsi="Arial" w:cs="Arial"/>
          <w:color w:val="000000"/>
        </w:rPr>
        <w:t xml:space="preserve"> </w:t>
      </w:r>
      <w:r w:rsidR="00892DAE">
        <w:rPr>
          <w:rFonts w:ascii="Arial" w:eastAsia="Arial" w:hAnsi="Arial" w:cs="Arial"/>
          <w:color w:val="000000"/>
        </w:rPr>
        <w:t xml:space="preserve">from the Centers for Disease Control and Prevention </w:t>
      </w:r>
      <w:r w:rsidR="00735DCC" w:rsidRPr="00735DCC">
        <w:rPr>
          <w:rFonts w:ascii="Arial" w:eastAsia="Arial" w:hAnsi="Arial" w:cs="Arial"/>
          <w:color w:val="000000"/>
        </w:rPr>
        <w:t>can guide members through the assessment and prioritization process.</w:t>
      </w:r>
      <w:r w:rsidR="00735DCC">
        <w:rPr>
          <w:rFonts w:ascii="Arial" w:eastAsia="Arial" w:hAnsi="Arial" w:cs="Arial"/>
          <w:color w:val="000000"/>
        </w:rPr>
        <w:t xml:space="preserve"> </w:t>
      </w:r>
    </w:p>
    <w:p w14:paraId="48D44339" w14:textId="77777777" w:rsidR="00CB10EA" w:rsidRDefault="00CB10EA" w:rsidP="00CB10EA">
      <w:pPr>
        <w:pBdr>
          <w:top w:val="nil"/>
          <w:left w:val="nil"/>
          <w:bottom w:val="nil"/>
          <w:right w:val="nil"/>
          <w:between w:val="nil"/>
        </w:pBdr>
        <w:rPr>
          <w:rFonts w:ascii="Arial" w:eastAsia="Arial" w:hAnsi="Arial" w:cs="Arial"/>
          <w:color w:val="000000"/>
        </w:rPr>
      </w:pPr>
    </w:p>
    <w:p w14:paraId="1223B70E" w14:textId="77777777" w:rsidR="00CB10EA" w:rsidRDefault="00647868" w:rsidP="00183113">
      <w:pPr>
        <w:pBdr>
          <w:top w:val="nil"/>
          <w:left w:val="nil"/>
          <w:bottom w:val="nil"/>
          <w:right w:val="nil"/>
          <w:between w:val="nil"/>
        </w:pBdr>
        <w:contextualSpacing/>
        <w:rPr>
          <w:rFonts w:ascii="Arial" w:eastAsia="Arial" w:hAnsi="Arial" w:cs="Arial"/>
          <w:color w:val="000000"/>
        </w:rPr>
      </w:pPr>
      <w:r>
        <w:rPr>
          <w:rFonts w:ascii="Arial" w:eastAsia="Arial" w:hAnsi="Arial" w:cs="Arial"/>
          <w:color w:val="000000"/>
        </w:rPr>
        <w:t>Obtain</w:t>
      </w:r>
      <w:r w:rsidR="00CB10EA">
        <w:rPr>
          <w:rFonts w:ascii="Arial" w:eastAsia="Arial" w:hAnsi="Arial" w:cs="Arial"/>
          <w:color w:val="000000"/>
        </w:rPr>
        <w:t xml:space="preserve"> input from as many sectors in the community </w:t>
      </w:r>
      <w:r w:rsidR="00892DAE">
        <w:rPr>
          <w:rFonts w:ascii="Arial" w:eastAsia="Arial" w:hAnsi="Arial" w:cs="Arial"/>
          <w:color w:val="000000"/>
        </w:rPr>
        <w:t xml:space="preserve">as possible </w:t>
      </w:r>
      <w:r w:rsidR="00CB10EA">
        <w:rPr>
          <w:rFonts w:ascii="Arial" w:eastAsia="Arial" w:hAnsi="Arial" w:cs="Arial"/>
          <w:color w:val="000000"/>
        </w:rPr>
        <w:t>in identifying a community’s assets and strengths. Begin an inventory or list of all community assets. These may include organizations, people, place</w:t>
      </w:r>
      <w:r w:rsidR="00892DAE">
        <w:rPr>
          <w:rFonts w:ascii="Arial" w:eastAsia="Arial" w:hAnsi="Arial" w:cs="Arial"/>
          <w:color w:val="000000"/>
        </w:rPr>
        <w:t>s</w:t>
      </w:r>
      <w:r w:rsidR="00CB10EA">
        <w:rPr>
          <w:rFonts w:ascii="Arial" w:eastAsia="Arial" w:hAnsi="Arial" w:cs="Arial"/>
          <w:color w:val="000000"/>
        </w:rPr>
        <w:t>, associations, coalitions, and institutions.</w:t>
      </w:r>
      <w:r w:rsidR="00BE0D02">
        <w:rPr>
          <w:rFonts w:ascii="Arial" w:eastAsia="Arial" w:hAnsi="Arial" w:cs="Arial"/>
          <w:color w:val="000000"/>
        </w:rPr>
        <w:t xml:space="preserve"> </w:t>
      </w:r>
      <w:r w:rsidR="00CB10EA">
        <w:rPr>
          <w:rFonts w:ascii="Arial" w:eastAsia="Arial" w:hAnsi="Arial" w:cs="Arial"/>
          <w:color w:val="000000"/>
        </w:rPr>
        <w:t>Other sources of information are</w:t>
      </w:r>
      <w:r w:rsidR="00892DAE">
        <w:rPr>
          <w:rFonts w:ascii="Arial" w:eastAsia="Arial" w:hAnsi="Arial" w:cs="Arial"/>
          <w:color w:val="000000"/>
        </w:rPr>
        <w:t xml:space="preserve"> the</w:t>
      </w:r>
      <w:r w:rsidR="00CB10EA">
        <w:rPr>
          <w:rFonts w:ascii="Arial" w:eastAsia="Arial" w:hAnsi="Arial" w:cs="Arial"/>
          <w:color w:val="000000"/>
        </w:rPr>
        <w:t xml:space="preserve"> internet, community websites, the chamber of commerce, local newspapers, and county health d</w:t>
      </w:r>
      <w:r w:rsidR="00183113">
        <w:rPr>
          <w:rFonts w:ascii="Arial" w:eastAsia="Arial" w:hAnsi="Arial" w:cs="Arial"/>
          <w:color w:val="000000"/>
        </w:rPr>
        <w:t>epartments.</w:t>
      </w:r>
    </w:p>
    <w:p w14:paraId="7F32434A" w14:textId="77777777" w:rsidR="00CB10EA" w:rsidRDefault="00CB10EA" w:rsidP="00183113">
      <w:pPr>
        <w:pBdr>
          <w:top w:val="nil"/>
          <w:left w:val="nil"/>
          <w:bottom w:val="nil"/>
          <w:right w:val="nil"/>
          <w:between w:val="nil"/>
        </w:pBdr>
        <w:contextualSpacing/>
        <w:rPr>
          <w:rFonts w:ascii="Arial" w:eastAsia="Arial" w:hAnsi="Arial" w:cs="Arial"/>
          <w:color w:val="000000"/>
        </w:rPr>
      </w:pPr>
    </w:p>
    <w:p w14:paraId="464C585B" w14:textId="085C8B6C" w:rsidR="00CB10EA" w:rsidRDefault="00CB10EA" w:rsidP="00183113">
      <w:pPr>
        <w:pBdr>
          <w:top w:val="nil"/>
          <w:left w:val="nil"/>
          <w:bottom w:val="nil"/>
          <w:right w:val="nil"/>
          <w:between w:val="nil"/>
        </w:pBdr>
        <w:contextualSpacing/>
        <w:rPr>
          <w:rFonts w:ascii="Arial" w:eastAsia="Arial" w:hAnsi="Arial" w:cs="Arial"/>
          <w:color w:val="000000"/>
        </w:rPr>
      </w:pPr>
      <w:r>
        <w:rPr>
          <w:rFonts w:ascii="Arial" w:eastAsia="Arial" w:hAnsi="Arial" w:cs="Arial"/>
          <w:color w:val="000000"/>
        </w:rPr>
        <w:t>These assets can then be mapped</w:t>
      </w:r>
      <w:r w:rsidR="00A82352">
        <w:rPr>
          <w:rFonts w:ascii="Arial" w:eastAsia="Arial" w:hAnsi="Arial" w:cs="Arial"/>
          <w:color w:val="000000"/>
        </w:rPr>
        <w:t xml:space="preserve"> (see </w:t>
      </w:r>
      <w:r w:rsidR="00065650">
        <w:rPr>
          <w:rFonts w:ascii="Arial" w:eastAsia="Arial" w:hAnsi="Arial" w:cs="Arial"/>
          <w:color w:val="000000"/>
        </w:rPr>
        <w:t>S</w:t>
      </w:r>
      <w:r w:rsidR="00A82352">
        <w:rPr>
          <w:rFonts w:ascii="Arial" w:eastAsia="Arial" w:hAnsi="Arial" w:cs="Arial"/>
          <w:color w:val="000000"/>
        </w:rPr>
        <w:t>ection 5)</w:t>
      </w:r>
      <w:r w:rsidR="00065650">
        <w:rPr>
          <w:rFonts w:ascii="Arial" w:eastAsia="Arial" w:hAnsi="Arial" w:cs="Arial"/>
          <w:color w:val="000000"/>
        </w:rPr>
        <w:t>.</w:t>
      </w:r>
    </w:p>
    <w:p w14:paraId="79E6793E" w14:textId="77777777" w:rsidR="00183113" w:rsidRDefault="00183113" w:rsidP="00D669F1">
      <w:pPr>
        <w:pBdr>
          <w:top w:val="nil"/>
          <w:left w:val="nil"/>
          <w:bottom w:val="nil"/>
          <w:right w:val="nil"/>
          <w:between w:val="nil"/>
        </w:pBdr>
        <w:rPr>
          <w:rFonts w:ascii="Arial" w:eastAsia="Arial" w:hAnsi="Arial" w:cs="Arial"/>
          <w:b/>
          <w:color w:val="000000"/>
        </w:rPr>
      </w:pPr>
    </w:p>
    <w:p w14:paraId="19C625BA" w14:textId="77777777" w:rsidR="00A24C99" w:rsidRPr="00183113" w:rsidRDefault="00750F6C" w:rsidP="00D669F1">
      <w:pPr>
        <w:pBdr>
          <w:top w:val="nil"/>
          <w:left w:val="nil"/>
          <w:bottom w:val="nil"/>
          <w:right w:val="nil"/>
          <w:between w:val="nil"/>
        </w:pBdr>
        <w:rPr>
          <w:rFonts w:ascii="Arial" w:eastAsia="Arial" w:hAnsi="Arial" w:cs="Arial"/>
          <w:b/>
          <w:color w:val="000000"/>
        </w:rPr>
      </w:pPr>
      <w:r w:rsidRPr="00CB10EA">
        <w:rPr>
          <w:rFonts w:ascii="Arial" w:eastAsia="Arial" w:hAnsi="Arial" w:cs="Arial"/>
          <w:b/>
          <w:color w:val="000000"/>
        </w:rPr>
        <w:t>Environmental Scan</w:t>
      </w:r>
    </w:p>
    <w:p w14:paraId="61A2211E" w14:textId="77777777" w:rsidR="00183113" w:rsidRDefault="00183113" w:rsidP="00B251D9">
      <w:pPr>
        <w:pBdr>
          <w:top w:val="nil"/>
          <w:left w:val="nil"/>
          <w:bottom w:val="nil"/>
          <w:right w:val="nil"/>
          <w:between w:val="nil"/>
        </w:pBdr>
        <w:rPr>
          <w:rFonts w:ascii="Arial" w:eastAsia="Arial" w:hAnsi="Arial" w:cs="Arial"/>
          <w:color w:val="000000"/>
        </w:rPr>
      </w:pPr>
    </w:p>
    <w:p w14:paraId="7EB313DF" w14:textId="6995686F" w:rsidR="0012045B" w:rsidRDefault="00647868" w:rsidP="00B251D9">
      <w:pPr>
        <w:pBdr>
          <w:top w:val="nil"/>
          <w:left w:val="nil"/>
          <w:bottom w:val="nil"/>
          <w:right w:val="nil"/>
          <w:between w:val="nil"/>
        </w:pBdr>
        <w:rPr>
          <w:rFonts w:ascii="Arial" w:hAnsi="Arial" w:cs="Arial"/>
        </w:rPr>
      </w:pPr>
      <w:r>
        <w:rPr>
          <w:rFonts w:ascii="Arial" w:eastAsia="Arial" w:hAnsi="Arial" w:cs="Arial"/>
          <w:color w:val="000000"/>
        </w:rPr>
        <w:t>You can use the following tools to</w:t>
      </w:r>
      <w:r w:rsidR="00750F6C">
        <w:rPr>
          <w:rFonts w:ascii="Arial" w:eastAsia="Arial" w:hAnsi="Arial" w:cs="Arial"/>
          <w:color w:val="000000"/>
        </w:rPr>
        <w:t xml:space="preserve"> collect objective data related to</w:t>
      </w:r>
      <w:r w:rsidR="00D669F1" w:rsidRPr="00D669F1">
        <w:rPr>
          <w:rFonts w:ascii="Arial" w:eastAsia="Arial" w:hAnsi="Arial" w:cs="Arial"/>
          <w:b/>
        </w:rPr>
        <w:t xml:space="preserve"> </w:t>
      </w:r>
      <w:r w:rsidR="00D669F1" w:rsidRPr="00D669F1">
        <w:rPr>
          <w:rFonts w:ascii="Arial" w:eastAsia="Arial" w:hAnsi="Arial" w:cs="Arial"/>
          <w:bCs/>
        </w:rPr>
        <w:t>community strengths and resources</w:t>
      </w:r>
      <w:r w:rsidR="00CB10EA">
        <w:rPr>
          <w:rFonts w:ascii="Arial" w:eastAsia="Arial" w:hAnsi="Arial" w:cs="Arial"/>
          <w:bCs/>
        </w:rPr>
        <w:t>.</w:t>
      </w:r>
    </w:p>
    <w:p w14:paraId="370E3E82" w14:textId="77777777" w:rsidR="0012045B" w:rsidRPr="00183113" w:rsidRDefault="0012045B" w:rsidP="00B251D9">
      <w:pPr>
        <w:pBdr>
          <w:top w:val="nil"/>
          <w:left w:val="nil"/>
          <w:bottom w:val="nil"/>
          <w:right w:val="nil"/>
          <w:between w:val="nil"/>
        </w:pBdr>
        <w:rPr>
          <w:rFonts w:ascii="Arial" w:eastAsia="Arial" w:hAnsi="Arial" w:cs="Arial"/>
          <w:bCs/>
        </w:rPr>
      </w:pPr>
    </w:p>
    <w:p w14:paraId="3880DBAA" w14:textId="34055DB3" w:rsidR="0012045B" w:rsidRDefault="0012045B" w:rsidP="00A11C30">
      <w:pPr>
        <w:pBdr>
          <w:top w:val="nil"/>
          <w:left w:val="nil"/>
          <w:bottom w:val="nil"/>
          <w:right w:val="nil"/>
          <w:between w:val="nil"/>
        </w:pBdr>
        <w:rPr>
          <w:rFonts w:ascii="Arial" w:hAnsi="Arial" w:cs="Arial"/>
        </w:rPr>
      </w:pPr>
      <w:r w:rsidRPr="00A11C30">
        <w:rPr>
          <w:rFonts w:ascii="Arial" w:hAnsi="Arial" w:cs="Arial"/>
          <w:b/>
          <w:bCs/>
        </w:rPr>
        <w:t>The Centers for Disease Control and Prevention (CDC) Social Vulnerability Index</w:t>
      </w:r>
      <w:r w:rsidR="00750F6C" w:rsidRPr="00B41612">
        <w:rPr>
          <w:rFonts w:ascii="Arial" w:hAnsi="Arial" w:cs="Arial"/>
        </w:rPr>
        <w:t xml:space="preserve"> (SVI) uses U.S. </w:t>
      </w:r>
      <w:r w:rsidR="007315E0">
        <w:rPr>
          <w:rFonts w:ascii="Arial" w:hAnsi="Arial" w:cs="Arial"/>
        </w:rPr>
        <w:t>c</w:t>
      </w:r>
      <w:r w:rsidR="007315E0" w:rsidRPr="00B41612">
        <w:rPr>
          <w:rFonts w:ascii="Arial" w:hAnsi="Arial" w:cs="Arial"/>
        </w:rPr>
        <w:t xml:space="preserve">ensus </w:t>
      </w:r>
      <w:r w:rsidR="00750F6C" w:rsidRPr="00B41612">
        <w:rPr>
          <w:rFonts w:ascii="Arial" w:hAnsi="Arial" w:cs="Arial"/>
        </w:rPr>
        <w:t>data to determine the social vulnerability of every census tract</w:t>
      </w:r>
      <w:r>
        <w:rPr>
          <w:rFonts w:ascii="Arial" w:hAnsi="Arial" w:cs="Arial"/>
        </w:rPr>
        <w:t>.</w:t>
      </w:r>
    </w:p>
    <w:p w14:paraId="4277EBD0" w14:textId="44C08A05" w:rsidR="00680892" w:rsidRPr="00B41612" w:rsidRDefault="00597158" w:rsidP="00B251D9">
      <w:pPr>
        <w:numPr>
          <w:ilvl w:val="0"/>
          <w:numId w:val="46"/>
        </w:numPr>
        <w:rPr>
          <w:rFonts w:ascii="Arial" w:hAnsi="Arial" w:cs="Arial"/>
        </w:rPr>
      </w:pPr>
      <w:hyperlink r:id="rId52" w:history="1">
        <w:r w:rsidR="0012045B">
          <w:rPr>
            <w:rStyle w:val="Hyperlink"/>
            <w:rFonts w:ascii="Arial" w:hAnsi="Arial" w:cs="Arial"/>
          </w:rPr>
          <w:t>A f</w:t>
        </w:r>
        <w:r w:rsidR="0012045B" w:rsidRPr="0012045B">
          <w:rPr>
            <w:rStyle w:val="Hyperlink"/>
            <w:rFonts w:ascii="Arial" w:hAnsi="Arial" w:cs="Arial"/>
          </w:rPr>
          <w:t>act sheet</w:t>
        </w:r>
      </w:hyperlink>
      <w:r w:rsidR="0012045B">
        <w:rPr>
          <w:rFonts w:ascii="Arial" w:hAnsi="Arial" w:cs="Arial"/>
        </w:rPr>
        <w:t xml:space="preserve"> about CDC’s SVI</w:t>
      </w:r>
      <w:r w:rsidR="00750F6C" w:rsidRPr="00B41612">
        <w:rPr>
          <w:rFonts w:ascii="Arial" w:hAnsi="Arial" w:cs="Arial"/>
        </w:rPr>
        <w:t xml:space="preserve"> </w:t>
      </w:r>
      <w:r w:rsidR="0012045B">
        <w:rPr>
          <w:rFonts w:ascii="Arial" w:hAnsi="Arial" w:cs="Arial"/>
        </w:rPr>
        <w:t>explains</w:t>
      </w:r>
      <w:r w:rsidR="0012045B" w:rsidRPr="00B41612">
        <w:rPr>
          <w:rFonts w:ascii="Arial" w:hAnsi="Arial" w:cs="Arial"/>
        </w:rPr>
        <w:t xml:space="preserve"> </w:t>
      </w:r>
      <w:r w:rsidR="0012045B">
        <w:rPr>
          <w:rFonts w:ascii="Arial" w:hAnsi="Arial" w:cs="Arial"/>
        </w:rPr>
        <w:t xml:space="preserve">how it </w:t>
      </w:r>
      <w:r w:rsidR="00750F6C" w:rsidRPr="00B41612">
        <w:rPr>
          <w:rFonts w:ascii="Arial" w:hAnsi="Arial" w:cs="Arial"/>
        </w:rPr>
        <w:t>can help public health officials, including nurses, better prepare for and respond to emergency events (e.</w:t>
      </w:r>
      <w:r w:rsidR="00821CE3">
        <w:rPr>
          <w:rFonts w:ascii="Arial" w:hAnsi="Arial" w:cs="Arial"/>
        </w:rPr>
        <w:t>g.,</w:t>
      </w:r>
      <w:r w:rsidR="00750F6C" w:rsidRPr="00B41612">
        <w:rPr>
          <w:rFonts w:ascii="Arial" w:hAnsi="Arial" w:cs="Arial"/>
        </w:rPr>
        <w:t xml:space="preserve"> </w:t>
      </w:r>
      <w:r w:rsidR="00750F6C" w:rsidRPr="00B41612">
        <w:rPr>
          <w:rFonts w:ascii="Arial" w:hAnsi="Arial" w:cs="Arial"/>
          <w:highlight w:val="white"/>
        </w:rPr>
        <w:t xml:space="preserve">human suffering and financial loss in a disaster). These factors are known as social vulnerability and </w:t>
      </w:r>
      <w:r w:rsidR="00750F6C" w:rsidRPr="00B41612">
        <w:rPr>
          <w:rFonts w:ascii="Arial" w:hAnsi="Arial" w:cs="Arial"/>
        </w:rPr>
        <w:t xml:space="preserve">include </w:t>
      </w:r>
      <w:r w:rsidR="00750F6C" w:rsidRPr="00B41612">
        <w:rPr>
          <w:rFonts w:ascii="Arial" w:hAnsi="Arial" w:cs="Arial"/>
          <w:highlight w:val="white"/>
        </w:rPr>
        <w:t>poverty, lack of access to transportation, and crowded housing</w:t>
      </w:r>
      <w:r w:rsidR="00750F6C" w:rsidRPr="00B41612">
        <w:rPr>
          <w:rFonts w:ascii="Arial" w:hAnsi="Arial" w:cs="Arial"/>
        </w:rPr>
        <w:t>.</w:t>
      </w:r>
    </w:p>
    <w:p w14:paraId="0D9E695A" w14:textId="77777777" w:rsidR="00680892" w:rsidRPr="00B41612" w:rsidRDefault="00597158" w:rsidP="00B251D9">
      <w:pPr>
        <w:numPr>
          <w:ilvl w:val="0"/>
          <w:numId w:val="46"/>
        </w:numPr>
        <w:rPr>
          <w:rFonts w:ascii="Arial" w:hAnsi="Arial" w:cs="Arial"/>
        </w:rPr>
      </w:pPr>
      <w:hyperlink r:id="rId53">
        <w:r w:rsidR="00750F6C" w:rsidRPr="00B41612">
          <w:rPr>
            <w:rStyle w:val="Hyperlink"/>
            <w:rFonts w:ascii="Arial" w:hAnsi="Arial" w:cs="Arial"/>
          </w:rPr>
          <w:t>Introduction to CDC's SVI</w:t>
        </w:r>
      </w:hyperlink>
      <w:r w:rsidR="00750F6C" w:rsidRPr="00B41612">
        <w:rPr>
          <w:rFonts w:ascii="Arial" w:hAnsi="Arial" w:cs="Arial"/>
        </w:rPr>
        <w:t xml:space="preserve"> (Video)</w:t>
      </w:r>
    </w:p>
    <w:p w14:paraId="113C4C8F" w14:textId="77777777" w:rsidR="00C12C29" w:rsidRDefault="00597158" w:rsidP="00B251D9">
      <w:pPr>
        <w:numPr>
          <w:ilvl w:val="0"/>
          <w:numId w:val="46"/>
        </w:numPr>
        <w:rPr>
          <w:rFonts w:ascii="Arial" w:hAnsi="Arial" w:cs="Arial"/>
        </w:rPr>
      </w:pPr>
      <w:hyperlink r:id="rId54">
        <w:r w:rsidR="00750F6C" w:rsidRPr="00B41612">
          <w:rPr>
            <w:rStyle w:val="Hyperlink"/>
            <w:rFonts w:ascii="Arial" w:hAnsi="Arial" w:cs="Arial"/>
          </w:rPr>
          <w:t>Methods for CDC's SVI</w:t>
        </w:r>
      </w:hyperlink>
      <w:r w:rsidR="00750F6C" w:rsidRPr="00B41612">
        <w:rPr>
          <w:rFonts w:ascii="Arial" w:hAnsi="Arial" w:cs="Arial"/>
        </w:rPr>
        <w:t xml:space="preserve"> (Video)</w:t>
      </w:r>
    </w:p>
    <w:p w14:paraId="5151B987" w14:textId="77777777" w:rsidR="00252BE0" w:rsidRPr="00B41612" w:rsidRDefault="00252BE0" w:rsidP="00D67E6F">
      <w:pPr>
        <w:ind w:left="900"/>
        <w:rPr>
          <w:rFonts w:ascii="Arial" w:hAnsi="Arial" w:cs="Arial"/>
        </w:rPr>
      </w:pPr>
    </w:p>
    <w:p w14:paraId="474756FF" w14:textId="43D3E127" w:rsidR="00C12C29" w:rsidRPr="00A11C30" w:rsidRDefault="00597158" w:rsidP="00A11C30">
      <w:hyperlink r:id="rId55">
        <w:r w:rsidR="00750F6C" w:rsidRPr="00A11C30">
          <w:rPr>
            <w:rStyle w:val="Hyperlink"/>
            <w:rFonts w:ascii="Arial" w:hAnsi="Arial" w:cs="Arial"/>
            <w:b/>
            <w:bCs/>
          </w:rPr>
          <w:t>County Health Rankings</w:t>
        </w:r>
      </w:hyperlink>
      <w:r w:rsidR="0012045B">
        <w:rPr>
          <w:rStyle w:val="Hyperlink"/>
          <w:rFonts w:ascii="Arial" w:hAnsi="Arial" w:cs="Arial"/>
          <w:b/>
          <w:bCs/>
        </w:rPr>
        <w:t xml:space="preserve"> &amp; Roadmap</w:t>
      </w:r>
      <w:r w:rsidR="00750F6C" w:rsidRPr="00B41612">
        <w:rPr>
          <w:rFonts w:ascii="Arial" w:hAnsi="Arial" w:cs="Arial"/>
        </w:rPr>
        <w:t xml:space="preserve"> </w:t>
      </w:r>
      <w:r w:rsidR="0012045B">
        <w:rPr>
          <w:rFonts w:ascii="Arial" w:hAnsi="Arial" w:cs="Arial"/>
        </w:rPr>
        <w:t xml:space="preserve">is an </w:t>
      </w:r>
      <w:r w:rsidR="00750F6C" w:rsidRPr="00B41612">
        <w:rPr>
          <w:rFonts w:ascii="Arial" w:hAnsi="Arial" w:cs="Arial"/>
        </w:rPr>
        <w:t xml:space="preserve">interactive website </w:t>
      </w:r>
      <w:r w:rsidR="0012045B" w:rsidRPr="00B41612">
        <w:rPr>
          <w:rFonts w:ascii="Arial" w:hAnsi="Arial" w:cs="Arial"/>
        </w:rPr>
        <w:t>provid</w:t>
      </w:r>
      <w:r w:rsidR="0012045B">
        <w:rPr>
          <w:rFonts w:ascii="Arial" w:hAnsi="Arial" w:cs="Arial"/>
        </w:rPr>
        <w:t>ing</w:t>
      </w:r>
      <w:r w:rsidR="0012045B" w:rsidRPr="00B41612">
        <w:rPr>
          <w:rFonts w:ascii="Arial" w:hAnsi="Arial" w:cs="Arial"/>
        </w:rPr>
        <w:t xml:space="preserve"> </w:t>
      </w:r>
      <w:r w:rsidR="00750F6C" w:rsidRPr="00B41612">
        <w:rPr>
          <w:rFonts w:ascii="Arial" w:hAnsi="Arial" w:cs="Arial"/>
        </w:rPr>
        <w:t>a snapshot of how health is influenced by where we live, work</w:t>
      </w:r>
      <w:r w:rsidR="00821CE3">
        <w:rPr>
          <w:rFonts w:ascii="Arial" w:hAnsi="Arial" w:cs="Arial"/>
        </w:rPr>
        <w:t>,</w:t>
      </w:r>
      <w:r w:rsidR="00750F6C" w:rsidRPr="00B41612">
        <w:rPr>
          <w:rFonts w:ascii="Arial" w:hAnsi="Arial" w:cs="Arial"/>
        </w:rPr>
        <w:t xml:space="preserve"> and play</w:t>
      </w:r>
      <w:r w:rsidR="00A11C30">
        <w:rPr>
          <w:rFonts w:ascii="Arial" w:hAnsi="Arial" w:cs="Arial"/>
        </w:rPr>
        <w:t>,</w:t>
      </w:r>
      <w:r w:rsidR="00A11C30" w:rsidRPr="00A11C30">
        <w:rPr>
          <w:rFonts w:ascii="Arial" w:hAnsi="Arial" w:cs="Arial"/>
          <w:color w:val="323A45"/>
          <w:shd w:val="clear" w:color="auto" w:fill="FFFFFF"/>
        </w:rPr>
        <w:t xml:space="preserve"> </w:t>
      </w:r>
      <w:r w:rsidR="00A11C30">
        <w:rPr>
          <w:rFonts w:ascii="Arial" w:hAnsi="Arial" w:cs="Arial"/>
          <w:color w:val="323A45"/>
          <w:shd w:val="clear" w:color="auto" w:fill="FFFFFF"/>
        </w:rPr>
        <w:t>from the </w:t>
      </w:r>
      <w:hyperlink r:id="rId56" w:history="1">
        <w:r w:rsidR="00A11C30" w:rsidRPr="001E1C5D">
          <w:rPr>
            <w:rStyle w:val="Hyperlink"/>
            <w:rFonts w:ascii="Arial" w:hAnsi="Arial" w:cs="Arial"/>
          </w:rPr>
          <w:t>University of Wisconsin Population Health Institute</w:t>
        </w:r>
      </w:hyperlink>
      <w:r w:rsidR="001E1C5D">
        <w:t>.</w:t>
      </w:r>
    </w:p>
    <w:p w14:paraId="16E13E25" w14:textId="51BF15D9" w:rsidR="00C12C29" w:rsidRPr="00E71886" w:rsidRDefault="00597158" w:rsidP="00A11C30">
      <w:pPr>
        <w:rPr>
          <w:rFonts w:ascii="Arial" w:hAnsi="Arial" w:cs="Arial"/>
          <w:b/>
          <w:bCs/>
        </w:rPr>
      </w:pPr>
      <w:hyperlink r:id="rId57">
        <w:r w:rsidR="00750F6C" w:rsidRPr="00D67E6F">
          <w:rPr>
            <w:rStyle w:val="Hyperlink"/>
            <w:rFonts w:ascii="Arial" w:hAnsi="Arial" w:cs="Arial"/>
            <w:b/>
            <w:bCs/>
          </w:rPr>
          <w:t>City Health Dashboard</w:t>
        </w:r>
      </w:hyperlink>
      <w:r w:rsidR="00E71886">
        <w:rPr>
          <w:rStyle w:val="Hyperlink"/>
          <w:rFonts w:ascii="Arial" w:hAnsi="Arial" w:cs="Arial"/>
          <w:color w:val="auto"/>
          <w:u w:val="none"/>
        </w:rPr>
        <w:t xml:space="preserve"> is</w:t>
      </w:r>
      <w:r w:rsidR="00A11C30" w:rsidRPr="00E71886">
        <w:rPr>
          <w:rStyle w:val="Hyperlink"/>
          <w:rFonts w:ascii="Arial" w:hAnsi="Arial" w:cs="Arial"/>
          <w:color w:val="auto"/>
          <w:u w:val="none"/>
        </w:rPr>
        <w:t xml:space="preserve"> a searchable database of U.S. cities providing 37 measures of health and drivers of health equity, from </w:t>
      </w:r>
      <w:r w:rsidR="0012045B" w:rsidRPr="00E71886">
        <w:rPr>
          <w:rStyle w:val="Hyperlink"/>
          <w:rFonts w:ascii="Arial" w:hAnsi="Arial" w:cs="Arial"/>
          <w:color w:val="auto"/>
          <w:u w:val="none"/>
        </w:rPr>
        <w:t>the National Resource Network, the Department of Population Health at NYU Langone Health, and the Robert F. Wagner School of Public Service at NYU</w:t>
      </w:r>
      <w:r w:rsidR="00A11C30" w:rsidRPr="00E71886">
        <w:rPr>
          <w:rStyle w:val="Hyperlink"/>
          <w:rFonts w:ascii="Arial" w:hAnsi="Arial" w:cs="Arial"/>
          <w:color w:val="auto"/>
          <w:u w:val="none"/>
        </w:rPr>
        <w:t>.</w:t>
      </w:r>
    </w:p>
    <w:p w14:paraId="5A19CC2F" w14:textId="386E8D38" w:rsidR="00183113" w:rsidRDefault="00597158" w:rsidP="00A11C30">
      <w:pPr>
        <w:rPr>
          <w:rFonts w:ascii="Arial" w:hAnsi="Arial" w:cs="Arial"/>
        </w:rPr>
      </w:pPr>
      <w:hyperlink r:id="rId58" w:anchor="faq-1">
        <w:r w:rsidR="00680892" w:rsidRPr="00A11C30">
          <w:rPr>
            <w:rStyle w:val="Hyperlink"/>
            <w:rFonts w:ascii="Arial" w:hAnsi="Arial" w:cs="Arial"/>
            <w:b/>
            <w:bCs/>
          </w:rPr>
          <w:t>AARP Livability Index</w:t>
        </w:r>
      </w:hyperlink>
      <w:r w:rsidR="00750F6C" w:rsidRPr="00B41612">
        <w:rPr>
          <w:rFonts w:ascii="Arial" w:hAnsi="Arial" w:cs="Arial"/>
        </w:rPr>
        <w:t xml:space="preserve"> is </w:t>
      </w:r>
      <w:r w:rsidR="00750F6C" w:rsidRPr="00B41612">
        <w:rPr>
          <w:rFonts w:ascii="Arial" w:hAnsi="Arial" w:cs="Arial"/>
          <w:highlight w:val="white"/>
        </w:rPr>
        <w:t xml:space="preserve">a web-based tool (using address, </w:t>
      </w:r>
      <w:r w:rsidR="00D669F1">
        <w:rPr>
          <w:rFonts w:ascii="Arial" w:hAnsi="Arial" w:cs="Arial"/>
          <w:highlight w:val="white"/>
        </w:rPr>
        <w:t>ZIP</w:t>
      </w:r>
      <w:r w:rsidR="00D669F1" w:rsidRPr="00B41612">
        <w:rPr>
          <w:rFonts w:ascii="Arial" w:hAnsi="Arial" w:cs="Arial"/>
          <w:highlight w:val="white"/>
        </w:rPr>
        <w:t xml:space="preserve"> </w:t>
      </w:r>
      <w:r w:rsidR="00750F6C" w:rsidRPr="00B41612">
        <w:rPr>
          <w:rFonts w:ascii="Arial" w:hAnsi="Arial" w:cs="Arial"/>
          <w:highlight w:val="white"/>
        </w:rPr>
        <w:t xml:space="preserve">code, or community) to measure community livability by categories related to housing, neighborhood, transportation, environment, health, engagement, and opportunity. </w:t>
      </w:r>
    </w:p>
    <w:p w14:paraId="6574C7C7" w14:textId="77777777" w:rsidR="00A11C30" w:rsidRPr="00D67E6F" w:rsidRDefault="00A11C30" w:rsidP="00A11C30">
      <w:pPr>
        <w:rPr>
          <w:rFonts w:eastAsia="Calibri"/>
        </w:rPr>
      </w:pPr>
      <w:bookmarkStart w:id="2" w:name="_heading=h.n35s8aqhvldr" w:colFirst="0" w:colLast="0"/>
      <w:bookmarkStart w:id="3" w:name="_heading=h.wbr1gjqpkcmx" w:colFirst="0" w:colLast="0"/>
      <w:bookmarkEnd w:id="2"/>
      <w:bookmarkEnd w:id="3"/>
    </w:p>
    <w:p w14:paraId="736D42A8" w14:textId="77777777" w:rsidR="00597158" w:rsidRDefault="00597158">
      <w:pPr>
        <w:rPr>
          <w:rFonts w:ascii="Arial" w:eastAsia="Arial" w:hAnsi="Arial" w:cs="Arial"/>
          <w:color w:val="366091"/>
          <w:sz w:val="32"/>
          <w:szCs w:val="32"/>
        </w:rPr>
      </w:pPr>
      <w:r>
        <w:rPr>
          <w:rFonts w:ascii="Arial" w:eastAsia="Arial" w:hAnsi="Arial" w:cs="Arial"/>
          <w:sz w:val="32"/>
          <w:szCs w:val="32"/>
        </w:rPr>
        <w:br w:type="page"/>
      </w:r>
    </w:p>
    <w:p w14:paraId="254D307D" w14:textId="685A8355" w:rsidR="00183113" w:rsidRDefault="00E95B26" w:rsidP="00F406DB">
      <w:pPr>
        <w:pStyle w:val="Heading1"/>
        <w:spacing w:before="0"/>
        <w:rPr>
          <w:rFonts w:ascii="Arial" w:eastAsia="Arial" w:hAnsi="Arial" w:cs="Arial"/>
        </w:rPr>
      </w:pPr>
      <w:r>
        <w:rPr>
          <w:rFonts w:ascii="Arial" w:eastAsia="Arial" w:hAnsi="Arial" w:cs="Arial"/>
        </w:rPr>
        <w:lastRenderedPageBreak/>
        <w:t xml:space="preserve">Section </w:t>
      </w:r>
      <w:r w:rsidR="008925C9">
        <w:rPr>
          <w:rFonts w:ascii="Arial" w:eastAsia="Arial" w:hAnsi="Arial" w:cs="Arial"/>
        </w:rPr>
        <w:t>5</w:t>
      </w:r>
      <w:r>
        <w:rPr>
          <w:rFonts w:ascii="Arial" w:eastAsia="Arial" w:hAnsi="Arial" w:cs="Arial"/>
        </w:rPr>
        <w:t xml:space="preserve">. </w:t>
      </w:r>
      <w:r w:rsidR="00750F6C" w:rsidRPr="007B32D6">
        <w:rPr>
          <w:rFonts w:ascii="Arial" w:eastAsia="Arial" w:hAnsi="Arial" w:cs="Arial"/>
        </w:rPr>
        <w:t>Social Diagnosis</w:t>
      </w:r>
      <w:r w:rsidR="00106CDE">
        <w:rPr>
          <w:rFonts w:ascii="Arial" w:eastAsia="Arial" w:hAnsi="Arial" w:cs="Arial"/>
        </w:rPr>
        <w:t xml:space="preserve">: </w:t>
      </w:r>
      <w:r w:rsidR="00750F6C" w:rsidRPr="007B32D6">
        <w:rPr>
          <w:rFonts w:ascii="Arial" w:eastAsia="Arial" w:hAnsi="Arial" w:cs="Arial"/>
        </w:rPr>
        <w:t>Deciding Priority S</w:t>
      </w:r>
      <w:r w:rsidR="002F0A8C">
        <w:rPr>
          <w:rFonts w:ascii="Arial" w:eastAsia="Arial" w:hAnsi="Arial" w:cs="Arial"/>
        </w:rPr>
        <w:t xml:space="preserve">ocial </w:t>
      </w:r>
      <w:r w:rsidR="00750F6C" w:rsidRPr="007B32D6">
        <w:rPr>
          <w:rFonts w:ascii="Arial" w:eastAsia="Arial" w:hAnsi="Arial" w:cs="Arial"/>
        </w:rPr>
        <w:t>D</w:t>
      </w:r>
      <w:r w:rsidR="002F0A8C">
        <w:rPr>
          <w:rFonts w:ascii="Arial" w:eastAsia="Arial" w:hAnsi="Arial" w:cs="Arial"/>
        </w:rPr>
        <w:t xml:space="preserve">eterminants of </w:t>
      </w:r>
      <w:r w:rsidR="00750F6C" w:rsidRPr="007B32D6">
        <w:rPr>
          <w:rFonts w:ascii="Arial" w:eastAsia="Arial" w:hAnsi="Arial" w:cs="Arial"/>
        </w:rPr>
        <w:t>H</w:t>
      </w:r>
      <w:r w:rsidR="002F0A8C">
        <w:rPr>
          <w:rFonts w:ascii="Arial" w:eastAsia="Arial" w:hAnsi="Arial" w:cs="Arial"/>
        </w:rPr>
        <w:t>ealth</w:t>
      </w:r>
      <w:r w:rsidR="00183113">
        <w:rPr>
          <w:rFonts w:ascii="Arial" w:eastAsia="Arial" w:hAnsi="Arial" w:cs="Arial"/>
        </w:rPr>
        <w:t xml:space="preserve"> to Take Action On</w:t>
      </w:r>
    </w:p>
    <w:p w14:paraId="1D4A022E" w14:textId="77777777" w:rsidR="00183113" w:rsidRPr="00183113" w:rsidRDefault="00183113" w:rsidP="00183113"/>
    <w:p w14:paraId="3B425F3A" w14:textId="4CB9EEDC" w:rsidR="00C12C29" w:rsidRDefault="00750F6C" w:rsidP="00B251D9">
      <w:pPr>
        <w:rPr>
          <w:rFonts w:ascii="Arial" w:eastAsia="Arial" w:hAnsi="Arial" w:cs="Arial"/>
        </w:rPr>
      </w:pPr>
      <w:r>
        <w:rPr>
          <w:rFonts w:ascii="Arial" w:eastAsia="Arial" w:hAnsi="Arial" w:cs="Arial"/>
        </w:rPr>
        <w:t>In primary care</w:t>
      </w:r>
      <w:r w:rsidR="00106CDE">
        <w:rPr>
          <w:rFonts w:ascii="Arial" w:eastAsia="Arial" w:hAnsi="Arial" w:cs="Arial"/>
        </w:rPr>
        <w:t xml:space="preserve"> and </w:t>
      </w:r>
      <w:r>
        <w:rPr>
          <w:rFonts w:ascii="Arial" w:eastAsia="Arial" w:hAnsi="Arial" w:cs="Arial"/>
        </w:rPr>
        <w:t xml:space="preserve">clinical settings, there are growing efforts </w:t>
      </w:r>
      <w:r w:rsidR="00526105">
        <w:rPr>
          <w:rFonts w:ascii="Arial" w:eastAsia="Arial" w:hAnsi="Arial" w:cs="Arial"/>
        </w:rPr>
        <w:t xml:space="preserve">to </w:t>
      </w:r>
      <w:r>
        <w:rPr>
          <w:rFonts w:ascii="Arial" w:eastAsia="Arial" w:hAnsi="Arial" w:cs="Arial"/>
        </w:rPr>
        <w:t xml:space="preserve">link SDOH to the </w:t>
      </w:r>
      <w:r>
        <w:rPr>
          <w:rFonts w:ascii="Arial" w:eastAsia="Arial" w:hAnsi="Arial" w:cs="Arial"/>
          <w:i/>
        </w:rPr>
        <w:t>International Statistical Classification of Diseases and Related Health Problems</w:t>
      </w:r>
      <w:r>
        <w:rPr>
          <w:rFonts w:ascii="Arial" w:eastAsia="Arial" w:hAnsi="Arial" w:cs="Arial"/>
        </w:rPr>
        <w:t>, Tenth Revision (ICD-10) diagnoses. This coding guideline allows the clinical care team, including care managers, community health workers, medical assistants, nurses, discharge planners, behavioral health clinicians</w:t>
      </w:r>
      <w:r w:rsidR="00106CDE">
        <w:rPr>
          <w:rFonts w:ascii="Arial" w:eastAsia="Arial" w:hAnsi="Arial" w:cs="Arial"/>
        </w:rPr>
        <w:t>,</w:t>
      </w:r>
      <w:r w:rsidR="002A1BDC">
        <w:rPr>
          <w:rFonts w:ascii="Arial" w:eastAsia="Arial" w:hAnsi="Arial" w:cs="Arial"/>
        </w:rPr>
        <w:t xml:space="preserve"> and</w:t>
      </w:r>
      <w:r>
        <w:rPr>
          <w:rFonts w:ascii="Arial" w:eastAsia="Arial" w:hAnsi="Arial" w:cs="Arial"/>
        </w:rPr>
        <w:t xml:space="preserve"> dental staff</w:t>
      </w:r>
      <w:r w:rsidR="00106CDE">
        <w:rPr>
          <w:rFonts w:ascii="Arial" w:eastAsia="Arial" w:hAnsi="Arial" w:cs="Arial"/>
        </w:rPr>
        <w:t xml:space="preserve"> members</w:t>
      </w:r>
      <w:r>
        <w:rPr>
          <w:rFonts w:ascii="Arial" w:eastAsia="Arial" w:hAnsi="Arial" w:cs="Arial"/>
        </w:rPr>
        <w:t xml:space="preserve"> to document a “social diagnosis”</w:t>
      </w:r>
      <w:r w:rsidR="002A1BDC">
        <w:rPr>
          <w:rFonts w:ascii="Arial" w:eastAsia="Arial" w:hAnsi="Arial" w:cs="Arial"/>
        </w:rPr>
        <w:t xml:space="preserve"> in</w:t>
      </w:r>
      <w:r>
        <w:rPr>
          <w:rFonts w:ascii="Arial" w:eastAsia="Arial" w:hAnsi="Arial" w:cs="Arial"/>
        </w:rPr>
        <w:t xml:space="preserve"> the electronic health record in the form of “Z-codes” (examples: Z59.9 is “</w:t>
      </w:r>
      <w:r w:rsidR="00106CDE">
        <w:rPr>
          <w:rFonts w:ascii="Arial" w:eastAsia="Arial" w:hAnsi="Arial" w:cs="Arial"/>
        </w:rPr>
        <w:t>p</w:t>
      </w:r>
      <w:r>
        <w:rPr>
          <w:rFonts w:ascii="Arial" w:eastAsia="Arial" w:hAnsi="Arial" w:cs="Arial"/>
        </w:rPr>
        <w:t>roblem related to housing and economic circumstances, unspecified”; Z60.4 is “</w:t>
      </w:r>
      <w:r w:rsidR="00106CDE">
        <w:rPr>
          <w:rFonts w:ascii="Arial" w:eastAsia="Arial" w:hAnsi="Arial" w:cs="Arial"/>
        </w:rPr>
        <w:t>s</w:t>
      </w:r>
      <w:r>
        <w:rPr>
          <w:rFonts w:ascii="Arial" w:eastAsia="Arial" w:hAnsi="Arial" w:cs="Arial"/>
        </w:rPr>
        <w:t xml:space="preserve">ocial isolation, exclusion and rejection”). </w:t>
      </w:r>
    </w:p>
    <w:p w14:paraId="7C4BF69A" w14:textId="77777777" w:rsidR="002A1BDC" w:rsidRDefault="002A1BDC" w:rsidP="002A1BDC">
      <w:pPr>
        <w:rPr>
          <w:rFonts w:ascii="Arial" w:eastAsia="Arial" w:hAnsi="Arial" w:cs="Arial"/>
        </w:rPr>
      </w:pPr>
    </w:p>
    <w:p w14:paraId="09407D8A" w14:textId="288FBDAE" w:rsidR="00C12C29" w:rsidRPr="00A82352" w:rsidRDefault="00750F6C" w:rsidP="00A82352">
      <w:pPr>
        <w:rPr>
          <w:rFonts w:ascii="Arial" w:eastAsia="Arial" w:hAnsi="Arial" w:cs="Arial"/>
          <w:color w:val="000000"/>
        </w:rPr>
      </w:pPr>
      <w:r>
        <w:rPr>
          <w:rFonts w:ascii="Arial" w:eastAsia="Arial" w:hAnsi="Arial" w:cs="Arial"/>
        </w:rPr>
        <w:t xml:space="preserve">In a community setting, once </w:t>
      </w:r>
      <w:r w:rsidR="00647868">
        <w:rPr>
          <w:rFonts w:ascii="Arial" w:eastAsia="Arial" w:hAnsi="Arial" w:cs="Arial"/>
        </w:rPr>
        <w:t xml:space="preserve">you conduct </w:t>
      </w:r>
      <w:r>
        <w:rPr>
          <w:rFonts w:ascii="Arial" w:eastAsia="Arial" w:hAnsi="Arial" w:cs="Arial"/>
        </w:rPr>
        <w:t xml:space="preserve">an </w:t>
      </w:r>
      <w:r w:rsidRPr="00B251D9">
        <w:rPr>
          <w:rFonts w:ascii="Arial" w:eastAsia="Arial" w:hAnsi="Arial" w:cs="Arial"/>
          <w:bCs/>
        </w:rPr>
        <w:t>a</w:t>
      </w:r>
      <w:r w:rsidR="00647868">
        <w:rPr>
          <w:rFonts w:ascii="Arial" w:eastAsia="Arial" w:hAnsi="Arial" w:cs="Arial"/>
        </w:rPr>
        <w:t>ssessment,</w:t>
      </w:r>
      <w:r>
        <w:rPr>
          <w:rFonts w:ascii="Arial" w:eastAsia="Arial" w:hAnsi="Arial" w:cs="Arial"/>
        </w:rPr>
        <w:t xml:space="preserve"> Action Coalition</w:t>
      </w:r>
      <w:r w:rsidR="00647868">
        <w:rPr>
          <w:rFonts w:ascii="Arial" w:eastAsia="Arial" w:hAnsi="Arial" w:cs="Arial"/>
        </w:rPr>
        <w:t>s (or any coalition using the tool)</w:t>
      </w:r>
      <w:r>
        <w:rPr>
          <w:rFonts w:ascii="Arial" w:eastAsia="Arial" w:hAnsi="Arial" w:cs="Arial"/>
        </w:rPr>
        <w:t xml:space="preserve"> can work with partners and stakeholders to define </w:t>
      </w:r>
      <w:r w:rsidR="00647868">
        <w:rPr>
          <w:rFonts w:ascii="Arial" w:eastAsia="Arial" w:hAnsi="Arial" w:cs="Arial"/>
        </w:rPr>
        <w:t>and prioritize the</w:t>
      </w:r>
      <w:r>
        <w:rPr>
          <w:rFonts w:ascii="Arial" w:eastAsia="Arial" w:hAnsi="Arial" w:cs="Arial"/>
        </w:rPr>
        <w:t xml:space="preserve"> SDOH</w:t>
      </w:r>
      <w:r w:rsidR="00647868">
        <w:rPr>
          <w:rFonts w:ascii="Arial" w:eastAsia="Arial" w:hAnsi="Arial" w:cs="Arial"/>
        </w:rPr>
        <w:t>s</w:t>
      </w:r>
      <w:r>
        <w:rPr>
          <w:rFonts w:ascii="Arial" w:eastAsia="Arial" w:hAnsi="Arial" w:cs="Arial"/>
        </w:rPr>
        <w:t xml:space="preserve"> to address. One simple recommendation made by the </w:t>
      </w:r>
      <w:hyperlink r:id="rId59" w:history="1">
        <w:r w:rsidR="00570F3A">
          <w:rPr>
            <w:rStyle w:val="Hyperlink"/>
            <w:rFonts w:ascii="Arial" w:eastAsia="Arial" w:hAnsi="Arial" w:cs="Arial"/>
          </w:rPr>
          <w:t>Community Tool Box for Identifying Community Assets and Resources</w:t>
        </w:r>
      </w:hyperlink>
      <w:r w:rsidR="00570F3A">
        <w:rPr>
          <w:rFonts w:ascii="Arial" w:eastAsia="Arial" w:hAnsi="Arial" w:cs="Arial"/>
        </w:rPr>
        <w:t xml:space="preserve"> </w:t>
      </w:r>
      <w:r>
        <w:rPr>
          <w:rFonts w:ascii="Arial" w:eastAsia="Arial" w:hAnsi="Arial" w:cs="Arial"/>
        </w:rPr>
        <w:t>(</w:t>
      </w:r>
      <w:r w:rsidR="002A1BDC">
        <w:rPr>
          <w:rFonts w:ascii="Arial" w:eastAsia="Arial" w:hAnsi="Arial" w:cs="Arial"/>
        </w:rPr>
        <w:t xml:space="preserve">see the </w:t>
      </w:r>
      <w:r>
        <w:rPr>
          <w:rFonts w:ascii="Arial" w:eastAsia="Arial" w:hAnsi="Arial" w:cs="Arial"/>
        </w:rPr>
        <w:t xml:space="preserve">Resource Hub) is to list all of the SDOH your community is facing and form criteria that can help </w:t>
      </w:r>
      <w:r w:rsidRPr="00B251D9">
        <w:rPr>
          <w:rFonts w:ascii="Arial" w:eastAsia="Arial" w:hAnsi="Arial" w:cs="Arial"/>
          <w:bCs/>
        </w:rPr>
        <w:t>decide</w:t>
      </w:r>
      <w:r>
        <w:rPr>
          <w:rFonts w:ascii="Arial" w:eastAsia="Arial" w:hAnsi="Arial" w:cs="Arial"/>
          <w:b/>
        </w:rPr>
        <w:t xml:space="preserve"> </w:t>
      </w:r>
      <w:r>
        <w:rPr>
          <w:rFonts w:ascii="Arial" w:eastAsia="Arial" w:hAnsi="Arial" w:cs="Arial"/>
        </w:rPr>
        <w:t>action. For example, here are some questions that may help with decision-making:</w:t>
      </w:r>
    </w:p>
    <w:p w14:paraId="0A1CD9E6" w14:textId="77777777" w:rsidR="00526105" w:rsidRDefault="00526105" w:rsidP="00B251D9">
      <w:pPr>
        <w:rPr>
          <w:rFonts w:ascii="Arial" w:eastAsia="Arial" w:hAnsi="Arial" w:cs="Arial"/>
        </w:rPr>
      </w:pPr>
    </w:p>
    <w:p w14:paraId="0FDFF9F7" w14:textId="77777777" w:rsidR="00C12C29" w:rsidRDefault="00750F6C" w:rsidP="00B251D9">
      <w:pPr>
        <w:numPr>
          <w:ilvl w:val="0"/>
          <w:numId w:val="9"/>
        </w:numPr>
        <w:rPr>
          <w:rFonts w:ascii="Arial" w:eastAsia="Arial" w:hAnsi="Arial" w:cs="Arial"/>
        </w:rPr>
      </w:pPr>
      <w:r>
        <w:rPr>
          <w:rFonts w:ascii="Arial" w:eastAsia="Arial" w:hAnsi="Arial" w:cs="Arial"/>
        </w:rPr>
        <w:t xml:space="preserve">Is the SDOH of importance to the </w:t>
      </w:r>
      <w:r w:rsidR="002A1BDC">
        <w:rPr>
          <w:rFonts w:ascii="Arial" w:eastAsia="Arial" w:hAnsi="Arial" w:cs="Arial"/>
        </w:rPr>
        <w:t>A</w:t>
      </w:r>
      <w:r>
        <w:rPr>
          <w:rFonts w:ascii="Arial" w:eastAsia="Arial" w:hAnsi="Arial" w:cs="Arial"/>
        </w:rPr>
        <w:t xml:space="preserve">ction </w:t>
      </w:r>
      <w:r w:rsidR="002A1BDC">
        <w:rPr>
          <w:rFonts w:ascii="Arial" w:eastAsia="Arial" w:hAnsi="Arial" w:cs="Arial"/>
        </w:rPr>
        <w:t>C</w:t>
      </w:r>
      <w:r>
        <w:rPr>
          <w:rFonts w:ascii="Arial" w:eastAsia="Arial" w:hAnsi="Arial" w:cs="Arial"/>
        </w:rPr>
        <w:t>oalition, including partners and stakeholders</w:t>
      </w:r>
      <w:r w:rsidR="002A1BDC">
        <w:rPr>
          <w:rFonts w:ascii="Arial" w:eastAsia="Arial" w:hAnsi="Arial" w:cs="Arial"/>
        </w:rPr>
        <w:t>?</w:t>
      </w:r>
    </w:p>
    <w:p w14:paraId="1E852F0E" w14:textId="612A1E2B" w:rsidR="00C12C29" w:rsidRDefault="002A1BDC" w:rsidP="00B251D9">
      <w:pPr>
        <w:numPr>
          <w:ilvl w:val="1"/>
          <w:numId w:val="9"/>
        </w:numPr>
        <w:rPr>
          <w:rFonts w:ascii="Arial" w:eastAsia="Arial" w:hAnsi="Arial" w:cs="Arial"/>
        </w:rPr>
      </w:pPr>
      <w:r>
        <w:rPr>
          <w:rFonts w:ascii="Arial" w:eastAsia="Arial" w:hAnsi="Arial" w:cs="Arial"/>
        </w:rPr>
        <w:t>Define t</w:t>
      </w:r>
      <w:r w:rsidR="00750F6C">
        <w:rPr>
          <w:rFonts w:ascii="Arial" w:eastAsia="Arial" w:hAnsi="Arial" w:cs="Arial"/>
        </w:rPr>
        <w:t>he most important SDOH that must be addressed now</w:t>
      </w:r>
      <w:r>
        <w:rPr>
          <w:rFonts w:ascii="Arial" w:eastAsia="Arial" w:hAnsi="Arial" w:cs="Arial"/>
        </w:rPr>
        <w:t xml:space="preserve">, in the </w:t>
      </w:r>
      <w:r w:rsidR="00750F6C">
        <w:rPr>
          <w:rFonts w:ascii="Arial" w:eastAsia="Arial" w:hAnsi="Arial" w:cs="Arial"/>
        </w:rPr>
        <w:t>short</w:t>
      </w:r>
      <w:r w:rsidR="00F97D1E">
        <w:rPr>
          <w:rFonts w:ascii="Arial" w:eastAsia="Arial" w:hAnsi="Arial" w:cs="Arial"/>
        </w:rPr>
        <w:t xml:space="preserve"> </w:t>
      </w:r>
      <w:r w:rsidR="00750F6C">
        <w:rPr>
          <w:rFonts w:ascii="Arial" w:eastAsia="Arial" w:hAnsi="Arial" w:cs="Arial"/>
        </w:rPr>
        <w:t>term, based on collective decision-making</w:t>
      </w:r>
      <w:r>
        <w:rPr>
          <w:rFonts w:ascii="Arial" w:eastAsia="Arial" w:hAnsi="Arial" w:cs="Arial"/>
        </w:rPr>
        <w:t>.</w:t>
      </w:r>
    </w:p>
    <w:p w14:paraId="766AFA02" w14:textId="7653C445" w:rsidR="00C12C29" w:rsidRDefault="002A1BDC" w:rsidP="00B251D9">
      <w:pPr>
        <w:numPr>
          <w:ilvl w:val="1"/>
          <w:numId w:val="9"/>
        </w:numPr>
        <w:rPr>
          <w:rFonts w:ascii="Arial" w:eastAsia="Arial" w:hAnsi="Arial" w:cs="Arial"/>
        </w:rPr>
      </w:pPr>
      <w:r>
        <w:rPr>
          <w:rFonts w:ascii="Arial" w:eastAsia="Arial" w:hAnsi="Arial" w:cs="Arial"/>
        </w:rPr>
        <w:t>Define the i</w:t>
      </w:r>
      <w:r w:rsidR="00750F6C">
        <w:rPr>
          <w:rFonts w:ascii="Arial" w:eastAsia="Arial" w:hAnsi="Arial" w:cs="Arial"/>
        </w:rPr>
        <w:t>mportant SDOH that can be addressed long</w:t>
      </w:r>
      <w:r w:rsidR="00F97D1E">
        <w:rPr>
          <w:rFonts w:ascii="Arial" w:eastAsia="Arial" w:hAnsi="Arial" w:cs="Arial"/>
        </w:rPr>
        <w:t xml:space="preserve"> </w:t>
      </w:r>
      <w:r w:rsidR="00750F6C">
        <w:rPr>
          <w:rFonts w:ascii="Arial" w:eastAsia="Arial" w:hAnsi="Arial" w:cs="Arial"/>
        </w:rPr>
        <w:t>term</w:t>
      </w:r>
      <w:r>
        <w:rPr>
          <w:rFonts w:ascii="Arial" w:eastAsia="Arial" w:hAnsi="Arial" w:cs="Arial"/>
        </w:rPr>
        <w:t>.</w:t>
      </w:r>
      <w:r w:rsidR="00750F6C">
        <w:rPr>
          <w:rFonts w:ascii="Arial" w:eastAsia="Arial" w:hAnsi="Arial" w:cs="Arial"/>
        </w:rPr>
        <w:t xml:space="preserve"> </w:t>
      </w:r>
    </w:p>
    <w:p w14:paraId="01061B56" w14:textId="77777777" w:rsidR="00C12C29" w:rsidRDefault="00750F6C" w:rsidP="00B251D9">
      <w:pPr>
        <w:numPr>
          <w:ilvl w:val="0"/>
          <w:numId w:val="9"/>
        </w:numPr>
        <w:rPr>
          <w:rFonts w:ascii="Arial" w:eastAsia="Arial" w:hAnsi="Arial" w:cs="Arial"/>
        </w:rPr>
      </w:pPr>
      <w:r>
        <w:rPr>
          <w:rFonts w:ascii="Arial" w:eastAsia="Arial" w:hAnsi="Arial" w:cs="Arial"/>
        </w:rPr>
        <w:t xml:space="preserve">Given the current capacity of the </w:t>
      </w:r>
      <w:r w:rsidR="002A1BDC">
        <w:rPr>
          <w:rFonts w:ascii="Arial" w:eastAsia="Arial" w:hAnsi="Arial" w:cs="Arial"/>
        </w:rPr>
        <w:t>A</w:t>
      </w:r>
      <w:r>
        <w:rPr>
          <w:rFonts w:ascii="Arial" w:eastAsia="Arial" w:hAnsi="Arial" w:cs="Arial"/>
        </w:rPr>
        <w:t xml:space="preserve">ction </w:t>
      </w:r>
      <w:r w:rsidR="002A1BDC">
        <w:rPr>
          <w:rFonts w:ascii="Arial" w:eastAsia="Arial" w:hAnsi="Arial" w:cs="Arial"/>
        </w:rPr>
        <w:t>C</w:t>
      </w:r>
      <w:r>
        <w:rPr>
          <w:rFonts w:ascii="Arial" w:eastAsia="Arial" w:hAnsi="Arial" w:cs="Arial"/>
        </w:rPr>
        <w:t xml:space="preserve">oalition, </w:t>
      </w:r>
      <w:r w:rsidR="00E12C37">
        <w:rPr>
          <w:rFonts w:ascii="Arial" w:eastAsia="Arial" w:hAnsi="Arial" w:cs="Arial"/>
        </w:rPr>
        <w:t>i</w:t>
      </w:r>
      <w:r>
        <w:rPr>
          <w:rFonts w:ascii="Arial" w:eastAsia="Arial" w:hAnsi="Arial" w:cs="Arial"/>
        </w:rPr>
        <w:t xml:space="preserve">s it </w:t>
      </w:r>
      <w:r w:rsidR="00E12C37">
        <w:rPr>
          <w:rFonts w:ascii="Arial" w:eastAsia="Arial" w:hAnsi="Arial" w:cs="Arial"/>
        </w:rPr>
        <w:t>feasible</w:t>
      </w:r>
      <w:r>
        <w:rPr>
          <w:rFonts w:ascii="Arial" w:eastAsia="Arial" w:hAnsi="Arial" w:cs="Arial"/>
        </w:rPr>
        <w:t xml:space="preserve"> to address the SDOH</w:t>
      </w:r>
      <w:r w:rsidR="00D252BD">
        <w:rPr>
          <w:rFonts w:ascii="Arial" w:eastAsia="Arial" w:hAnsi="Arial" w:cs="Arial"/>
        </w:rPr>
        <w:t>?</w:t>
      </w:r>
    </w:p>
    <w:p w14:paraId="19E8DEB7" w14:textId="5C633423" w:rsidR="00B508B4" w:rsidRDefault="00A82352" w:rsidP="00B508B4">
      <w:pPr>
        <w:numPr>
          <w:ilvl w:val="0"/>
          <w:numId w:val="9"/>
        </w:numPr>
        <w:rPr>
          <w:rFonts w:ascii="Arial" w:eastAsia="Arial" w:hAnsi="Arial" w:cs="Arial"/>
        </w:rPr>
      </w:pPr>
      <w:r w:rsidRPr="00A82352">
        <w:rPr>
          <w:rFonts w:ascii="Arial" w:eastAsia="Arial" w:hAnsi="Arial" w:cs="Arial"/>
        </w:rPr>
        <w:t xml:space="preserve">Will this effort, with your limited resources, produce the most impact for the most people in your community? </w:t>
      </w:r>
    </w:p>
    <w:p w14:paraId="199731E0" w14:textId="1F204FFD" w:rsidR="00B65166" w:rsidRPr="00B508B4" w:rsidRDefault="00750F6C" w:rsidP="00EF4741">
      <w:pPr>
        <w:numPr>
          <w:ilvl w:val="0"/>
          <w:numId w:val="9"/>
        </w:numPr>
        <w:rPr>
          <w:rFonts w:ascii="Arial" w:eastAsia="Arial" w:hAnsi="Arial" w:cs="Arial"/>
        </w:rPr>
      </w:pPr>
      <w:r w:rsidRPr="00B508B4">
        <w:rPr>
          <w:rFonts w:ascii="Arial" w:eastAsia="Arial" w:hAnsi="Arial" w:cs="Arial"/>
        </w:rPr>
        <w:t xml:space="preserve">If you succeed in bringing about the solution you are working on, what are the possible consequences? Even if there are some unwanted results, you may well decide that the benefits outweigh the negatives. </w:t>
      </w:r>
      <w:bookmarkStart w:id="4" w:name="_heading=h.ttdft1oystuu" w:colFirst="0" w:colLast="0"/>
      <w:bookmarkStart w:id="5" w:name="_heading=h.mb6fa0drulqh" w:colFirst="0" w:colLast="0"/>
      <w:bookmarkStart w:id="6" w:name="_heading=h.8q1nno1hj2ah" w:colFirst="0" w:colLast="0"/>
      <w:bookmarkEnd w:id="4"/>
      <w:bookmarkEnd w:id="5"/>
      <w:bookmarkEnd w:id="6"/>
    </w:p>
    <w:p w14:paraId="1B021C23" w14:textId="77777777" w:rsidR="00F406DB" w:rsidRDefault="00F406DB">
      <w:pPr>
        <w:rPr>
          <w:rFonts w:ascii="Arial" w:eastAsia="Arial" w:hAnsi="Arial" w:cs="Arial"/>
          <w:color w:val="366091"/>
          <w:sz w:val="32"/>
          <w:szCs w:val="32"/>
        </w:rPr>
      </w:pPr>
      <w:r>
        <w:rPr>
          <w:rFonts w:ascii="Arial" w:eastAsia="Arial" w:hAnsi="Arial" w:cs="Arial"/>
        </w:rPr>
        <w:br w:type="page"/>
      </w:r>
    </w:p>
    <w:p w14:paraId="1E0AF479" w14:textId="30FAA7BF" w:rsidR="00C12C29" w:rsidRDefault="00E4253D" w:rsidP="00F406DB">
      <w:pPr>
        <w:pStyle w:val="Heading1"/>
        <w:spacing w:before="0"/>
        <w:rPr>
          <w:rFonts w:ascii="Arial" w:eastAsia="Arial" w:hAnsi="Arial" w:cs="Arial"/>
        </w:rPr>
      </w:pPr>
      <w:r>
        <w:rPr>
          <w:rFonts w:ascii="Arial" w:eastAsia="Arial" w:hAnsi="Arial" w:cs="Arial"/>
        </w:rPr>
        <w:lastRenderedPageBreak/>
        <w:t xml:space="preserve">Section </w:t>
      </w:r>
      <w:r w:rsidR="008925C9">
        <w:rPr>
          <w:rFonts w:ascii="Arial" w:eastAsia="Arial" w:hAnsi="Arial" w:cs="Arial"/>
        </w:rPr>
        <w:t>6</w:t>
      </w:r>
      <w:r>
        <w:rPr>
          <w:rFonts w:ascii="Arial" w:eastAsia="Arial" w:hAnsi="Arial" w:cs="Arial"/>
        </w:rPr>
        <w:t>. Planning</w:t>
      </w:r>
    </w:p>
    <w:p w14:paraId="25519801" w14:textId="77777777" w:rsidR="00C12C29" w:rsidRDefault="00C12C29" w:rsidP="00E4253D">
      <w:pPr>
        <w:rPr>
          <w:rFonts w:ascii="Arial" w:eastAsia="Arial" w:hAnsi="Arial" w:cs="Arial"/>
        </w:rPr>
      </w:pPr>
    </w:p>
    <w:p w14:paraId="4641343B" w14:textId="00AD9CD7" w:rsidR="00C12C29" w:rsidRPr="00922E14" w:rsidRDefault="00750F6C" w:rsidP="00526105">
      <w:pPr>
        <w:pStyle w:val="ListParagraph"/>
        <w:pBdr>
          <w:top w:val="nil"/>
          <w:left w:val="nil"/>
          <w:bottom w:val="nil"/>
          <w:right w:val="nil"/>
          <w:between w:val="nil"/>
        </w:pBdr>
        <w:ind w:left="0"/>
        <w:rPr>
          <w:rFonts w:ascii="Arial" w:eastAsia="Arial" w:hAnsi="Arial" w:cs="Arial"/>
          <w:b/>
          <w:bCs/>
          <w:color w:val="000000"/>
        </w:rPr>
      </w:pPr>
      <w:r w:rsidRPr="00922E14">
        <w:rPr>
          <w:rFonts w:ascii="Arial" w:eastAsia="Arial" w:hAnsi="Arial" w:cs="Arial"/>
          <w:b/>
          <w:bCs/>
          <w:color w:val="000000"/>
        </w:rPr>
        <w:t xml:space="preserve">What </w:t>
      </w:r>
      <w:r w:rsidR="00983423" w:rsidRPr="00922E14">
        <w:rPr>
          <w:rFonts w:ascii="Arial" w:eastAsia="Arial" w:hAnsi="Arial" w:cs="Arial"/>
          <w:b/>
          <w:bCs/>
          <w:color w:val="000000"/>
        </w:rPr>
        <w:t xml:space="preserve">Is Community Engagement? </w:t>
      </w:r>
    </w:p>
    <w:p w14:paraId="4E7D9B6B" w14:textId="77777777" w:rsidR="00BB1771" w:rsidRPr="00BB1771" w:rsidRDefault="00BB1771" w:rsidP="00BB1771">
      <w:pPr>
        <w:pStyle w:val="ListParagraph"/>
        <w:pBdr>
          <w:top w:val="nil"/>
          <w:left w:val="nil"/>
          <w:bottom w:val="nil"/>
          <w:right w:val="nil"/>
          <w:between w:val="nil"/>
        </w:pBdr>
        <w:ind w:left="0"/>
        <w:rPr>
          <w:rFonts w:ascii="Arial" w:eastAsia="Arial" w:hAnsi="Arial" w:cs="Arial"/>
          <w:color w:val="000000"/>
        </w:rPr>
      </w:pPr>
    </w:p>
    <w:p w14:paraId="43C0257F" w14:textId="77777777" w:rsidR="00DD2F83" w:rsidRDefault="00750F6C" w:rsidP="00526105">
      <w:pPr>
        <w:pBdr>
          <w:top w:val="nil"/>
          <w:left w:val="nil"/>
          <w:bottom w:val="nil"/>
          <w:right w:val="nil"/>
          <w:between w:val="nil"/>
        </w:pBdr>
        <w:rPr>
          <w:rFonts w:ascii="Arial" w:eastAsia="Arial" w:hAnsi="Arial" w:cs="Arial"/>
          <w:color w:val="000000"/>
        </w:rPr>
      </w:pPr>
      <w:r>
        <w:rPr>
          <w:rFonts w:ascii="Arial" w:eastAsia="Arial" w:hAnsi="Arial" w:cs="Arial"/>
          <w:color w:val="000000"/>
        </w:rPr>
        <w:t>Community problems are often too complex for any one agency to address, making community engagement an essential step for developing community-based solution</w:t>
      </w:r>
      <w:r w:rsidR="00DD2F83">
        <w:rPr>
          <w:rFonts w:ascii="Arial" w:eastAsia="Arial" w:hAnsi="Arial" w:cs="Arial"/>
          <w:color w:val="000000"/>
        </w:rPr>
        <w:t xml:space="preserve">s and advancing health equity. </w:t>
      </w:r>
      <w:r>
        <w:rPr>
          <w:rFonts w:ascii="Arial" w:eastAsia="Arial" w:hAnsi="Arial" w:cs="Arial"/>
          <w:color w:val="000000"/>
        </w:rPr>
        <w:t xml:space="preserve">Community engagement is a process that engages community members, organizations, institutions, and other relevant stakeholders to pursue solutions or interventions that address the issue at hand. Central to this process is recognizing </w:t>
      </w:r>
      <w:r w:rsidR="008A44BA">
        <w:rPr>
          <w:rFonts w:ascii="Arial" w:eastAsia="Arial" w:hAnsi="Arial" w:cs="Arial"/>
          <w:color w:val="000000"/>
        </w:rPr>
        <w:t xml:space="preserve">that </w:t>
      </w:r>
      <w:r>
        <w:rPr>
          <w:rFonts w:ascii="Arial" w:eastAsia="Arial" w:hAnsi="Arial" w:cs="Arial"/>
          <w:color w:val="000000"/>
        </w:rPr>
        <w:t xml:space="preserve">community residents are the most important resource in the </w:t>
      </w:r>
      <w:r w:rsidR="00DD2F83">
        <w:rPr>
          <w:rFonts w:ascii="Arial" w:eastAsia="Arial" w:hAnsi="Arial" w:cs="Arial"/>
          <w:color w:val="000000"/>
        </w:rPr>
        <w:t xml:space="preserve">community. </w:t>
      </w:r>
      <w:r w:rsidR="005C7B71">
        <w:rPr>
          <w:rFonts w:ascii="Arial" w:eastAsia="Arial" w:hAnsi="Arial" w:cs="Arial"/>
          <w:color w:val="000000"/>
        </w:rPr>
        <w:t>Relationship-</w:t>
      </w:r>
      <w:r>
        <w:rPr>
          <w:rFonts w:ascii="Arial" w:eastAsia="Arial" w:hAnsi="Arial" w:cs="Arial"/>
          <w:color w:val="000000"/>
        </w:rPr>
        <w:t xml:space="preserve">building with community members takes time </w:t>
      </w:r>
      <w:r w:rsidRPr="00322B4B">
        <w:rPr>
          <w:rFonts w:ascii="Arial" w:eastAsia="Arial" w:hAnsi="Arial" w:cs="Arial"/>
          <w:color w:val="000000"/>
        </w:rPr>
        <w:t>an</w:t>
      </w:r>
      <w:r w:rsidR="00DD2F83" w:rsidRPr="00322B4B">
        <w:rPr>
          <w:rFonts w:ascii="Arial" w:eastAsia="Arial" w:hAnsi="Arial" w:cs="Arial"/>
          <w:color w:val="000000"/>
        </w:rPr>
        <w:t xml:space="preserve">d involves certain strategies. </w:t>
      </w:r>
      <w:r w:rsidRPr="00322B4B">
        <w:rPr>
          <w:rFonts w:ascii="Arial" w:eastAsia="Arial" w:hAnsi="Arial" w:cs="Arial"/>
          <w:color w:val="000000"/>
        </w:rPr>
        <w:t>See</w:t>
      </w:r>
      <w:r w:rsidR="005C7B71" w:rsidRPr="00322B4B">
        <w:rPr>
          <w:rFonts w:ascii="Arial" w:eastAsia="Arial" w:hAnsi="Arial" w:cs="Arial"/>
          <w:color w:val="000000"/>
        </w:rPr>
        <w:t xml:space="preserve"> the CDC’s </w:t>
      </w:r>
      <w:hyperlink r:id="rId60" w:history="1">
        <w:r w:rsidR="005C7B71" w:rsidRPr="00322B4B">
          <w:rPr>
            <w:rStyle w:val="Hyperlink"/>
            <w:rFonts w:ascii="Arial" w:hAnsi="Arial" w:cs="Arial"/>
            <w:i/>
            <w:iCs/>
          </w:rPr>
          <w:t>A Practitioner’s Guide for Advancing Health Equity</w:t>
        </w:r>
      </w:hyperlink>
      <w:r w:rsidR="00BE0D02" w:rsidRPr="00322B4B">
        <w:rPr>
          <w:rFonts w:ascii="Arial" w:eastAsia="Arial" w:hAnsi="Arial" w:cs="Arial"/>
          <w:i/>
          <w:iCs/>
          <w:color w:val="000000"/>
        </w:rPr>
        <w:t xml:space="preserve"> </w:t>
      </w:r>
      <w:r w:rsidRPr="00322B4B">
        <w:rPr>
          <w:rFonts w:ascii="Arial" w:eastAsia="Arial" w:hAnsi="Arial" w:cs="Arial"/>
          <w:color w:val="000000"/>
        </w:rPr>
        <w:t>for strategies on community engagement.</w:t>
      </w:r>
      <w:r w:rsidR="00BE0D02">
        <w:rPr>
          <w:rFonts w:ascii="Arial" w:eastAsia="Arial" w:hAnsi="Arial" w:cs="Arial"/>
          <w:color w:val="000000"/>
        </w:rPr>
        <w:t xml:space="preserve"> </w:t>
      </w:r>
    </w:p>
    <w:p w14:paraId="3D6B59DF" w14:textId="77777777" w:rsidR="00526105" w:rsidRDefault="00526105" w:rsidP="00B251D9">
      <w:pPr>
        <w:pBdr>
          <w:top w:val="nil"/>
          <w:left w:val="nil"/>
          <w:bottom w:val="nil"/>
          <w:right w:val="nil"/>
          <w:between w:val="nil"/>
        </w:pBdr>
        <w:rPr>
          <w:rFonts w:ascii="Arial" w:eastAsia="Arial" w:hAnsi="Arial" w:cs="Arial"/>
          <w:color w:val="1155CC"/>
          <w:u w:val="single"/>
        </w:rPr>
      </w:pPr>
    </w:p>
    <w:p w14:paraId="5A638698" w14:textId="77777777" w:rsidR="00C12C29" w:rsidRDefault="00750F6C" w:rsidP="00B251D9">
      <w:pPr>
        <w:pBdr>
          <w:top w:val="nil"/>
          <w:left w:val="nil"/>
          <w:bottom w:val="nil"/>
          <w:right w:val="nil"/>
          <w:between w:val="nil"/>
        </w:pBdr>
        <w:rPr>
          <w:rFonts w:ascii="Arial" w:eastAsia="Arial" w:hAnsi="Arial" w:cs="Arial"/>
          <w:color w:val="000000"/>
        </w:rPr>
      </w:pPr>
      <w:r w:rsidRPr="00BB1771">
        <w:rPr>
          <w:rFonts w:ascii="Arial" w:eastAsia="Arial" w:hAnsi="Arial" w:cs="Arial"/>
          <w:color w:val="000000"/>
        </w:rPr>
        <w:t>H</w:t>
      </w:r>
      <w:r w:rsidR="008A44BA">
        <w:rPr>
          <w:rFonts w:ascii="Arial" w:eastAsia="Arial" w:hAnsi="Arial" w:cs="Arial"/>
          <w:color w:val="000000"/>
        </w:rPr>
        <w:t>ere is h</w:t>
      </w:r>
      <w:r w:rsidRPr="00BB1771">
        <w:rPr>
          <w:rFonts w:ascii="Arial" w:eastAsia="Arial" w:hAnsi="Arial" w:cs="Arial"/>
          <w:color w:val="000000"/>
        </w:rPr>
        <w:t>ow to build your coalition or community team</w:t>
      </w:r>
      <w:r w:rsidR="00BB1771">
        <w:rPr>
          <w:rFonts w:ascii="Arial" w:eastAsia="Arial" w:hAnsi="Arial" w:cs="Arial"/>
          <w:color w:val="000000"/>
        </w:rPr>
        <w:t>:</w:t>
      </w:r>
    </w:p>
    <w:p w14:paraId="372F531B" w14:textId="77777777" w:rsidR="00697CD3" w:rsidRPr="00BB1771" w:rsidRDefault="00697CD3" w:rsidP="00B251D9">
      <w:pPr>
        <w:pBdr>
          <w:top w:val="nil"/>
          <w:left w:val="nil"/>
          <w:bottom w:val="nil"/>
          <w:right w:val="nil"/>
          <w:between w:val="nil"/>
        </w:pBdr>
        <w:rPr>
          <w:rFonts w:ascii="Arial" w:eastAsia="Arial" w:hAnsi="Arial" w:cs="Arial"/>
          <w:color w:val="1155CC"/>
          <w:u w:val="single"/>
        </w:rPr>
      </w:pPr>
    </w:p>
    <w:p w14:paraId="2D93FD24" w14:textId="2F86ABC9" w:rsidR="00C12C29" w:rsidRDefault="00750F6C" w:rsidP="004C7300">
      <w:pPr>
        <w:pBdr>
          <w:top w:val="nil"/>
          <w:left w:val="nil"/>
          <w:bottom w:val="nil"/>
          <w:right w:val="nil"/>
          <w:between w:val="nil"/>
        </w:pBdr>
        <w:rPr>
          <w:rFonts w:ascii="Arial" w:eastAsia="Arial" w:hAnsi="Arial" w:cs="Arial"/>
          <w:b/>
          <w:bCs/>
          <w:color w:val="000000"/>
        </w:rPr>
      </w:pPr>
      <w:r w:rsidRPr="00A85E8A">
        <w:rPr>
          <w:rFonts w:ascii="Arial" w:eastAsia="Arial" w:hAnsi="Arial" w:cs="Arial"/>
          <w:b/>
          <w:bCs/>
          <w:color w:val="000000"/>
        </w:rPr>
        <w:t xml:space="preserve">Identify </w:t>
      </w:r>
      <w:r w:rsidR="00B508B4">
        <w:rPr>
          <w:rFonts w:ascii="Arial" w:eastAsia="Arial" w:hAnsi="Arial" w:cs="Arial"/>
          <w:b/>
          <w:bCs/>
          <w:color w:val="000000"/>
        </w:rPr>
        <w:t>Partners, Stakeholders</w:t>
      </w:r>
      <w:r w:rsidR="007E5703">
        <w:rPr>
          <w:rFonts w:ascii="Arial" w:eastAsia="Arial" w:hAnsi="Arial" w:cs="Arial"/>
          <w:b/>
          <w:bCs/>
          <w:color w:val="000000"/>
        </w:rPr>
        <w:t>,</w:t>
      </w:r>
      <w:r w:rsidR="00B508B4">
        <w:rPr>
          <w:rFonts w:ascii="Arial" w:eastAsia="Arial" w:hAnsi="Arial" w:cs="Arial"/>
          <w:b/>
          <w:bCs/>
          <w:color w:val="000000"/>
        </w:rPr>
        <w:t xml:space="preserve"> and </w:t>
      </w:r>
      <w:r w:rsidR="004116A3" w:rsidRPr="00BC2255">
        <w:rPr>
          <w:rFonts w:ascii="Arial" w:eastAsia="Arial" w:hAnsi="Arial" w:cs="Arial"/>
          <w:b/>
          <w:bCs/>
          <w:color w:val="000000"/>
        </w:rPr>
        <w:t xml:space="preserve">Potential </w:t>
      </w:r>
      <w:r w:rsidR="00F97D1E" w:rsidRPr="00BC2255">
        <w:rPr>
          <w:rFonts w:ascii="Arial" w:eastAsia="Arial" w:hAnsi="Arial" w:cs="Arial"/>
          <w:b/>
          <w:bCs/>
          <w:color w:val="000000"/>
        </w:rPr>
        <w:t>Funders</w:t>
      </w:r>
    </w:p>
    <w:p w14:paraId="216308C0" w14:textId="77777777" w:rsidR="00922E14" w:rsidRDefault="00922E14" w:rsidP="00922E14">
      <w:pPr>
        <w:pBdr>
          <w:top w:val="nil"/>
          <w:left w:val="nil"/>
          <w:bottom w:val="nil"/>
          <w:right w:val="nil"/>
          <w:between w:val="nil"/>
        </w:pBdr>
        <w:rPr>
          <w:rFonts w:ascii="Arial" w:eastAsia="Arial" w:hAnsi="Arial" w:cs="Arial"/>
          <w:b/>
          <w:bCs/>
          <w:color w:val="000000"/>
        </w:rPr>
      </w:pPr>
    </w:p>
    <w:p w14:paraId="6F5369D7" w14:textId="77777777" w:rsidR="00922E14" w:rsidRDefault="00750F6C" w:rsidP="00922E14">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Maintain </w:t>
      </w:r>
      <w:r w:rsidR="00922E14">
        <w:rPr>
          <w:rFonts w:ascii="Arial" w:eastAsia="Arial" w:hAnsi="Arial" w:cs="Arial"/>
          <w:color w:val="000000"/>
        </w:rPr>
        <w:t xml:space="preserve">a list of </w:t>
      </w:r>
      <w:r>
        <w:rPr>
          <w:rFonts w:ascii="Arial" w:eastAsia="Arial" w:hAnsi="Arial" w:cs="Arial"/>
          <w:color w:val="000000"/>
        </w:rPr>
        <w:t>individuals and groups that are essential to include.</w:t>
      </w:r>
      <w:r w:rsidR="00BE0D02">
        <w:rPr>
          <w:rFonts w:ascii="Arial" w:eastAsia="Arial" w:hAnsi="Arial" w:cs="Arial"/>
          <w:color w:val="000000"/>
        </w:rPr>
        <w:t xml:space="preserve"> </w:t>
      </w:r>
      <w:r w:rsidR="0014350E">
        <w:rPr>
          <w:rFonts w:ascii="Arial" w:eastAsia="Arial" w:hAnsi="Arial" w:cs="Arial"/>
          <w:color w:val="000000"/>
        </w:rPr>
        <w:t xml:space="preserve">(See </w:t>
      </w:r>
      <w:r w:rsidR="001C3098">
        <w:rPr>
          <w:rFonts w:ascii="Arial" w:eastAsia="Arial" w:hAnsi="Arial" w:cs="Arial"/>
          <w:color w:val="000000"/>
        </w:rPr>
        <w:t>F</w:t>
      </w:r>
      <w:r w:rsidR="0014350E">
        <w:rPr>
          <w:rFonts w:ascii="Arial" w:eastAsia="Arial" w:hAnsi="Arial" w:cs="Arial"/>
          <w:color w:val="000000"/>
        </w:rPr>
        <w:t>igure 4.)</w:t>
      </w:r>
    </w:p>
    <w:p w14:paraId="6E1050DE" w14:textId="77777777" w:rsidR="00922E14" w:rsidRDefault="00922E14" w:rsidP="00922E14">
      <w:pPr>
        <w:pBdr>
          <w:top w:val="nil"/>
          <w:left w:val="nil"/>
          <w:bottom w:val="nil"/>
          <w:right w:val="nil"/>
          <w:between w:val="nil"/>
        </w:pBdr>
        <w:rPr>
          <w:rFonts w:ascii="Arial" w:eastAsia="Arial" w:hAnsi="Arial" w:cs="Arial"/>
          <w:color w:val="000000"/>
        </w:rPr>
      </w:pPr>
    </w:p>
    <w:p w14:paraId="02FB46EB" w14:textId="08179C64" w:rsidR="00034601" w:rsidRDefault="0097366D" w:rsidP="00922E14">
      <w:pPr>
        <w:pBdr>
          <w:top w:val="nil"/>
          <w:left w:val="nil"/>
          <w:bottom w:val="nil"/>
          <w:right w:val="nil"/>
          <w:between w:val="nil"/>
        </w:pBdr>
        <w:rPr>
          <w:rFonts w:ascii="Arial" w:eastAsia="Arial" w:hAnsi="Arial" w:cs="Arial"/>
          <w:color w:val="000000"/>
        </w:rPr>
      </w:pPr>
      <w:r>
        <w:rPr>
          <w:rFonts w:ascii="Arial" w:eastAsia="Arial" w:hAnsi="Arial" w:cs="Arial"/>
          <w:color w:val="000000"/>
        </w:rPr>
        <w:t>P</w:t>
      </w:r>
      <w:r w:rsidR="00034601">
        <w:rPr>
          <w:rFonts w:ascii="Arial" w:eastAsia="Arial" w:hAnsi="Arial" w:cs="Arial"/>
          <w:color w:val="000000"/>
        </w:rPr>
        <w:t xml:space="preserve">rofessional nursing organizations </w:t>
      </w:r>
      <w:r>
        <w:rPr>
          <w:rFonts w:ascii="Arial" w:eastAsia="Arial" w:hAnsi="Arial" w:cs="Arial"/>
          <w:color w:val="000000"/>
        </w:rPr>
        <w:t xml:space="preserve">representing diversity in the workforce </w:t>
      </w:r>
      <w:r w:rsidR="00034601">
        <w:rPr>
          <w:rFonts w:ascii="Arial" w:eastAsia="Arial" w:hAnsi="Arial" w:cs="Arial"/>
          <w:color w:val="000000"/>
        </w:rPr>
        <w:t>are well</w:t>
      </w:r>
      <w:r w:rsidR="00631A72">
        <w:rPr>
          <w:rFonts w:ascii="Arial" w:eastAsia="Arial" w:hAnsi="Arial" w:cs="Arial"/>
          <w:color w:val="000000"/>
        </w:rPr>
        <w:t xml:space="preserve"> </w:t>
      </w:r>
      <w:r w:rsidR="00034601">
        <w:rPr>
          <w:rFonts w:ascii="Arial" w:eastAsia="Arial" w:hAnsi="Arial" w:cs="Arial"/>
          <w:color w:val="000000"/>
        </w:rPr>
        <w:t>prepared to work in partnership with others to advance health equity in their community. The members of CCNA’s Equity</w:t>
      </w:r>
      <w:r>
        <w:rPr>
          <w:rFonts w:ascii="Arial" w:eastAsia="Arial" w:hAnsi="Arial" w:cs="Arial"/>
          <w:color w:val="000000"/>
        </w:rPr>
        <w:t>,</w:t>
      </w:r>
      <w:r w:rsidR="00034601">
        <w:rPr>
          <w:rFonts w:ascii="Arial" w:eastAsia="Arial" w:hAnsi="Arial" w:cs="Arial"/>
          <w:color w:val="000000"/>
        </w:rPr>
        <w:t xml:space="preserve"> Diversity</w:t>
      </w:r>
      <w:r>
        <w:rPr>
          <w:rFonts w:ascii="Arial" w:eastAsia="Arial" w:hAnsi="Arial" w:cs="Arial"/>
          <w:color w:val="000000"/>
        </w:rPr>
        <w:t>, and</w:t>
      </w:r>
      <w:r w:rsidR="00034601">
        <w:rPr>
          <w:rFonts w:ascii="Arial" w:eastAsia="Arial" w:hAnsi="Arial" w:cs="Arial"/>
          <w:color w:val="000000"/>
        </w:rPr>
        <w:t xml:space="preserve"> Inclusion Steering Committee</w:t>
      </w:r>
      <w:r w:rsidR="00C4643A">
        <w:rPr>
          <w:rFonts w:ascii="Arial" w:eastAsia="Arial" w:hAnsi="Arial" w:cs="Arial"/>
          <w:color w:val="000000"/>
        </w:rPr>
        <w:t xml:space="preserve"> highlight health equity as central to their mission and</w:t>
      </w:r>
      <w:r w:rsidR="00034601">
        <w:rPr>
          <w:rFonts w:ascii="Arial" w:eastAsia="Arial" w:hAnsi="Arial" w:cs="Arial"/>
          <w:color w:val="000000"/>
        </w:rPr>
        <w:t xml:space="preserve"> encourage outreach to their local</w:t>
      </w:r>
      <w:r w:rsidR="00922E14">
        <w:rPr>
          <w:rFonts w:ascii="Arial" w:eastAsia="Arial" w:hAnsi="Arial" w:cs="Arial"/>
          <w:color w:val="000000"/>
        </w:rPr>
        <w:t xml:space="preserve"> and </w:t>
      </w:r>
      <w:r w:rsidR="00034601">
        <w:rPr>
          <w:rFonts w:ascii="Arial" w:eastAsia="Arial" w:hAnsi="Arial" w:cs="Arial"/>
          <w:color w:val="000000"/>
        </w:rPr>
        <w:t>state chapters</w:t>
      </w:r>
      <w:r w:rsidR="00C4643A">
        <w:rPr>
          <w:rFonts w:ascii="Arial" w:eastAsia="Arial" w:hAnsi="Arial" w:cs="Arial"/>
          <w:color w:val="000000"/>
        </w:rPr>
        <w:t xml:space="preserve">. Each </w:t>
      </w:r>
      <w:r w:rsidR="00034601">
        <w:rPr>
          <w:rFonts w:ascii="Arial" w:eastAsia="Arial" w:hAnsi="Arial" w:cs="Arial"/>
          <w:color w:val="000000"/>
        </w:rPr>
        <w:t>include</w:t>
      </w:r>
      <w:r w:rsidR="00C4643A">
        <w:rPr>
          <w:rFonts w:ascii="Arial" w:eastAsia="Arial" w:hAnsi="Arial" w:cs="Arial"/>
          <w:color w:val="000000"/>
        </w:rPr>
        <w:t>s</w:t>
      </w:r>
      <w:r w:rsidR="00034601">
        <w:rPr>
          <w:rFonts w:ascii="Arial" w:eastAsia="Arial" w:hAnsi="Arial" w:cs="Arial"/>
          <w:color w:val="000000"/>
        </w:rPr>
        <w:t xml:space="preserve"> contact/outreach information on their websites:</w:t>
      </w:r>
    </w:p>
    <w:p w14:paraId="7CDC58FE" w14:textId="77777777" w:rsidR="00922E14" w:rsidRDefault="00922E14" w:rsidP="00922E14">
      <w:pPr>
        <w:pBdr>
          <w:top w:val="nil"/>
          <w:left w:val="nil"/>
          <w:bottom w:val="nil"/>
          <w:right w:val="nil"/>
          <w:between w:val="nil"/>
        </w:pBdr>
        <w:rPr>
          <w:rFonts w:ascii="Arial" w:eastAsia="Arial" w:hAnsi="Arial" w:cs="Arial"/>
          <w:color w:val="000000"/>
        </w:rPr>
      </w:pPr>
    </w:p>
    <w:p w14:paraId="2C4F0E40" w14:textId="77777777" w:rsidR="00C4643A" w:rsidRPr="0097366D" w:rsidRDefault="00597158" w:rsidP="00922E14">
      <w:pPr>
        <w:numPr>
          <w:ilvl w:val="0"/>
          <w:numId w:val="49"/>
        </w:numPr>
        <w:pBdr>
          <w:top w:val="nil"/>
          <w:left w:val="nil"/>
          <w:bottom w:val="nil"/>
          <w:right w:val="nil"/>
          <w:between w:val="nil"/>
        </w:pBdr>
        <w:rPr>
          <w:rFonts w:ascii="Arial" w:eastAsia="Arial" w:hAnsi="Arial" w:cs="Arial"/>
          <w:color w:val="000000"/>
        </w:rPr>
      </w:pPr>
      <w:hyperlink r:id="rId61" w:history="1">
        <w:r w:rsidR="00180658" w:rsidRPr="0097366D">
          <w:rPr>
            <w:rStyle w:val="Hyperlink"/>
            <w:rFonts w:ascii="Arial" w:eastAsia="Arial" w:hAnsi="Arial" w:cs="Arial"/>
          </w:rPr>
          <w:t>American Association for Men in Nursing</w:t>
        </w:r>
      </w:hyperlink>
    </w:p>
    <w:p w14:paraId="6FE26F1C" w14:textId="77777777" w:rsidR="00C4643A" w:rsidRPr="0097366D" w:rsidRDefault="00597158" w:rsidP="00922E14">
      <w:pPr>
        <w:numPr>
          <w:ilvl w:val="0"/>
          <w:numId w:val="49"/>
        </w:numPr>
        <w:pBdr>
          <w:top w:val="nil"/>
          <w:left w:val="nil"/>
          <w:bottom w:val="nil"/>
          <w:right w:val="nil"/>
          <w:between w:val="nil"/>
        </w:pBdr>
        <w:rPr>
          <w:rFonts w:ascii="Arial" w:eastAsia="Arial" w:hAnsi="Arial" w:cs="Arial"/>
          <w:color w:val="000000"/>
        </w:rPr>
      </w:pPr>
      <w:hyperlink r:id="rId62" w:history="1">
        <w:r w:rsidR="002D68B1" w:rsidRPr="0097366D">
          <w:rPr>
            <w:rStyle w:val="Hyperlink"/>
            <w:rFonts w:ascii="Arial" w:eastAsia="Arial" w:hAnsi="Arial" w:cs="Arial"/>
          </w:rPr>
          <w:t>Asian American/Pacific Islander Nurses Association, Inc.</w:t>
        </w:r>
      </w:hyperlink>
      <w:r w:rsidR="00C4643A" w:rsidRPr="0097366D">
        <w:rPr>
          <w:rFonts w:ascii="Arial" w:eastAsia="Arial" w:hAnsi="Arial" w:cs="Arial"/>
          <w:color w:val="000000"/>
        </w:rPr>
        <w:t xml:space="preserve"> </w:t>
      </w:r>
    </w:p>
    <w:p w14:paraId="5CCD7869" w14:textId="36974979" w:rsidR="00C4643A" w:rsidRPr="0097366D" w:rsidRDefault="00597158" w:rsidP="00922E14">
      <w:pPr>
        <w:numPr>
          <w:ilvl w:val="0"/>
          <w:numId w:val="49"/>
        </w:numPr>
        <w:pBdr>
          <w:top w:val="nil"/>
          <w:left w:val="nil"/>
          <w:bottom w:val="nil"/>
          <w:right w:val="nil"/>
          <w:between w:val="nil"/>
        </w:pBdr>
        <w:rPr>
          <w:rFonts w:ascii="Arial" w:eastAsia="Arial" w:hAnsi="Arial" w:cs="Arial"/>
          <w:color w:val="000000"/>
        </w:rPr>
      </w:pPr>
      <w:hyperlink r:id="rId63" w:history="1">
        <w:r w:rsidR="00C4643A" w:rsidRPr="0097366D">
          <w:rPr>
            <w:rStyle w:val="Hyperlink"/>
            <w:rFonts w:ascii="Arial" w:eastAsia="Arial" w:hAnsi="Arial" w:cs="Arial"/>
          </w:rPr>
          <w:t>National Alaska Native America</w:t>
        </w:r>
        <w:r w:rsidR="002D68B1" w:rsidRPr="0097366D">
          <w:rPr>
            <w:rStyle w:val="Hyperlink"/>
            <w:rFonts w:ascii="Arial" w:eastAsia="Arial" w:hAnsi="Arial" w:cs="Arial"/>
          </w:rPr>
          <w:t>n Indian Nurses Association</w:t>
        </w:r>
      </w:hyperlink>
    </w:p>
    <w:p w14:paraId="51913C12" w14:textId="77777777" w:rsidR="00C4643A" w:rsidRPr="0097366D" w:rsidRDefault="00597158" w:rsidP="00922E14">
      <w:pPr>
        <w:numPr>
          <w:ilvl w:val="0"/>
          <w:numId w:val="49"/>
        </w:numPr>
        <w:pBdr>
          <w:top w:val="nil"/>
          <w:left w:val="nil"/>
          <w:bottom w:val="nil"/>
          <w:right w:val="nil"/>
          <w:between w:val="nil"/>
        </w:pBdr>
        <w:rPr>
          <w:rFonts w:ascii="Arial" w:eastAsia="Arial" w:hAnsi="Arial" w:cs="Arial"/>
          <w:color w:val="000000"/>
        </w:rPr>
      </w:pPr>
      <w:hyperlink r:id="rId64" w:history="1">
        <w:r w:rsidR="00C4643A" w:rsidRPr="0097366D">
          <w:rPr>
            <w:rStyle w:val="Hyperlink"/>
            <w:rFonts w:ascii="Arial" w:eastAsia="Arial" w:hAnsi="Arial" w:cs="Arial"/>
          </w:rPr>
          <w:t>National Association of Hispanic Nurses</w:t>
        </w:r>
      </w:hyperlink>
    </w:p>
    <w:p w14:paraId="4BBA55E8" w14:textId="77777777" w:rsidR="00C4643A" w:rsidRPr="006B0231" w:rsidRDefault="00597158" w:rsidP="00922E14">
      <w:pPr>
        <w:numPr>
          <w:ilvl w:val="0"/>
          <w:numId w:val="49"/>
        </w:numPr>
        <w:pBdr>
          <w:top w:val="nil"/>
          <w:left w:val="nil"/>
          <w:bottom w:val="nil"/>
          <w:right w:val="nil"/>
          <w:between w:val="nil"/>
        </w:pBdr>
        <w:rPr>
          <w:rFonts w:ascii="Arial" w:eastAsia="Arial" w:hAnsi="Arial" w:cs="Arial"/>
          <w:color w:val="000000"/>
        </w:rPr>
      </w:pPr>
      <w:hyperlink r:id="rId65" w:history="1">
        <w:r w:rsidR="002D68B1" w:rsidRPr="006B0231">
          <w:rPr>
            <w:rStyle w:val="Hyperlink"/>
            <w:rFonts w:ascii="Arial" w:eastAsia="Arial" w:hAnsi="Arial" w:cs="Arial"/>
          </w:rPr>
          <w:t>National Black Nurses Association, Inc.</w:t>
        </w:r>
      </w:hyperlink>
    </w:p>
    <w:p w14:paraId="467E772E" w14:textId="77777777" w:rsidR="00C4643A" w:rsidRPr="0097366D" w:rsidRDefault="00597158" w:rsidP="00922E14">
      <w:pPr>
        <w:numPr>
          <w:ilvl w:val="0"/>
          <w:numId w:val="49"/>
        </w:numPr>
        <w:pBdr>
          <w:top w:val="nil"/>
          <w:left w:val="nil"/>
          <w:bottom w:val="nil"/>
          <w:right w:val="nil"/>
          <w:between w:val="nil"/>
        </w:pBdr>
        <w:rPr>
          <w:rFonts w:ascii="Arial" w:eastAsia="Arial" w:hAnsi="Arial" w:cs="Arial"/>
          <w:color w:val="000000"/>
        </w:rPr>
      </w:pPr>
      <w:hyperlink r:id="rId66" w:history="1">
        <w:r w:rsidR="002D68B1" w:rsidRPr="0097366D">
          <w:rPr>
            <w:rStyle w:val="Hyperlink"/>
            <w:rFonts w:ascii="Arial" w:eastAsia="Arial" w:hAnsi="Arial" w:cs="Arial"/>
          </w:rPr>
          <w:t>National Coalition of Ethnic Minority Nurse Associations</w:t>
        </w:r>
      </w:hyperlink>
    </w:p>
    <w:p w14:paraId="7CAEE7A4" w14:textId="77777777" w:rsidR="00183113" w:rsidRPr="00922E14" w:rsidRDefault="00597158" w:rsidP="00922E14">
      <w:pPr>
        <w:numPr>
          <w:ilvl w:val="0"/>
          <w:numId w:val="49"/>
        </w:numPr>
        <w:pBdr>
          <w:top w:val="nil"/>
          <w:left w:val="nil"/>
          <w:bottom w:val="nil"/>
          <w:right w:val="nil"/>
          <w:between w:val="nil"/>
        </w:pBdr>
        <w:rPr>
          <w:rStyle w:val="Hyperlink"/>
          <w:rFonts w:ascii="Arial" w:eastAsia="Arial" w:hAnsi="Arial" w:cs="Arial"/>
          <w:color w:val="000000"/>
          <w:u w:val="none"/>
        </w:rPr>
      </w:pPr>
      <w:hyperlink r:id="rId67" w:history="1">
        <w:r w:rsidR="00C4643A" w:rsidRPr="0097366D">
          <w:rPr>
            <w:rStyle w:val="Hyperlink"/>
            <w:rFonts w:ascii="Arial" w:eastAsia="Arial" w:hAnsi="Arial" w:cs="Arial"/>
          </w:rPr>
          <w:t>Philippine Nurses Association of America, Inc.</w:t>
        </w:r>
      </w:hyperlink>
    </w:p>
    <w:p w14:paraId="5CF966CD" w14:textId="77777777" w:rsidR="00922E14" w:rsidRDefault="00922E14" w:rsidP="0014350E">
      <w:pPr>
        <w:pBdr>
          <w:top w:val="nil"/>
          <w:left w:val="nil"/>
          <w:bottom w:val="nil"/>
          <w:right w:val="nil"/>
          <w:between w:val="nil"/>
        </w:pBdr>
        <w:ind w:left="900"/>
        <w:rPr>
          <w:rFonts w:ascii="Arial" w:eastAsia="Arial" w:hAnsi="Arial" w:cs="Arial"/>
          <w:color w:val="000000"/>
        </w:rPr>
      </w:pPr>
    </w:p>
    <w:p w14:paraId="66E9B9C9" w14:textId="77777777" w:rsidR="00C12C29" w:rsidRPr="0014350E" w:rsidRDefault="00750F6C" w:rsidP="0014350E">
      <w:pPr>
        <w:rPr>
          <w:rFonts w:ascii="Arial" w:eastAsia="Arial" w:hAnsi="Arial" w:cs="Arial"/>
        </w:rPr>
      </w:pPr>
      <w:r w:rsidRPr="0014350E">
        <w:rPr>
          <w:rFonts w:ascii="Arial" w:eastAsia="Arial" w:hAnsi="Arial" w:cs="Arial"/>
        </w:rPr>
        <w:t>Essential partners to include</w:t>
      </w:r>
      <w:r w:rsidR="00433B8C" w:rsidRPr="0014350E">
        <w:rPr>
          <w:rFonts w:ascii="Arial" w:eastAsia="Arial" w:hAnsi="Arial" w:cs="Arial"/>
        </w:rPr>
        <w:t xml:space="preserve"> are </w:t>
      </w:r>
      <w:r w:rsidRPr="0014350E">
        <w:rPr>
          <w:rFonts w:ascii="Arial" w:eastAsia="Arial" w:hAnsi="Arial" w:cs="Arial"/>
        </w:rPr>
        <w:t>community members most affected by the issue or concern</w:t>
      </w:r>
      <w:r w:rsidR="00433B8C" w:rsidRPr="0014350E">
        <w:rPr>
          <w:rFonts w:ascii="Arial" w:eastAsia="Arial" w:hAnsi="Arial" w:cs="Arial"/>
        </w:rPr>
        <w:t xml:space="preserve"> and</w:t>
      </w:r>
      <w:r w:rsidRPr="0014350E">
        <w:rPr>
          <w:rFonts w:ascii="Arial" w:eastAsia="Arial" w:hAnsi="Arial" w:cs="Arial"/>
        </w:rPr>
        <w:t xml:space="preserve"> community organizations whose duties relate to the issue. Begin thinking about key individuals and organizations who have a vested interest in your efforts. Representation should be diverse</w:t>
      </w:r>
      <w:r w:rsidR="00D20D36" w:rsidRPr="0014350E">
        <w:rPr>
          <w:rFonts w:ascii="Arial" w:eastAsia="Arial" w:hAnsi="Arial" w:cs="Arial"/>
        </w:rPr>
        <w:t xml:space="preserve"> and </w:t>
      </w:r>
      <w:r w:rsidRPr="0014350E">
        <w:rPr>
          <w:rFonts w:ascii="Arial" w:eastAsia="Arial" w:hAnsi="Arial" w:cs="Arial"/>
        </w:rPr>
        <w:t>broad</w:t>
      </w:r>
      <w:r w:rsidR="001668B7" w:rsidRPr="0014350E">
        <w:rPr>
          <w:rFonts w:ascii="Arial" w:eastAsia="Arial" w:hAnsi="Arial" w:cs="Arial"/>
        </w:rPr>
        <w:t>.</w:t>
      </w:r>
      <w:r w:rsidR="00F97FAB" w:rsidRPr="0014350E">
        <w:rPr>
          <w:rFonts w:ascii="Arial" w:eastAsia="Arial" w:hAnsi="Arial" w:cs="Arial"/>
        </w:rPr>
        <w:t xml:space="preserve"> </w:t>
      </w:r>
    </w:p>
    <w:p w14:paraId="2F8942C4" w14:textId="77777777" w:rsidR="0014350E" w:rsidRPr="0014350E" w:rsidRDefault="0014350E" w:rsidP="0014350E">
      <w:pPr>
        <w:rPr>
          <w:rFonts w:ascii="Arial" w:eastAsia="Arial" w:hAnsi="Arial" w:cs="Arial"/>
        </w:rPr>
      </w:pPr>
    </w:p>
    <w:p w14:paraId="3FD31E83" w14:textId="77777777" w:rsidR="00C12C29" w:rsidRDefault="00750F6C" w:rsidP="0014350E">
      <w:pPr>
        <w:rPr>
          <w:rFonts w:ascii="Arial" w:eastAsia="Arial" w:hAnsi="Arial" w:cs="Arial"/>
        </w:rPr>
      </w:pPr>
      <w:r w:rsidRPr="0014350E">
        <w:rPr>
          <w:rFonts w:ascii="Arial" w:eastAsia="Arial" w:hAnsi="Arial" w:cs="Arial"/>
        </w:rPr>
        <w:t>Other partners may include</w:t>
      </w:r>
      <w:r w:rsidR="00D20D36" w:rsidRPr="0014350E">
        <w:rPr>
          <w:rFonts w:ascii="Arial" w:eastAsia="Arial" w:hAnsi="Arial" w:cs="Arial"/>
        </w:rPr>
        <w:t xml:space="preserve"> </w:t>
      </w:r>
      <w:r w:rsidRPr="0014350E">
        <w:rPr>
          <w:rFonts w:ascii="Arial" w:eastAsia="Arial" w:hAnsi="Arial" w:cs="Arial"/>
        </w:rPr>
        <w:t xml:space="preserve">state, tribal, county, and local governments, educational institutions, and </w:t>
      </w:r>
      <w:r w:rsidR="00677357" w:rsidRPr="0014350E">
        <w:rPr>
          <w:rFonts w:ascii="Arial" w:eastAsia="Arial" w:hAnsi="Arial" w:cs="Arial"/>
        </w:rPr>
        <w:t>health care</w:t>
      </w:r>
      <w:r w:rsidRPr="0014350E">
        <w:rPr>
          <w:rFonts w:ascii="Arial" w:eastAsia="Arial" w:hAnsi="Arial" w:cs="Arial"/>
        </w:rPr>
        <w:t xml:space="preserve"> institutions</w:t>
      </w:r>
      <w:r w:rsidR="00D20D36" w:rsidRPr="0014350E">
        <w:rPr>
          <w:rFonts w:ascii="Arial" w:eastAsia="Arial" w:hAnsi="Arial" w:cs="Arial"/>
        </w:rPr>
        <w:t>.</w:t>
      </w:r>
    </w:p>
    <w:p w14:paraId="2146621B" w14:textId="77777777" w:rsidR="0014350E" w:rsidRPr="0014350E" w:rsidRDefault="0014350E" w:rsidP="0014350E">
      <w:pPr>
        <w:rPr>
          <w:rFonts w:ascii="Arial" w:eastAsia="Arial" w:hAnsi="Arial" w:cs="Arial"/>
        </w:rPr>
      </w:pPr>
    </w:p>
    <w:p w14:paraId="242E6979" w14:textId="009148EB" w:rsidR="0014350E" w:rsidRDefault="0014350E" w:rsidP="0014350E">
      <w:pPr>
        <w:pBdr>
          <w:top w:val="nil"/>
          <w:left w:val="nil"/>
          <w:bottom w:val="nil"/>
          <w:right w:val="nil"/>
          <w:between w:val="nil"/>
        </w:pBdr>
        <w:rPr>
          <w:rFonts w:ascii="Arial" w:eastAsia="Arial" w:hAnsi="Arial" w:cs="Arial"/>
          <w:color w:val="000000"/>
        </w:rPr>
      </w:pPr>
      <w:r>
        <w:rPr>
          <w:rFonts w:ascii="Arial" w:eastAsia="Arial" w:hAnsi="Arial" w:cs="Arial"/>
          <w:color w:val="000000"/>
        </w:rPr>
        <w:t>One helpful resource when considering partners is from H</w:t>
      </w:r>
      <w:r w:rsidRPr="00FD7FDC">
        <w:rPr>
          <w:rFonts w:ascii="Arial" w:eastAsia="Arial" w:hAnsi="Arial" w:cs="Arial"/>
          <w:color w:val="000000"/>
        </w:rPr>
        <w:t xml:space="preserve">ealthy People 2020: </w:t>
      </w:r>
      <w:hyperlink r:id="rId68" w:history="1">
        <w:r w:rsidRPr="0014350E">
          <w:rPr>
            <w:rStyle w:val="Hyperlink"/>
            <w:rFonts w:ascii="Arial" w:eastAsia="Arial" w:hAnsi="Arial" w:cs="Arial"/>
          </w:rPr>
          <w:t>Brainstorm potential partners</w:t>
        </w:r>
      </w:hyperlink>
      <w:r w:rsidR="00F97D1E">
        <w:rPr>
          <w:rStyle w:val="Hyperlink"/>
          <w:rFonts w:ascii="Arial" w:eastAsia="Arial" w:hAnsi="Arial" w:cs="Arial"/>
        </w:rPr>
        <w:t>.</w:t>
      </w:r>
      <w:r w:rsidRPr="00FD7FDC">
        <w:rPr>
          <w:rFonts w:ascii="Arial" w:eastAsia="Arial" w:hAnsi="Arial" w:cs="Arial"/>
          <w:color w:val="000000"/>
        </w:rPr>
        <w:t xml:space="preserve"> </w:t>
      </w:r>
    </w:p>
    <w:p w14:paraId="2390FB42" w14:textId="77777777" w:rsidR="000046F7" w:rsidRPr="0014350E" w:rsidRDefault="000046F7" w:rsidP="0014350E">
      <w:pPr>
        <w:rPr>
          <w:rFonts w:ascii="Arial" w:eastAsia="Arial" w:hAnsi="Arial" w:cs="Arial"/>
        </w:rPr>
      </w:pPr>
    </w:p>
    <w:p w14:paraId="0C03E494" w14:textId="77777777" w:rsidR="006B0231" w:rsidRDefault="006B0231" w:rsidP="000046F7">
      <w:pPr>
        <w:pBdr>
          <w:top w:val="nil"/>
          <w:left w:val="nil"/>
          <w:bottom w:val="nil"/>
          <w:right w:val="nil"/>
          <w:between w:val="nil"/>
        </w:pBdr>
        <w:ind w:left="2340"/>
        <w:rPr>
          <w:rFonts w:ascii="Arial" w:eastAsia="Arial" w:hAnsi="Arial" w:cs="Arial"/>
          <w:color w:val="000000"/>
        </w:rPr>
      </w:pPr>
    </w:p>
    <w:p w14:paraId="0C64ADD4" w14:textId="77777777" w:rsidR="0014350E" w:rsidRDefault="00095CAA" w:rsidP="0014350E">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 xml:space="preserve">Organize and </w:t>
      </w:r>
      <w:r w:rsidR="004116A3">
        <w:rPr>
          <w:rFonts w:ascii="Arial" w:eastAsia="Arial" w:hAnsi="Arial" w:cs="Arial"/>
          <w:b/>
          <w:bCs/>
          <w:color w:val="000000"/>
        </w:rPr>
        <w:t>M</w:t>
      </w:r>
      <w:r w:rsidR="0014350E">
        <w:rPr>
          <w:rFonts w:ascii="Arial" w:eastAsia="Arial" w:hAnsi="Arial" w:cs="Arial"/>
          <w:b/>
          <w:bCs/>
          <w:color w:val="000000"/>
        </w:rPr>
        <w:t>obiliz</w:t>
      </w:r>
      <w:r w:rsidR="004116A3">
        <w:rPr>
          <w:rFonts w:ascii="Arial" w:eastAsia="Arial" w:hAnsi="Arial" w:cs="Arial"/>
          <w:b/>
          <w:bCs/>
          <w:color w:val="000000"/>
        </w:rPr>
        <w:t>e Partn</w:t>
      </w:r>
      <w:r w:rsidR="0014350E">
        <w:rPr>
          <w:rFonts w:ascii="Arial" w:eastAsia="Arial" w:hAnsi="Arial" w:cs="Arial"/>
          <w:b/>
          <w:bCs/>
          <w:color w:val="000000"/>
        </w:rPr>
        <w:t>e</w:t>
      </w:r>
      <w:r w:rsidR="004116A3">
        <w:rPr>
          <w:rFonts w:ascii="Arial" w:eastAsia="Arial" w:hAnsi="Arial" w:cs="Arial"/>
          <w:b/>
          <w:bCs/>
          <w:color w:val="000000"/>
        </w:rPr>
        <w:t>rs</w:t>
      </w:r>
    </w:p>
    <w:p w14:paraId="0D6D4A00" w14:textId="77777777" w:rsidR="0014350E" w:rsidRDefault="0014350E" w:rsidP="0014350E">
      <w:pPr>
        <w:pBdr>
          <w:top w:val="nil"/>
          <w:left w:val="nil"/>
          <w:bottom w:val="nil"/>
          <w:right w:val="nil"/>
          <w:between w:val="nil"/>
        </w:pBdr>
        <w:rPr>
          <w:rFonts w:ascii="Arial" w:eastAsia="Arial" w:hAnsi="Arial" w:cs="Arial"/>
          <w:b/>
          <w:bCs/>
          <w:color w:val="000000"/>
        </w:rPr>
      </w:pPr>
    </w:p>
    <w:p w14:paraId="34BCAD61" w14:textId="2E8D142E" w:rsidR="00FD7FDC" w:rsidRPr="0014350E" w:rsidRDefault="004116A3" w:rsidP="00F12E23">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As you consider forming your coalition, you will need to consider partners’ roles and how you will work with them to coordinate efforts. </w:t>
      </w:r>
      <w:r w:rsidR="0014350E">
        <w:rPr>
          <w:rFonts w:ascii="Arial" w:eastAsia="Arial" w:hAnsi="Arial" w:cs="Arial"/>
          <w:color w:val="000000"/>
        </w:rPr>
        <w:t>Below are some useful</w:t>
      </w:r>
      <w:r w:rsidR="0014350E" w:rsidRPr="00F12E23">
        <w:rPr>
          <w:rFonts w:ascii="Arial" w:eastAsia="Arial" w:hAnsi="Arial" w:cs="Arial"/>
          <w:color w:val="000000"/>
        </w:rPr>
        <w:t xml:space="preserve"> r</w:t>
      </w:r>
      <w:r w:rsidR="00FD7FDC" w:rsidRPr="0014350E">
        <w:rPr>
          <w:rFonts w:ascii="Arial" w:eastAsia="Arial" w:hAnsi="Arial" w:cs="Arial"/>
          <w:color w:val="000000"/>
        </w:rPr>
        <w:t>esources to help in the planning of your mobilization efforts</w:t>
      </w:r>
      <w:r w:rsidR="0014350E">
        <w:rPr>
          <w:rFonts w:ascii="Arial" w:eastAsia="Arial" w:hAnsi="Arial" w:cs="Arial"/>
          <w:color w:val="000000"/>
        </w:rPr>
        <w:t>.</w:t>
      </w:r>
    </w:p>
    <w:p w14:paraId="455431BD" w14:textId="77777777" w:rsidR="0014350E" w:rsidRDefault="0014350E" w:rsidP="0014350E">
      <w:pPr>
        <w:pBdr>
          <w:top w:val="nil"/>
          <w:left w:val="nil"/>
          <w:bottom w:val="nil"/>
          <w:right w:val="nil"/>
          <w:between w:val="nil"/>
        </w:pBdr>
        <w:rPr>
          <w:rFonts w:ascii="Arial" w:eastAsia="Arial" w:hAnsi="Arial" w:cs="Arial"/>
          <w:color w:val="000000"/>
        </w:rPr>
      </w:pPr>
    </w:p>
    <w:p w14:paraId="3A4967AB" w14:textId="77777777" w:rsidR="0014350E" w:rsidRPr="00FD7FDC" w:rsidRDefault="0014350E" w:rsidP="00F12E23">
      <w:pPr>
        <w:pBdr>
          <w:top w:val="nil"/>
          <w:left w:val="nil"/>
          <w:bottom w:val="nil"/>
          <w:right w:val="nil"/>
          <w:between w:val="nil"/>
        </w:pBdr>
        <w:rPr>
          <w:rFonts w:ascii="Arial" w:eastAsia="Arial" w:hAnsi="Arial" w:cs="Arial"/>
          <w:color w:val="000000"/>
        </w:rPr>
      </w:pPr>
    </w:p>
    <w:p w14:paraId="78114E1A" w14:textId="68305B28" w:rsidR="0014350E" w:rsidRDefault="00FD7FDC" w:rsidP="0014350E">
      <w:pPr>
        <w:pBdr>
          <w:top w:val="nil"/>
          <w:left w:val="nil"/>
          <w:bottom w:val="nil"/>
          <w:right w:val="nil"/>
          <w:between w:val="nil"/>
        </w:pBdr>
        <w:rPr>
          <w:rFonts w:ascii="Arial" w:eastAsia="Arial" w:hAnsi="Arial" w:cs="Arial"/>
          <w:color w:val="000000"/>
        </w:rPr>
      </w:pPr>
      <w:r w:rsidRPr="00FD7FDC">
        <w:rPr>
          <w:rFonts w:ascii="Arial" w:eastAsia="Arial" w:hAnsi="Arial" w:cs="Arial"/>
          <w:color w:val="000000"/>
        </w:rPr>
        <w:t xml:space="preserve">Healthy People 2020: Questions to consider when organizing a coalition </w:t>
      </w:r>
      <w:hyperlink r:id="rId69" w:history="1">
        <w:r w:rsidRPr="005274CA">
          <w:rPr>
            <w:rStyle w:val="Hyperlink"/>
            <w:rFonts w:ascii="Arial" w:eastAsia="Arial" w:hAnsi="Arial" w:cs="Arial"/>
          </w:rPr>
          <w:t>https://www.healthypeople.gov/sites/default/files/QuestionsToConsider.pdf</w:t>
        </w:r>
      </w:hyperlink>
      <w:r>
        <w:rPr>
          <w:rFonts w:ascii="Arial" w:eastAsia="Arial" w:hAnsi="Arial" w:cs="Arial"/>
          <w:color w:val="000000"/>
        </w:rPr>
        <w:t xml:space="preserve"> </w:t>
      </w:r>
    </w:p>
    <w:p w14:paraId="4AEE326E" w14:textId="77777777" w:rsidR="0014350E" w:rsidRPr="00FD7FDC" w:rsidRDefault="0014350E" w:rsidP="00F12E23">
      <w:pPr>
        <w:pBdr>
          <w:top w:val="nil"/>
          <w:left w:val="nil"/>
          <w:bottom w:val="nil"/>
          <w:right w:val="nil"/>
          <w:between w:val="nil"/>
        </w:pBdr>
        <w:rPr>
          <w:rFonts w:ascii="Arial" w:eastAsia="Arial" w:hAnsi="Arial" w:cs="Arial"/>
          <w:color w:val="000000"/>
        </w:rPr>
      </w:pPr>
    </w:p>
    <w:p w14:paraId="2F1190E3" w14:textId="77777777" w:rsidR="00FD7FDC" w:rsidRDefault="00FD7FDC" w:rsidP="00F12E23">
      <w:pPr>
        <w:pBdr>
          <w:top w:val="nil"/>
          <w:left w:val="nil"/>
          <w:bottom w:val="nil"/>
          <w:right w:val="nil"/>
          <w:between w:val="nil"/>
        </w:pBdr>
        <w:rPr>
          <w:rFonts w:ascii="Arial" w:eastAsia="Arial" w:hAnsi="Arial" w:cs="Arial"/>
          <w:color w:val="000000"/>
        </w:rPr>
      </w:pPr>
      <w:r w:rsidRPr="00FD7FDC">
        <w:rPr>
          <w:rFonts w:ascii="Arial" w:eastAsia="Arial" w:hAnsi="Arial" w:cs="Arial"/>
          <w:color w:val="000000"/>
        </w:rPr>
        <w:t xml:space="preserve">Healthy People 2010: </w:t>
      </w:r>
      <w:hyperlink r:id="rId70" w:history="1">
        <w:r w:rsidRPr="005274CA">
          <w:rPr>
            <w:rStyle w:val="Hyperlink"/>
            <w:rFonts w:ascii="Arial" w:eastAsia="Arial" w:hAnsi="Arial" w:cs="Arial"/>
          </w:rPr>
          <w:t>https://www.healthypeople.gov/2020/tools-and-resources/program-planning/Mobilize</w:t>
        </w:r>
      </w:hyperlink>
    </w:p>
    <w:p w14:paraId="4FF00FA8" w14:textId="77777777" w:rsidR="000046F7" w:rsidRDefault="000046F7" w:rsidP="00FD7FDC">
      <w:pPr>
        <w:pBdr>
          <w:top w:val="nil"/>
          <w:left w:val="nil"/>
          <w:bottom w:val="nil"/>
          <w:right w:val="nil"/>
          <w:between w:val="nil"/>
        </w:pBdr>
        <w:jc w:val="center"/>
        <w:rPr>
          <w:rFonts w:ascii="Arial" w:eastAsia="Arial" w:hAnsi="Arial" w:cs="Arial"/>
          <w:i/>
          <w:noProof/>
        </w:rPr>
      </w:pPr>
    </w:p>
    <w:p w14:paraId="47958CE7" w14:textId="53619771" w:rsidR="00183113" w:rsidRDefault="00A937A7" w:rsidP="00697CD3">
      <w:pPr>
        <w:pBdr>
          <w:top w:val="nil"/>
          <w:left w:val="nil"/>
          <w:bottom w:val="nil"/>
          <w:right w:val="nil"/>
          <w:between w:val="nil"/>
        </w:pBdr>
        <w:jc w:val="center"/>
        <w:rPr>
          <w:rFonts w:ascii="Arial" w:eastAsia="Arial" w:hAnsi="Arial" w:cs="Arial"/>
          <w:color w:val="000000"/>
        </w:rPr>
      </w:pPr>
      <w:r>
        <w:rPr>
          <w:noProof/>
        </w:rPr>
        <w:drawing>
          <wp:inline distT="0" distB="0" distL="0" distR="0" wp14:anchorId="1F59F6AB" wp14:editId="69F2034D">
            <wp:extent cx="5486400" cy="3212465"/>
            <wp:effectExtent l="0" t="0" r="0" b="0"/>
            <wp:docPr id="4" name="Diagram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0"/>
                    <pic:cNvPicPr/>
                  </pic:nvPicPr>
                  <pic:blipFill>
                    <a:blip r:embed="rId71">
                      <a:extLst>
                        <a:ext uri="{28A0092B-C50C-407E-A947-70E740481C1C}">
                          <a14:useLocalDpi xmlns:a14="http://schemas.microsoft.com/office/drawing/2010/main" val="0"/>
                        </a:ext>
                      </a:extLst>
                    </a:blip>
                    <a:srcRect l="-34375" r="-34375"/>
                    <a:stretch>
                      <a:fillRect/>
                    </a:stretch>
                  </pic:blipFill>
                  <pic:spPr>
                    <a:xfrm>
                      <a:off x="0" y="0"/>
                      <a:ext cx="5486400" cy="3212465"/>
                    </a:xfrm>
                    <a:prstGeom prst="rect">
                      <a:avLst/>
                    </a:prstGeom>
                  </pic:spPr>
                </pic:pic>
              </a:graphicData>
            </a:graphic>
          </wp:inline>
        </w:drawing>
      </w:r>
    </w:p>
    <w:p w14:paraId="4F4B50D6" w14:textId="77777777" w:rsidR="00697CD3" w:rsidRPr="00697CD3" w:rsidRDefault="00697CD3" w:rsidP="00697CD3">
      <w:pPr>
        <w:pBdr>
          <w:top w:val="nil"/>
          <w:left w:val="nil"/>
          <w:bottom w:val="nil"/>
          <w:right w:val="nil"/>
          <w:between w:val="nil"/>
        </w:pBdr>
        <w:jc w:val="center"/>
        <w:rPr>
          <w:rFonts w:ascii="Arial" w:eastAsia="Arial" w:hAnsi="Arial" w:cs="Arial"/>
          <w:color w:val="000000"/>
        </w:rPr>
      </w:pPr>
    </w:p>
    <w:p w14:paraId="1768F032" w14:textId="2BB01FC7" w:rsidR="000046F7" w:rsidRPr="00B508B4" w:rsidRDefault="000046F7" w:rsidP="00697CD3">
      <w:pPr>
        <w:ind w:left="360"/>
        <w:contextualSpacing/>
        <w:rPr>
          <w:rFonts w:ascii="Arial" w:eastAsia="Arial" w:hAnsi="Arial" w:cs="Arial"/>
          <w:iCs/>
        </w:rPr>
      </w:pPr>
      <w:r w:rsidRPr="00D00EE6">
        <w:rPr>
          <w:rFonts w:ascii="Arial" w:eastAsia="Arial" w:hAnsi="Arial" w:cs="Arial"/>
          <w:i/>
        </w:rPr>
        <w:t>Figure</w:t>
      </w:r>
      <w:r w:rsidR="00697CD3" w:rsidRPr="00D00EE6">
        <w:rPr>
          <w:rFonts w:ascii="Arial" w:eastAsia="Arial" w:hAnsi="Arial" w:cs="Arial"/>
          <w:i/>
        </w:rPr>
        <w:t xml:space="preserve"> </w:t>
      </w:r>
      <w:r w:rsidR="00C64F7D" w:rsidRPr="00D00EE6">
        <w:rPr>
          <w:rFonts w:ascii="Arial" w:eastAsia="Arial" w:hAnsi="Arial" w:cs="Arial"/>
          <w:i/>
        </w:rPr>
        <w:t>4</w:t>
      </w:r>
      <w:r w:rsidRPr="00D00EE6">
        <w:rPr>
          <w:rFonts w:ascii="Arial" w:eastAsia="Arial" w:hAnsi="Arial" w:cs="Arial"/>
          <w:i/>
        </w:rPr>
        <w:t>:</w:t>
      </w:r>
      <w:r w:rsidR="00BE0D02" w:rsidRPr="00D00EE6">
        <w:rPr>
          <w:rFonts w:ascii="Arial" w:eastAsia="Arial" w:hAnsi="Arial" w:cs="Arial"/>
          <w:i/>
        </w:rPr>
        <w:t xml:space="preserve"> </w:t>
      </w:r>
      <w:r w:rsidRPr="00D00EE6">
        <w:rPr>
          <w:rFonts w:ascii="Arial" w:eastAsia="Arial" w:hAnsi="Arial" w:cs="Arial"/>
          <w:i/>
        </w:rPr>
        <w:t>Examples of potential coalition membership (</w:t>
      </w:r>
      <w:r w:rsidR="00A9410F" w:rsidRPr="00D00EE6">
        <w:rPr>
          <w:rFonts w:ascii="Arial" w:eastAsia="Arial" w:hAnsi="Arial" w:cs="Arial"/>
          <w:i/>
        </w:rPr>
        <w:t xml:space="preserve">adapted </w:t>
      </w:r>
      <w:r w:rsidRPr="00D00EE6">
        <w:rPr>
          <w:rFonts w:ascii="Arial" w:eastAsia="Arial" w:hAnsi="Arial" w:cs="Arial"/>
          <w:i/>
        </w:rPr>
        <w:t>from Community Wellness Planning Kit).</w:t>
      </w:r>
      <w:r w:rsidRPr="00B508B4">
        <w:rPr>
          <w:rFonts w:ascii="Arial" w:eastAsia="Arial" w:hAnsi="Arial" w:cs="Arial"/>
          <w:iCs/>
        </w:rPr>
        <w:t xml:space="preserve"> </w:t>
      </w:r>
    </w:p>
    <w:p w14:paraId="2FD36876" w14:textId="77777777" w:rsidR="00697CD3" w:rsidRPr="000046F7" w:rsidRDefault="00697CD3" w:rsidP="00697CD3">
      <w:pPr>
        <w:ind w:left="360"/>
        <w:contextualSpacing/>
        <w:rPr>
          <w:rFonts w:ascii="Arial" w:eastAsia="Arial" w:hAnsi="Arial" w:cs="Arial"/>
          <w:i/>
        </w:rPr>
      </w:pPr>
    </w:p>
    <w:p w14:paraId="5C5B367B" w14:textId="79F87AC5" w:rsidR="00802323" w:rsidRDefault="0014350E" w:rsidP="0014350E">
      <w:pPr>
        <w:pBdr>
          <w:top w:val="nil"/>
          <w:left w:val="nil"/>
          <w:bottom w:val="nil"/>
          <w:right w:val="nil"/>
          <w:between w:val="nil"/>
        </w:pBdr>
        <w:ind w:left="360"/>
        <w:contextualSpacing/>
        <w:rPr>
          <w:rFonts w:ascii="Arial" w:eastAsia="Arial" w:hAnsi="Arial" w:cs="Arial"/>
          <w:color w:val="000000"/>
        </w:rPr>
      </w:pPr>
      <w:r>
        <w:rPr>
          <w:rFonts w:ascii="Arial" w:eastAsia="Arial" w:hAnsi="Arial" w:cs="Arial"/>
          <w:color w:val="000000"/>
        </w:rPr>
        <w:t>Below</w:t>
      </w:r>
      <w:r w:rsidRPr="00B508B4">
        <w:rPr>
          <w:rFonts w:ascii="Arial" w:eastAsia="Arial" w:hAnsi="Arial" w:cs="Arial"/>
          <w:color w:val="000000"/>
        </w:rPr>
        <w:t xml:space="preserve"> are the </w:t>
      </w:r>
      <w:r w:rsidR="00E04477">
        <w:rPr>
          <w:rFonts w:ascii="Arial" w:eastAsia="Arial" w:hAnsi="Arial" w:cs="Arial"/>
          <w:color w:val="000000"/>
        </w:rPr>
        <w:t>initial</w:t>
      </w:r>
      <w:r w:rsidRPr="00B508B4">
        <w:rPr>
          <w:rFonts w:ascii="Arial" w:eastAsia="Arial" w:hAnsi="Arial" w:cs="Arial"/>
          <w:color w:val="000000"/>
        </w:rPr>
        <w:t xml:space="preserve"> steps</w:t>
      </w:r>
      <w:r w:rsidRPr="0014350E">
        <w:rPr>
          <w:rFonts w:ascii="Arial" w:eastAsia="Arial" w:hAnsi="Arial" w:cs="Arial"/>
          <w:color w:val="000000"/>
        </w:rPr>
        <w:t xml:space="preserve"> </w:t>
      </w:r>
      <w:r w:rsidR="000046F7" w:rsidRPr="0014350E">
        <w:rPr>
          <w:rFonts w:ascii="Arial" w:eastAsia="Arial" w:hAnsi="Arial" w:cs="Arial"/>
          <w:color w:val="000000"/>
        </w:rPr>
        <w:t xml:space="preserve">to </w:t>
      </w:r>
      <w:r w:rsidR="00E04477">
        <w:rPr>
          <w:rFonts w:ascii="Arial" w:eastAsia="Arial" w:hAnsi="Arial" w:cs="Arial"/>
          <w:color w:val="000000"/>
        </w:rPr>
        <w:t>take</w:t>
      </w:r>
      <w:r>
        <w:rPr>
          <w:rFonts w:ascii="Arial" w:eastAsia="Arial" w:hAnsi="Arial" w:cs="Arial"/>
          <w:color w:val="000000"/>
        </w:rPr>
        <w:t xml:space="preserve"> </w:t>
      </w:r>
      <w:r w:rsidR="00E04477">
        <w:rPr>
          <w:rFonts w:ascii="Arial" w:eastAsia="Arial" w:hAnsi="Arial" w:cs="Arial"/>
          <w:color w:val="000000"/>
        </w:rPr>
        <w:t>as you consider</w:t>
      </w:r>
      <w:r w:rsidR="000046F7" w:rsidRPr="0014350E">
        <w:rPr>
          <w:rFonts w:ascii="Arial" w:eastAsia="Arial" w:hAnsi="Arial" w:cs="Arial"/>
          <w:color w:val="000000"/>
        </w:rPr>
        <w:t xml:space="preserve"> potential coalition participants</w:t>
      </w:r>
      <w:r w:rsidR="00E04477">
        <w:rPr>
          <w:rFonts w:ascii="Arial" w:eastAsia="Arial" w:hAnsi="Arial" w:cs="Arial"/>
          <w:color w:val="000000"/>
        </w:rPr>
        <w:t>.</w:t>
      </w:r>
    </w:p>
    <w:p w14:paraId="3245EEB1" w14:textId="77777777" w:rsidR="00E04477" w:rsidRPr="0014350E" w:rsidRDefault="00E04477" w:rsidP="00B508B4">
      <w:pPr>
        <w:pBdr>
          <w:top w:val="nil"/>
          <w:left w:val="nil"/>
          <w:bottom w:val="nil"/>
          <w:right w:val="nil"/>
          <w:between w:val="nil"/>
        </w:pBdr>
        <w:ind w:left="360"/>
        <w:contextualSpacing/>
        <w:rPr>
          <w:rFonts w:ascii="Arial" w:eastAsia="Arial" w:hAnsi="Arial" w:cs="Arial"/>
          <w:color w:val="000000"/>
        </w:rPr>
      </w:pPr>
    </w:p>
    <w:p w14:paraId="3FE2C641" w14:textId="6497FE8E" w:rsidR="00802323" w:rsidRPr="00A9410F" w:rsidRDefault="000046F7" w:rsidP="00B508B4">
      <w:pPr>
        <w:numPr>
          <w:ilvl w:val="2"/>
          <w:numId w:val="50"/>
        </w:numPr>
        <w:pBdr>
          <w:top w:val="nil"/>
          <w:left w:val="nil"/>
          <w:bottom w:val="nil"/>
          <w:right w:val="nil"/>
          <w:between w:val="nil"/>
        </w:pBdr>
        <w:rPr>
          <w:rFonts w:ascii="Arial" w:eastAsia="Arial" w:hAnsi="Arial" w:cs="Arial"/>
          <w:color w:val="000000"/>
        </w:rPr>
      </w:pPr>
      <w:r w:rsidRPr="00A9410F">
        <w:rPr>
          <w:rFonts w:ascii="Arial" w:eastAsia="Arial" w:hAnsi="Arial" w:cs="Arial"/>
          <w:color w:val="000000"/>
        </w:rPr>
        <w:t xml:space="preserve">Assemble a core team </w:t>
      </w:r>
      <w:r w:rsidR="00E04477">
        <w:rPr>
          <w:rFonts w:ascii="Arial" w:eastAsia="Arial" w:hAnsi="Arial" w:cs="Arial"/>
          <w:color w:val="000000"/>
        </w:rPr>
        <w:t>that</w:t>
      </w:r>
      <w:r w:rsidR="00E04477" w:rsidRPr="00A9410F">
        <w:rPr>
          <w:rFonts w:ascii="Arial" w:eastAsia="Arial" w:hAnsi="Arial" w:cs="Arial"/>
          <w:color w:val="000000"/>
        </w:rPr>
        <w:t xml:space="preserve"> </w:t>
      </w:r>
      <w:r w:rsidRPr="00A9410F">
        <w:rPr>
          <w:rFonts w:ascii="Arial" w:eastAsia="Arial" w:hAnsi="Arial" w:cs="Arial"/>
          <w:color w:val="000000"/>
        </w:rPr>
        <w:t xml:space="preserve">has the responsibility </w:t>
      </w:r>
      <w:r w:rsidR="00F12E23">
        <w:rPr>
          <w:rFonts w:ascii="Arial" w:eastAsia="Arial" w:hAnsi="Arial" w:cs="Arial"/>
          <w:color w:val="000000"/>
        </w:rPr>
        <w:t>for the coalition</w:t>
      </w:r>
      <w:r w:rsidR="008457AE">
        <w:rPr>
          <w:rFonts w:ascii="Arial" w:eastAsia="Arial" w:hAnsi="Arial" w:cs="Arial"/>
          <w:color w:val="000000"/>
        </w:rPr>
        <w:t>’</w:t>
      </w:r>
      <w:r w:rsidR="00F12E23">
        <w:rPr>
          <w:rFonts w:ascii="Arial" w:eastAsia="Arial" w:hAnsi="Arial" w:cs="Arial"/>
          <w:color w:val="000000"/>
        </w:rPr>
        <w:t>s efforts.</w:t>
      </w:r>
      <w:r w:rsidR="00F12E23" w:rsidRPr="00A9410F">
        <w:rPr>
          <w:rFonts w:ascii="Arial" w:eastAsia="Arial" w:hAnsi="Arial" w:cs="Arial"/>
          <w:color w:val="000000"/>
        </w:rPr>
        <w:t xml:space="preserve"> </w:t>
      </w:r>
    </w:p>
    <w:p w14:paraId="79DC902A" w14:textId="06A8A1D9" w:rsidR="00C12C29" w:rsidRPr="00802323" w:rsidRDefault="00750F6C" w:rsidP="00B508B4">
      <w:pPr>
        <w:numPr>
          <w:ilvl w:val="2"/>
          <w:numId w:val="50"/>
        </w:numPr>
        <w:pBdr>
          <w:top w:val="nil"/>
          <w:left w:val="nil"/>
          <w:bottom w:val="nil"/>
          <w:right w:val="nil"/>
          <w:between w:val="nil"/>
        </w:pBdr>
        <w:rPr>
          <w:rFonts w:ascii="Arial" w:eastAsia="Arial" w:hAnsi="Arial" w:cs="Arial"/>
          <w:color w:val="000000"/>
        </w:rPr>
      </w:pPr>
      <w:r>
        <w:rPr>
          <w:rFonts w:ascii="Arial" w:eastAsia="Arial" w:hAnsi="Arial" w:cs="Arial"/>
          <w:color w:val="000000"/>
        </w:rPr>
        <w:t>C</w:t>
      </w:r>
      <w:r w:rsidR="002208B4">
        <w:rPr>
          <w:rFonts w:ascii="Arial" w:eastAsia="Arial" w:hAnsi="Arial" w:cs="Arial"/>
          <w:color w:val="000000"/>
        </w:rPr>
        <w:t>reate a c</w:t>
      </w:r>
      <w:r>
        <w:rPr>
          <w:rFonts w:ascii="Arial" w:eastAsia="Arial" w:hAnsi="Arial" w:cs="Arial"/>
          <w:color w:val="000000"/>
        </w:rPr>
        <w:t xml:space="preserve">ommunication </w:t>
      </w:r>
      <w:r w:rsidR="00A9410F">
        <w:rPr>
          <w:rFonts w:ascii="Arial" w:eastAsia="Arial" w:hAnsi="Arial" w:cs="Arial"/>
          <w:color w:val="000000"/>
        </w:rPr>
        <w:t>plan</w:t>
      </w:r>
      <w:r w:rsidR="00F12E23">
        <w:rPr>
          <w:rFonts w:ascii="Arial" w:eastAsia="Arial" w:hAnsi="Arial" w:cs="Arial"/>
          <w:color w:val="000000"/>
        </w:rPr>
        <w:t xml:space="preserve"> to</w:t>
      </w:r>
      <w:r w:rsidR="00E04477">
        <w:rPr>
          <w:rFonts w:ascii="Arial" w:eastAsia="Arial" w:hAnsi="Arial" w:cs="Arial"/>
          <w:b/>
          <w:color w:val="FF0000"/>
        </w:rPr>
        <w:t xml:space="preserve"> </w:t>
      </w:r>
      <w:r w:rsidRPr="00802323">
        <w:rPr>
          <w:rFonts w:ascii="Arial" w:eastAsia="Arial" w:hAnsi="Arial" w:cs="Arial"/>
          <w:color w:val="000000"/>
        </w:rPr>
        <w:t>map out your communication efforts and help to develop a clear message and identify your target audience.</w:t>
      </w:r>
      <w:r w:rsidR="00BE0D02">
        <w:rPr>
          <w:rFonts w:ascii="Arial" w:eastAsia="Arial" w:hAnsi="Arial" w:cs="Arial"/>
          <w:color w:val="000000"/>
        </w:rPr>
        <w:t xml:space="preserve"> T</w:t>
      </w:r>
      <w:r w:rsidRPr="00802323">
        <w:rPr>
          <w:rFonts w:ascii="Arial" w:eastAsia="Arial" w:hAnsi="Arial" w:cs="Arial"/>
          <w:color w:val="000000"/>
        </w:rPr>
        <w:t>o develop your communication plan, answer the following questions:</w:t>
      </w:r>
    </w:p>
    <w:p w14:paraId="1D939252" w14:textId="0480D320" w:rsidR="00C12C29" w:rsidRDefault="00750F6C" w:rsidP="001A64A6">
      <w:pPr>
        <w:numPr>
          <w:ilvl w:val="3"/>
          <w:numId w:val="52"/>
        </w:numPr>
        <w:pBdr>
          <w:top w:val="nil"/>
          <w:left w:val="nil"/>
          <w:bottom w:val="nil"/>
          <w:right w:val="nil"/>
          <w:between w:val="nil"/>
        </w:pBdr>
        <w:rPr>
          <w:rFonts w:ascii="Arial" w:eastAsia="Arial" w:hAnsi="Arial" w:cs="Arial"/>
          <w:color w:val="000000"/>
        </w:rPr>
      </w:pPr>
      <w:r>
        <w:rPr>
          <w:rFonts w:ascii="Arial" w:eastAsia="Arial" w:hAnsi="Arial" w:cs="Arial"/>
          <w:color w:val="000000"/>
        </w:rPr>
        <w:t>Why do you want to communicate your information? (Purpose</w:t>
      </w:r>
      <w:r w:rsidR="0043687A">
        <w:rPr>
          <w:rFonts w:ascii="Arial" w:eastAsia="Arial" w:hAnsi="Arial" w:cs="Arial"/>
          <w:color w:val="000000"/>
        </w:rPr>
        <w:t>.</w:t>
      </w:r>
      <w:r>
        <w:rPr>
          <w:rFonts w:ascii="Arial" w:eastAsia="Arial" w:hAnsi="Arial" w:cs="Arial"/>
          <w:color w:val="000000"/>
        </w:rPr>
        <w:t>)</w:t>
      </w:r>
    </w:p>
    <w:p w14:paraId="41611F64" w14:textId="77777777" w:rsidR="00C12C29" w:rsidRDefault="00750F6C" w:rsidP="001A64A6">
      <w:pPr>
        <w:numPr>
          <w:ilvl w:val="3"/>
          <w:numId w:val="52"/>
        </w:numPr>
        <w:pBdr>
          <w:top w:val="nil"/>
          <w:left w:val="nil"/>
          <w:bottom w:val="nil"/>
          <w:right w:val="nil"/>
          <w:between w:val="nil"/>
        </w:pBdr>
        <w:rPr>
          <w:rFonts w:ascii="Arial" w:eastAsia="Arial" w:hAnsi="Arial" w:cs="Arial"/>
          <w:color w:val="000000"/>
        </w:rPr>
      </w:pPr>
      <w:r>
        <w:rPr>
          <w:rFonts w:ascii="Arial" w:eastAsia="Arial" w:hAnsi="Arial" w:cs="Arial"/>
          <w:color w:val="000000"/>
        </w:rPr>
        <w:t>Who is your target audience?</w:t>
      </w:r>
      <w:r w:rsidR="00BE0D02">
        <w:rPr>
          <w:rFonts w:ascii="Arial" w:eastAsia="Arial" w:hAnsi="Arial" w:cs="Arial"/>
          <w:color w:val="000000"/>
        </w:rPr>
        <w:t xml:space="preserve"> </w:t>
      </w:r>
    </w:p>
    <w:p w14:paraId="45FE23BB" w14:textId="77777777" w:rsidR="00C12C29" w:rsidRDefault="00750F6C" w:rsidP="001A64A6">
      <w:pPr>
        <w:numPr>
          <w:ilvl w:val="3"/>
          <w:numId w:val="52"/>
        </w:numPr>
        <w:pBdr>
          <w:top w:val="nil"/>
          <w:left w:val="nil"/>
          <w:bottom w:val="nil"/>
          <w:right w:val="nil"/>
          <w:between w:val="nil"/>
        </w:pBdr>
        <w:rPr>
          <w:rFonts w:ascii="Arial" w:eastAsia="Arial" w:hAnsi="Arial" w:cs="Arial"/>
          <w:color w:val="000000"/>
        </w:rPr>
      </w:pPr>
      <w:r>
        <w:rPr>
          <w:rFonts w:ascii="Arial" w:eastAsia="Arial" w:hAnsi="Arial" w:cs="Arial"/>
          <w:color w:val="000000"/>
        </w:rPr>
        <w:t>What do you want to communicate to your audience?</w:t>
      </w:r>
      <w:r w:rsidR="00BE0D02">
        <w:rPr>
          <w:rFonts w:ascii="Arial" w:eastAsia="Arial" w:hAnsi="Arial" w:cs="Arial"/>
          <w:color w:val="000000"/>
        </w:rPr>
        <w:t xml:space="preserve"> </w:t>
      </w:r>
    </w:p>
    <w:p w14:paraId="41ADA60F" w14:textId="77777777" w:rsidR="00C12C29" w:rsidRDefault="00750F6C" w:rsidP="001A64A6">
      <w:pPr>
        <w:numPr>
          <w:ilvl w:val="3"/>
          <w:numId w:val="52"/>
        </w:numPr>
        <w:pBdr>
          <w:top w:val="nil"/>
          <w:left w:val="nil"/>
          <w:bottom w:val="nil"/>
          <w:right w:val="nil"/>
          <w:between w:val="nil"/>
        </w:pBdr>
        <w:rPr>
          <w:rFonts w:ascii="Arial" w:eastAsia="Arial" w:hAnsi="Arial" w:cs="Arial"/>
          <w:color w:val="000000"/>
        </w:rPr>
      </w:pPr>
      <w:r>
        <w:rPr>
          <w:rFonts w:ascii="Arial" w:eastAsia="Arial" w:hAnsi="Arial" w:cs="Arial"/>
          <w:color w:val="000000"/>
        </w:rPr>
        <w:t>How do you want to communicate your information?</w:t>
      </w:r>
    </w:p>
    <w:p w14:paraId="3DC86138" w14:textId="77777777" w:rsidR="007B32D6" w:rsidRDefault="00750F6C" w:rsidP="001A64A6">
      <w:pPr>
        <w:numPr>
          <w:ilvl w:val="3"/>
          <w:numId w:val="52"/>
        </w:num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What resources are available to help communicate your message?</w:t>
      </w:r>
      <w:r w:rsidR="00BE0D02">
        <w:rPr>
          <w:rFonts w:ascii="Arial" w:eastAsia="Arial" w:hAnsi="Arial" w:cs="Arial"/>
          <w:color w:val="000000"/>
        </w:rPr>
        <w:t xml:space="preserve"> </w:t>
      </w:r>
    </w:p>
    <w:p w14:paraId="4B467E08" w14:textId="77777777" w:rsidR="00E04477" w:rsidRPr="00697CD3" w:rsidRDefault="00E04477" w:rsidP="00B508B4">
      <w:pPr>
        <w:pBdr>
          <w:top w:val="nil"/>
          <w:left w:val="nil"/>
          <w:bottom w:val="nil"/>
          <w:right w:val="nil"/>
          <w:between w:val="nil"/>
        </w:pBdr>
        <w:ind w:left="2520"/>
        <w:rPr>
          <w:rFonts w:ascii="Arial" w:eastAsia="Arial" w:hAnsi="Arial" w:cs="Arial"/>
          <w:color w:val="000000"/>
        </w:rPr>
      </w:pPr>
    </w:p>
    <w:p w14:paraId="6A5DC6D4" w14:textId="77777777" w:rsidR="00C12C29" w:rsidRDefault="00750F6C">
      <w:pPr>
        <w:jc w:val="center"/>
        <w:rPr>
          <w:rFonts w:ascii="Arial" w:eastAsia="Arial" w:hAnsi="Arial" w:cs="Arial"/>
          <w:b/>
        </w:rPr>
      </w:pPr>
      <w:r>
        <w:rPr>
          <w:rFonts w:ascii="Arial" w:eastAsia="Arial" w:hAnsi="Arial" w:cs="Arial"/>
          <w:b/>
        </w:rPr>
        <w:t>Table 2: Example of a Communication Action Plan</w:t>
      </w:r>
    </w:p>
    <w:tbl>
      <w:tblPr>
        <w:tblW w:w="8865" w:type="dxa"/>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620"/>
        <w:gridCol w:w="1575"/>
        <w:gridCol w:w="1995"/>
        <w:gridCol w:w="1680"/>
        <w:gridCol w:w="1995"/>
      </w:tblGrid>
      <w:tr w:rsidR="00C12C29" w:rsidRPr="004116A3" w14:paraId="5F6F014D" w14:textId="77777777" w:rsidTr="00367F79">
        <w:trPr>
          <w:trHeight w:val="1000"/>
        </w:trPr>
        <w:tc>
          <w:tcPr>
            <w:tcW w:w="1620" w:type="dxa"/>
            <w:shd w:val="clear" w:color="auto" w:fill="auto"/>
            <w:tcMar>
              <w:top w:w="100" w:type="dxa"/>
              <w:left w:w="100" w:type="dxa"/>
              <w:bottom w:w="100" w:type="dxa"/>
              <w:right w:w="100" w:type="dxa"/>
            </w:tcMar>
          </w:tcPr>
          <w:p w14:paraId="2AA1AF9F" w14:textId="77777777" w:rsidR="00C12C29" w:rsidRPr="00B508B4" w:rsidRDefault="00750F6C" w:rsidP="00367F79">
            <w:pPr>
              <w:jc w:val="center"/>
              <w:rPr>
                <w:rFonts w:ascii="Arial" w:eastAsia="Arial" w:hAnsi="Arial" w:cs="Arial"/>
                <w:b/>
                <w:sz w:val="22"/>
                <w:szCs w:val="22"/>
              </w:rPr>
            </w:pPr>
            <w:permStart w:id="1818455543" w:edGrp="everyone" w:colFirst="0" w:colLast="0"/>
            <w:permStart w:id="201478396" w:edGrp="everyone" w:colFirst="1" w:colLast="1"/>
            <w:permStart w:id="1277454020" w:edGrp="everyone" w:colFirst="2" w:colLast="2"/>
            <w:permStart w:id="166939112" w:edGrp="everyone" w:colFirst="3" w:colLast="3"/>
            <w:permStart w:id="336285287" w:edGrp="everyone" w:colFirst="4" w:colLast="4"/>
            <w:r w:rsidRPr="00B508B4">
              <w:rPr>
                <w:rFonts w:ascii="Arial" w:eastAsia="Arial" w:hAnsi="Arial" w:cs="Arial"/>
                <w:b/>
                <w:sz w:val="22"/>
                <w:szCs w:val="22"/>
              </w:rPr>
              <w:t>Audience</w:t>
            </w:r>
          </w:p>
        </w:tc>
        <w:tc>
          <w:tcPr>
            <w:tcW w:w="1575" w:type="dxa"/>
            <w:shd w:val="clear" w:color="auto" w:fill="auto"/>
            <w:tcMar>
              <w:top w:w="100" w:type="dxa"/>
              <w:left w:w="100" w:type="dxa"/>
              <w:bottom w:w="100" w:type="dxa"/>
              <w:right w:w="100" w:type="dxa"/>
            </w:tcMar>
          </w:tcPr>
          <w:p w14:paraId="17DB433A" w14:textId="77777777" w:rsidR="00C12C29" w:rsidRPr="00B508B4" w:rsidRDefault="00750F6C" w:rsidP="00367F79">
            <w:pPr>
              <w:jc w:val="center"/>
              <w:rPr>
                <w:rFonts w:ascii="Arial" w:eastAsia="Arial" w:hAnsi="Arial" w:cs="Arial"/>
                <w:b/>
                <w:sz w:val="22"/>
                <w:szCs w:val="22"/>
              </w:rPr>
            </w:pPr>
            <w:r w:rsidRPr="00B508B4">
              <w:rPr>
                <w:rFonts w:ascii="Arial" w:eastAsia="Arial" w:hAnsi="Arial" w:cs="Arial"/>
                <w:b/>
                <w:sz w:val="22"/>
                <w:szCs w:val="22"/>
              </w:rPr>
              <w:t>Content</w:t>
            </w:r>
          </w:p>
        </w:tc>
        <w:tc>
          <w:tcPr>
            <w:tcW w:w="1995" w:type="dxa"/>
            <w:shd w:val="clear" w:color="auto" w:fill="auto"/>
            <w:tcMar>
              <w:top w:w="100" w:type="dxa"/>
              <w:left w:w="100" w:type="dxa"/>
              <w:bottom w:w="100" w:type="dxa"/>
              <w:right w:w="100" w:type="dxa"/>
            </w:tcMar>
          </w:tcPr>
          <w:p w14:paraId="51AEC117" w14:textId="77777777" w:rsidR="00C12C29" w:rsidRPr="00B508B4" w:rsidRDefault="00750F6C" w:rsidP="00367F79">
            <w:pPr>
              <w:jc w:val="center"/>
              <w:rPr>
                <w:rFonts w:ascii="Arial" w:eastAsia="Arial" w:hAnsi="Arial" w:cs="Arial"/>
                <w:b/>
                <w:sz w:val="22"/>
                <w:szCs w:val="22"/>
              </w:rPr>
            </w:pPr>
            <w:r w:rsidRPr="00B508B4">
              <w:rPr>
                <w:rFonts w:ascii="Arial" w:eastAsia="Arial" w:hAnsi="Arial" w:cs="Arial"/>
                <w:b/>
                <w:sz w:val="22"/>
                <w:szCs w:val="22"/>
              </w:rPr>
              <w:t>Communication</w:t>
            </w:r>
          </w:p>
          <w:p w14:paraId="383271F6" w14:textId="77777777" w:rsidR="00C12C29" w:rsidRPr="00B508B4" w:rsidRDefault="00750F6C" w:rsidP="00367F79">
            <w:pPr>
              <w:jc w:val="center"/>
              <w:rPr>
                <w:rFonts w:ascii="Arial" w:eastAsia="Arial" w:hAnsi="Arial" w:cs="Arial"/>
                <w:b/>
                <w:sz w:val="22"/>
                <w:szCs w:val="22"/>
              </w:rPr>
            </w:pPr>
            <w:r w:rsidRPr="00B508B4">
              <w:rPr>
                <w:rFonts w:ascii="Arial" w:eastAsia="Arial" w:hAnsi="Arial" w:cs="Arial"/>
                <w:b/>
                <w:sz w:val="22"/>
                <w:szCs w:val="22"/>
              </w:rPr>
              <w:t>Format/Media</w:t>
            </w:r>
          </w:p>
        </w:tc>
        <w:tc>
          <w:tcPr>
            <w:tcW w:w="1680" w:type="dxa"/>
            <w:shd w:val="clear" w:color="auto" w:fill="auto"/>
            <w:tcMar>
              <w:top w:w="100" w:type="dxa"/>
              <w:left w:w="100" w:type="dxa"/>
              <w:bottom w:w="100" w:type="dxa"/>
              <w:right w:w="100" w:type="dxa"/>
            </w:tcMar>
          </w:tcPr>
          <w:p w14:paraId="024AC5B5" w14:textId="77777777" w:rsidR="00C12C29" w:rsidRPr="00B508B4" w:rsidRDefault="00750F6C" w:rsidP="00367F79">
            <w:pPr>
              <w:jc w:val="center"/>
              <w:rPr>
                <w:rFonts w:ascii="Arial" w:eastAsia="Arial" w:hAnsi="Arial" w:cs="Arial"/>
                <w:b/>
                <w:sz w:val="22"/>
                <w:szCs w:val="22"/>
              </w:rPr>
            </w:pPr>
            <w:r w:rsidRPr="00B508B4">
              <w:rPr>
                <w:rFonts w:ascii="Arial" w:eastAsia="Arial" w:hAnsi="Arial" w:cs="Arial"/>
                <w:b/>
                <w:sz w:val="22"/>
                <w:szCs w:val="22"/>
              </w:rPr>
              <w:t>Resources</w:t>
            </w:r>
          </w:p>
        </w:tc>
        <w:tc>
          <w:tcPr>
            <w:tcW w:w="1995" w:type="dxa"/>
            <w:shd w:val="clear" w:color="auto" w:fill="auto"/>
            <w:tcMar>
              <w:top w:w="100" w:type="dxa"/>
              <w:left w:w="100" w:type="dxa"/>
              <w:bottom w:w="100" w:type="dxa"/>
              <w:right w:w="100" w:type="dxa"/>
            </w:tcMar>
          </w:tcPr>
          <w:p w14:paraId="098F7458" w14:textId="77777777" w:rsidR="00C12C29" w:rsidRPr="00B508B4" w:rsidRDefault="00750F6C" w:rsidP="00367F79">
            <w:pPr>
              <w:jc w:val="center"/>
              <w:rPr>
                <w:rFonts w:ascii="Arial" w:eastAsia="Arial" w:hAnsi="Arial" w:cs="Arial"/>
                <w:b/>
                <w:sz w:val="22"/>
                <w:szCs w:val="22"/>
              </w:rPr>
            </w:pPr>
            <w:r w:rsidRPr="00B508B4">
              <w:rPr>
                <w:rFonts w:ascii="Arial" w:eastAsia="Arial" w:hAnsi="Arial" w:cs="Arial"/>
                <w:b/>
                <w:sz w:val="22"/>
                <w:szCs w:val="22"/>
              </w:rPr>
              <w:t>Timing of Communication</w:t>
            </w:r>
          </w:p>
        </w:tc>
      </w:tr>
      <w:tr w:rsidR="00C12C29" w14:paraId="0464F8DE" w14:textId="77777777" w:rsidTr="00367F79">
        <w:trPr>
          <w:trHeight w:val="480"/>
        </w:trPr>
        <w:tc>
          <w:tcPr>
            <w:tcW w:w="1620" w:type="dxa"/>
            <w:shd w:val="clear" w:color="auto" w:fill="auto"/>
            <w:tcMar>
              <w:top w:w="100" w:type="dxa"/>
              <w:left w:w="100" w:type="dxa"/>
              <w:bottom w:w="100" w:type="dxa"/>
              <w:right w:w="100" w:type="dxa"/>
            </w:tcMar>
          </w:tcPr>
          <w:p w14:paraId="4091D3AF" w14:textId="77777777" w:rsidR="00C12C29" w:rsidRPr="00367F79" w:rsidRDefault="00750F6C" w:rsidP="00367F79">
            <w:pPr>
              <w:jc w:val="center"/>
              <w:rPr>
                <w:rFonts w:ascii="Arial" w:eastAsia="Arial" w:hAnsi="Arial" w:cs="Arial"/>
                <w:b/>
              </w:rPr>
            </w:pPr>
            <w:permStart w:id="530852263" w:edGrp="everyone" w:colFirst="0" w:colLast="0"/>
            <w:permStart w:id="1512771806" w:edGrp="everyone" w:colFirst="1" w:colLast="1"/>
            <w:permStart w:id="55930943" w:edGrp="everyone" w:colFirst="2" w:colLast="2"/>
            <w:permStart w:id="1618612784" w:edGrp="everyone" w:colFirst="3" w:colLast="3"/>
            <w:permStart w:id="318991560" w:edGrp="everyone" w:colFirst="4" w:colLast="4"/>
            <w:permEnd w:id="1818455543"/>
            <w:permEnd w:id="201478396"/>
            <w:permEnd w:id="1277454020"/>
            <w:permEnd w:id="166939112"/>
            <w:permEnd w:id="336285287"/>
            <w:r w:rsidRPr="00367F79">
              <w:rPr>
                <w:rFonts w:ascii="Arial" w:eastAsia="Arial" w:hAnsi="Arial" w:cs="Arial"/>
                <w:b/>
              </w:rPr>
              <w:t xml:space="preserve"> </w:t>
            </w:r>
          </w:p>
        </w:tc>
        <w:tc>
          <w:tcPr>
            <w:tcW w:w="1575" w:type="dxa"/>
            <w:shd w:val="clear" w:color="auto" w:fill="auto"/>
            <w:tcMar>
              <w:top w:w="100" w:type="dxa"/>
              <w:left w:w="100" w:type="dxa"/>
              <w:bottom w:w="100" w:type="dxa"/>
              <w:right w:w="100" w:type="dxa"/>
            </w:tcMar>
          </w:tcPr>
          <w:p w14:paraId="3572C0A2" w14:textId="77777777" w:rsidR="00C12C29" w:rsidRPr="00367F79" w:rsidRDefault="00750F6C" w:rsidP="00367F79">
            <w:pPr>
              <w:jc w:val="center"/>
              <w:rPr>
                <w:rFonts w:ascii="Arial" w:eastAsia="Arial" w:hAnsi="Arial" w:cs="Arial"/>
              </w:rPr>
            </w:pPr>
            <w:r w:rsidRPr="00367F79">
              <w:rPr>
                <w:rFonts w:ascii="Arial" w:eastAsia="Arial" w:hAnsi="Arial" w:cs="Arial"/>
              </w:rPr>
              <w:t xml:space="preserve"> </w:t>
            </w:r>
          </w:p>
        </w:tc>
        <w:tc>
          <w:tcPr>
            <w:tcW w:w="1995" w:type="dxa"/>
            <w:shd w:val="clear" w:color="auto" w:fill="auto"/>
            <w:tcMar>
              <w:top w:w="100" w:type="dxa"/>
              <w:left w:w="100" w:type="dxa"/>
              <w:bottom w:w="100" w:type="dxa"/>
              <w:right w:w="100" w:type="dxa"/>
            </w:tcMar>
          </w:tcPr>
          <w:p w14:paraId="0E54DB73" w14:textId="77777777" w:rsidR="00C12C29" w:rsidRPr="00367F79" w:rsidRDefault="00750F6C" w:rsidP="00367F79">
            <w:pPr>
              <w:jc w:val="center"/>
              <w:rPr>
                <w:rFonts w:ascii="Arial" w:eastAsia="Arial" w:hAnsi="Arial" w:cs="Arial"/>
              </w:rPr>
            </w:pPr>
            <w:r w:rsidRPr="00367F79">
              <w:rPr>
                <w:rFonts w:ascii="Arial" w:eastAsia="Arial" w:hAnsi="Arial" w:cs="Arial"/>
              </w:rPr>
              <w:t xml:space="preserve"> </w:t>
            </w:r>
          </w:p>
        </w:tc>
        <w:tc>
          <w:tcPr>
            <w:tcW w:w="1680" w:type="dxa"/>
            <w:shd w:val="clear" w:color="auto" w:fill="auto"/>
            <w:tcMar>
              <w:top w:w="100" w:type="dxa"/>
              <w:left w:w="100" w:type="dxa"/>
              <w:bottom w:w="100" w:type="dxa"/>
              <w:right w:w="100" w:type="dxa"/>
            </w:tcMar>
          </w:tcPr>
          <w:p w14:paraId="68738106" w14:textId="77777777" w:rsidR="00C12C29" w:rsidRPr="00367F79" w:rsidRDefault="00750F6C" w:rsidP="00367F79">
            <w:pPr>
              <w:jc w:val="center"/>
              <w:rPr>
                <w:rFonts w:ascii="Arial" w:eastAsia="Arial" w:hAnsi="Arial" w:cs="Arial"/>
              </w:rPr>
            </w:pPr>
            <w:r w:rsidRPr="00367F79">
              <w:rPr>
                <w:rFonts w:ascii="Arial" w:eastAsia="Arial" w:hAnsi="Arial" w:cs="Arial"/>
              </w:rPr>
              <w:t xml:space="preserve"> </w:t>
            </w:r>
          </w:p>
        </w:tc>
        <w:tc>
          <w:tcPr>
            <w:tcW w:w="1995" w:type="dxa"/>
            <w:shd w:val="clear" w:color="auto" w:fill="auto"/>
            <w:tcMar>
              <w:top w:w="100" w:type="dxa"/>
              <w:left w:w="100" w:type="dxa"/>
              <w:bottom w:w="100" w:type="dxa"/>
              <w:right w:w="100" w:type="dxa"/>
            </w:tcMar>
          </w:tcPr>
          <w:p w14:paraId="3229B080" w14:textId="77777777" w:rsidR="00C12C29" w:rsidRPr="00367F79" w:rsidRDefault="00750F6C" w:rsidP="00367F79">
            <w:pPr>
              <w:jc w:val="center"/>
              <w:rPr>
                <w:rFonts w:ascii="Arial" w:eastAsia="Arial" w:hAnsi="Arial" w:cs="Arial"/>
              </w:rPr>
            </w:pPr>
            <w:r w:rsidRPr="00367F79">
              <w:rPr>
                <w:rFonts w:ascii="Arial" w:eastAsia="Arial" w:hAnsi="Arial" w:cs="Arial"/>
              </w:rPr>
              <w:t xml:space="preserve"> </w:t>
            </w:r>
          </w:p>
        </w:tc>
      </w:tr>
      <w:tr w:rsidR="00C12C29" w14:paraId="5A3A39D2" w14:textId="77777777" w:rsidTr="00367F79">
        <w:trPr>
          <w:trHeight w:val="480"/>
        </w:trPr>
        <w:tc>
          <w:tcPr>
            <w:tcW w:w="1620" w:type="dxa"/>
            <w:shd w:val="clear" w:color="auto" w:fill="auto"/>
            <w:tcMar>
              <w:top w:w="100" w:type="dxa"/>
              <w:left w:w="100" w:type="dxa"/>
              <w:bottom w:w="100" w:type="dxa"/>
              <w:right w:w="100" w:type="dxa"/>
            </w:tcMar>
          </w:tcPr>
          <w:p w14:paraId="30AC1260" w14:textId="77777777" w:rsidR="00C12C29" w:rsidRPr="00367F79" w:rsidRDefault="00750F6C" w:rsidP="00367F79">
            <w:pPr>
              <w:jc w:val="center"/>
              <w:rPr>
                <w:rFonts w:ascii="Arial" w:eastAsia="Arial" w:hAnsi="Arial" w:cs="Arial"/>
                <w:b/>
              </w:rPr>
            </w:pPr>
            <w:permStart w:id="568529958" w:edGrp="everyone" w:colFirst="0" w:colLast="0"/>
            <w:permStart w:id="1072774879" w:edGrp="everyone" w:colFirst="1" w:colLast="1"/>
            <w:permStart w:id="1495547423" w:edGrp="everyone" w:colFirst="2" w:colLast="2"/>
            <w:permStart w:id="1301091387" w:edGrp="everyone" w:colFirst="3" w:colLast="3"/>
            <w:permStart w:id="1046830934" w:edGrp="everyone" w:colFirst="4" w:colLast="4"/>
            <w:permEnd w:id="530852263"/>
            <w:permEnd w:id="1512771806"/>
            <w:permEnd w:id="55930943"/>
            <w:permEnd w:id="1618612784"/>
            <w:permEnd w:id="318991560"/>
            <w:r w:rsidRPr="00367F79">
              <w:rPr>
                <w:rFonts w:ascii="Arial" w:eastAsia="Arial" w:hAnsi="Arial" w:cs="Arial"/>
                <w:b/>
              </w:rPr>
              <w:t xml:space="preserve"> </w:t>
            </w:r>
          </w:p>
        </w:tc>
        <w:tc>
          <w:tcPr>
            <w:tcW w:w="1575" w:type="dxa"/>
            <w:shd w:val="clear" w:color="auto" w:fill="auto"/>
            <w:tcMar>
              <w:top w:w="100" w:type="dxa"/>
              <w:left w:w="100" w:type="dxa"/>
              <w:bottom w:w="100" w:type="dxa"/>
              <w:right w:w="100" w:type="dxa"/>
            </w:tcMar>
          </w:tcPr>
          <w:p w14:paraId="5449A96B" w14:textId="77777777" w:rsidR="00C12C29" w:rsidRPr="00367F79" w:rsidRDefault="00750F6C" w:rsidP="00367F79">
            <w:pPr>
              <w:jc w:val="center"/>
              <w:rPr>
                <w:rFonts w:ascii="Arial" w:eastAsia="Arial" w:hAnsi="Arial" w:cs="Arial"/>
              </w:rPr>
            </w:pPr>
            <w:r w:rsidRPr="00367F79">
              <w:rPr>
                <w:rFonts w:ascii="Arial" w:eastAsia="Arial" w:hAnsi="Arial" w:cs="Arial"/>
              </w:rPr>
              <w:t xml:space="preserve"> </w:t>
            </w:r>
          </w:p>
        </w:tc>
        <w:tc>
          <w:tcPr>
            <w:tcW w:w="1995" w:type="dxa"/>
            <w:shd w:val="clear" w:color="auto" w:fill="auto"/>
            <w:tcMar>
              <w:top w:w="100" w:type="dxa"/>
              <w:left w:w="100" w:type="dxa"/>
              <w:bottom w:w="100" w:type="dxa"/>
              <w:right w:w="100" w:type="dxa"/>
            </w:tcMar>
          </w:tcPr>
          <w:p w14:paraId="28F53EB8" w14:textId="77777777" w:rsidR="00C12C29" w:rsidRPr="00367F79" w:rsidRDefault="00750F6C" w:rsidP="00367F79">
            <w:pPr>
              <w:jc w:val="center"/>
              <w:rPr>
                <w:rFonts w:ascii="Arial" w:eastAsia="Arial" w:hAnsi="Arial" w:cs="Arial"/>
              </w:rPr>
            </w:pPr>
            <w:r w:rsidRPr="00367F79">
              <w:rPr>
                <w:rFonts w:ascii="Arial" w:eastAsia="Arial" w:hAnsi="Arial" w:cs="Arial"/>
              </w:rPr>
              <w:t xml:space="preserve"> </w:t>
            </w:r>
          </w:p>
        </w:tc>
        <w:tc>
          <w:tcPr>
            <w:tcW w:w="1680" w:type="dxa"/>
            <w:shd w:val="clear" w:color="auto" w:fill="auto"/>
            <w:tcMar>
              <w:top w:w="100" w:type="dxa"/>
              <w:left w:w="100" w:type="dxa"/>
              <w:bottom w:w="100" w:type="dxa"/>
              <w:right w:w="100" w:type="dxa"/>
            </w:tcMar>
          </w:tcPr>
          <w:p w14:paraId="6373F24E" w14:textId="77777777" w:rsidR="00C12C29" w:rsidRPr="00367F79" w:rsidRDefault="00750F6C" w:rsidP="00367F79">
            <w:pPr>
              <w:jc w:val="center"/>
              <w:rPr>
                <w:rFonts w:ascii="Arial" w:eastAsia="Arial" w:hAnsi="Arial" w:cs="Arial"/>
              </w:rPr>
            </w:pPr>
            <w:r w:rsidRPr="00367F79">
              <w:rPr>
                <w:rFonts w:ascii="Arial" w:eastAsia="Arial" w:hAnsi="Arial" w:cs="Arial"/>
              </w:rPr>
              <w:t xml:space="preserve"> </w:t>
            </w:r>
          </w:p>
        </w:tc>
        <w:tc>
          <w:tcPr>
            <w:tcW w:w="1995" w:type="dxa"/>
            <w:shd w:val="clear" w:color="auto" w:fill="auto"/>
            <w:tcMar>
              <w:top w:w="100" w:type="dxa"/>
              <w:left w:w="100" w:type="dxa"/>
              <w:bottom w:w="100" w:type="dxa"/>
              <w:right w:w="100" w:type="dxa"/>
            </w:tcMar>
          </w:tcPr>
          <w:p w14:paraId="722395E4" w14:textId="77777777" w:rsidR="00C12C29" w:rsidRPr="00367F79" w:rsidRDefault="00750F6C" w:rsidP="00367F79">
            <w:pPr>
              <w:jc w:val="center"/>
              <w:rPr>
                <w:rFonts w:ascii="Arial" w:eastAsia="Arial" w:hAnsi="Arial" w:cs="Arial"/>
              </w:rPr>
            </w:pPr>
            <w:r w:rsidRPr="00367F79">
              <w:rPr>
                <w:rFonts w:ascii="Arial" w:eastAsia="Arial" w:hAnsi="Arial" w:cs="Arial"/>
              </w:rPr>
              <w:t xml:space="preserve"> </w:t>
            </w:r>
          </w:p>
        </w:tc>
      </w:tr>
      <w:tr w:rsidR="00C12C29" w14:paraId="5306F962" w14:textId="77777777" w:rsidTr="00367F79">
        <w:trPr>
          <w:trHeight w:val="480"/>
        </w:trPr>
        <w:tc>
          <w:tcPr>
            <w:tcW w:w="1620" w:type="dxa"/>
            <w:shd w:val="clear" w:color="auto" w:fill="auto"/>
            <w:tcMar>
              <w:top w:w="100" w:type="dxa"/>
              <w:left w:w="100" w:type="dxa"/>
              <w:bottom w:w="100" w:type="dxa"/>
              <w:right w:w="100" w:type="dxa"/>
            </w:tcMar>
          </w:tcPr>
          <w:p w14:paraId="06C92002" w14:textId="77777777" w:rsidR="00C12C29" w:rsidRPr="00367F79" w:rsidRDefault="00750F6C" w:rsidP="00367F79">
            <w:pPr>
              <w:jc w:val="center"/>
              <w:rPr>
                <w:rFonts w:ascii="Arial" w:eastAsia="Arial" w:hAnsi="Arial" w:cs="Arial"/>
                <w:b/>
              </w:rPr>
            </w:pPr>
            <w:permStart w:id="27752288" w:edGrp="everyone" w:colFirst="0" w:colLast="0"/>
            <w:permStart w:id="1669079207" w:edGrp="everyone" w:colFirst="1" w:colLast="1"/>
            <w:permStart w:id="1320044687" w:edGrp="everyone" w:colFirst="2" w:colLast="2"/>
            <w:permStart w:id="526919999" w:edGrp="everyone" w:colFirst="3" w:colLast="3"/>
            <w:permStart w:id="641236807" w:edGrp="everyone" w:colFirst="4" w:colLast="4"/>
            <w:permEnd w:id="568529958"/>
            <w:permEnd w:id="1072774879"/>
            <w:permEnd w:id="1495547423"/>
            <w:permEnd w:id="1301091387"/>
            <w:permEnd w:id="1046830934"/>
            <w:r w:rsidRPr="00367F79">
              <w:rPr>
                <w:rFonts w:ascii="Arial" w:eastAsia="Arial" w:hAnsi="Arial" w:cs="Arial"/>
                <w:b/>
              </w:rPr>
              <w:t xml:space="preserve"> </w:t>
            </w:r>
          </w:p>
        </w:tc>
        <w:tc>
          <w:tcPr>
            <w:tcW w:w="1575" w:type="dxa"/>
            <w:shd w:val="clear" w:color="auto" w:fill="auto"/>
            <w:tcMar>
              <w:top w:w="100" w:type="dxa"/>
              <w:left w:w="100" w:type="dxa"/>
              <w:bottom w:w="100" w:type="dxa"/>
              <w:right w:w="100" w:type="dxa"/>
            </w:tcMar>
          </w:tcPr>
          <w:p w14:paraId="6CDDA3B9" w14:textId="77777777" w:rsidR="00C12C29" w:rsidRPr="00367F79" w:rsidRDefault="00750F6C" w:rsidP="00367F79">
            <w:pPr>
              <w:jc w:val="center"/>
              <w:rPr>
                <w:rFonts w:ascii="Arial" w:eastAsia="Arial" w:hAnsi="Arial" w:cs="Arial"/>
              </w:rPr>
            </w:pPr>
            <w:r w:rsidRPr="00367F79">
              <w:rPr>
                <w:rFonts w:ascii="Arial" w:eastAsia="Arial" w:hAnsi="Arial" w:cs="Arial"/>
              </w:rPr>
              <w:t xml:space="preserve"> </w:t>
            </w:r>
          </w:p>
        </w:tc>
        <w:tc>
          <w:tcPr>
            <w:tcW w:w="1995" w:type="dxa"/>
            <w:shd w:val="clear" w:color="auto" w:fill="auto"/>
            <w:tcMar>
              <w:top w:w="100" w:type="dxa"/>
              <w:left w:w="100" w:type="dxa"/>
              <w:bottom w:w="100" w:type="dxa"/>
              <w:right w:w="100" w:type="dxa"/>
            </w:tcMar>
          </w:tcPr>
          <w:p w14:paraId="0DDED67D" w14:textId="77777777" w:rsidR="00C12C29" w:rsidRPr="00367F79" w:rsidRDefault="00750F6C" w:rsidP="00367F79">
            <w:pPr>
              <w:jc w:val="center"/>
              <w:rPr>
                <w:rFonts w:ascii="Arial" w:eastAsia="Arial" w:hAnsi="Arial" w:cs="Arial"/>
              </w:rPr>
            </w:pPr>
            <w:r w:rsidRPr="00367F79">
              <w:rPr>
                <w:rFonts w:ascii="Arial" w:eastAsia="Arial" w:hAnsi="Arial" w:cs="Arial"/>
              </w:rPr>
              <w:t xml:space="preserve"> </w:t>
            </w:r>
          </w:p>
        </w:tc>
        <w:tc>
          <w:tcPr>
            <w:tcW w:w="1680" w:type="dxa"/>
            <w:shd w:val="clear" w:color="auto" w:fill="auto"/>
            <w:tcMar>
              <w:top w:w="100" w:type="dxa"/>
              <w:left w:w="100" w:type="dxa"/>
              <w:bottom w:w="100" w:type="dxa"/>
              <w:right w:w="100" w:type="dxa"/>
            </w:tcMar>
          </w:tcPr>
          <w:p w14:paraId="38D72AA4" w14:textId="77777777" w:rsidR="00C12C29" w:rsidRPr="00367F79" w:rsidRDefault="00750F6C" w:rsidP="00367F79">
            <w:pPr>
              <w:jc w:val="center"/>
              <w:rPr>
                <w:rFonts w:ascii="Arial" w:eastAsia="Arial" w:hAnsi="Arial" w:cs="Arial"/>
              </w:rPr>
            </w:pPr>
            <w:r w:rsidRPr="00367F79">
              <w:rPr>
                <w:rFonts w:ascii="Arial" w:eastAsia="Arial" w:hAnsi="Arial" w:cs="Arial"/>
              </w:rPr>
              <w:t xml:space="preserve"> </w:t>
            </w:r>
          </w:p>
        </w:tc>
        <w:tc>
          <w:tcPr>
            <w:tcW w:w="1995" w:type="dxa"/>
            <w:shd w:val="clear" w:color="auto" w:fill="auto"/>
            <w:tcMar>
              <w:top w:w="100" w:type="dxa"/>
              <w:left w:w="100" w:type="dxa"/>
              <w:bottom w:w="100" w:type="dxa"/>
              <w:right w:w="100" w:type="dxa"/>
            </w:tcMar>
          </w:tcPr>
          <w:p w14:paraId="318B9605" w14:textId="77777777" w:rsidR="00C12C29" w:rsidRPr="00367F79" w:rsidRDefault="00750F6C" w:rsidP="00367F79">
            <w:pPr>
              <w:jc w:val="center"/>
              <w:rPr>
                <w:rFonts w:ascii="Arial" w:eastAsia="Arial" w:hAnsi="Arial" w:cs="Arial"/>
              </w:rPr>
            </w:pPr>
            <w:r w:rsidRPr="00367F79">
              <w:rPr>
                <w:rFonts w:ascii="Arial" w:eastAsia="Arial" w:hAnsi="Arial" w:cs="Arial"/>
              </w:rPr>
              <w:t xml:space="preserve"> </w:t>
            </w:r>
          </w:p>
        </w:tc>
      </w:tr>
      <w:tr w:rsidR="00C12C29" w14:paraId="7845993F" w14:textId="77777777" w:rsidTr="00367F79">
        <w:trPr>
          <w:trHeight w:val="480"/>
        </w:trPr>
        <w:tc>
          <w:tcPr>
            <w:tcW w:w="1620" w:type="dxa"/>
            <w:shd w:val="clear" w:color="auto" w:fill="auto"/>
            <w:tcMar>
              <w:top w:w="100" w:type="dxa"/>
              <w:left w:w="100" w:type="dxa"/>
              <w:bottom w:w="100" w:type="dxa"/>
              <w:right w:w="100" w:type="dxa"/>
            </w:tcMar>
          </w:tcPr>
          <w:p w14:paraId="4D9A0DF3" w14:textId="77777777" w:rsidR="00C12C29" w:rsidRPr="00367F79" w:rsidRDefault="00750F6C" w:rsidP="00367F79">
            <w:pPr>
              <w:jc w:val="center"/>
              <w:rPr>
                <w:rFonts w:ascii="Arial" w:eastAsia="Arial" w:hAnsi="Arial" w:cs="Arial"/>
                <w:b/>
              </w:rPr>
            </w:pPr>
            <w:permStart w:id="341009711" w:edGrp="everyone" w:colFirst="0" w:colLast="0"/>
            <w:permStart w:id="2122212408" w:edGrp="everyone" w:colFirst="1" w:colLast="1"/>
            <w:permStart w:id="421363457" w:edGrp="everyone" w:colFirst="2" w:colLast="2"/>
            <w:permStart w:id="1534931245" w:edGrp="everyone" w:colFirst="3" w:colLast="3"/>
            <w:permStart w:id="550832192" w:edGrp="everyone" w:colFirst="4" w:colLast="4"/>
            <w:permEnd w:id="27752288"/>
            <w:permEnd w:id="1669079207"/>
            <w:permEnd w:id="1320044687"/>
            <w:permEnd w:id="526919999"/>
            <w:permEnd w:id="641236807"/>
            <w:r w:rsidRPr="00367F79">
              <w:rPr>
                <w:rFonts w:ascii="Arial" w:eastAsia="Arial" w:hAnsi="Arial" w:cs="Arial"/>
                <w:b/>
              </w:rPr>
              <w:t xml:space="preserve"> </w:t>
            </w:r>
          </w:p>
        </w:tc>
        <w:tc>
          <w:tcPr>
            <w:tcW w:w="1575" w:type="dxa"/>
            <w:shd w:val="clear" w:color="auto" w:fill="auto"/>
            <w:tcMar>
              <w:top w:w="100" w:type="dxa"/>
              <w:left w:w="100" w:type="dxa"/>
              <w:bottom w:w="100" w:type="dxa"/>
              <w:right w:w="100" w:type="dxa"/>
            </w:tcMar>
          </w:tcPr>
          <w:p w14:paraId="2A160BF4" w14:textId="77777777" w:rsidR="00C12C29" w:rsidRPr="00367F79" w:rsidRDefault="00750F6C" w:rsidP="00367F79">
            <w:pPr>
              <w:jc w:val="center"/>
              <w:rPr>
                <w:rFonts w:ascii="Arial" w:eastAsia="Arial" w:hAnsi="Arial" w:cs="Arial"/>
              </w:rPr>
            </w:pPr>
            <w:r w:rsidRPr="00367F79">
              <w:rPr>
                <w:rFonts w:ascii="Arial" w:eastAsia="Arial" w:hAnsi="Arial" w:cs="Arial"/>
              </w:rPr>
              <w:t xml:space="preserve"> </w:t>
            </w:r>
          </w:p>
        </w:tc>
        <w:tc>
          <w:tcPr>
            <w:tcW w:w="1995" w:type="dxa"/>
            <w:shd w:val="clear" w:color="auto" w:fill="auto"/>
            <w:tcMar>
              <w:top w:w="100" w:type="dxa"/>
              <w:left w:w="100" w:type="dxa"/>
              <w:bottom w:w="100" w:type="dxa"/>
              <w:right w:w="100" w:type="dxa"/>
            </w:tcMar>
          </w:tcPr>
          <w:p w14:paraId="2AD55FF7" w14:textId="77777777" w:rsidR="00C12C29" w:rsidRPr="00367F79" w:rsidRDefault="00750F6C" w:rsidP="00367F79">
            <w:pPr>
              <w:jc w:val="center"/>
              <w:rPr>
                <w:rFonts w:ascii="Arial" w:eastAsia="Arial" w:hAnsi="Arial" w:cs="Arial"/>
              </w:rPr>
            </w:pPr>
            <w:r w:rsidRPr="00367F79">
              <w:rPr>
                <w:rFonts w:ascii="Arial" w:eastAsia="Arial" w:hAnsi="Arial" w:cs="Arial"/>
              </w:rPr>
              <w:t xml:space="preserve"> </w:t>
            </w:r>
          </w:p>
        </w:tc>
        <w:tc>
          <w:tcPr>
            <w:tcW w:w="1680" w:type="dxa"/>
            <w:shd w:val="clear" w:color="auto" w:fill="auto"/>
            <w:tcMar>
              <w:top w:w="100" w:type="dxa"/>
              <w:left w:w="100" w:type="dxa"/>
              <w:bottom w:w="100" w:type="dxa"/>
              <w:right w:w="100" w:type="dxa"/>
            </w:tcMar>
          </w:tcPr>
          <w:p w14:paraId="56CF55C7" w14:textId="77777777" w:rsidR="00C12C29" w:rsidRPr="00367F79" w:rsidRDefault="00750F6C" w:rsidP="00367F79">
            <w:pPr>
              <w:jc w:val="center"/>
              <w:rPr>
                <w:rFonts w:ascii="Arial" w:eastAsia="Arial" w:hAnsi="Arial" w:cs="Arial"/>
              </w:rPr>
            </w:pPr>
            <w:r w:rsidRPr="00367F79">
              <w:rPr>
                <w:rFonts w:ascii="Arial" w:eastAsia="Arial" w:hAnsi="Arial" w:cs="Arial"/>
              </w:rPr>
              <w:t xml:space="preserve"> </w:t>
            </w:r>
          </w:p>
        </w:tc>
        <w:tc>
          <w:tcPr>
            <w:tcW w:w="1995" w:type="dxa"/>
            <w:shd w:val="clear" w:color="auto" w:fill="auto"/>
            <w:tcMar>
              <w:top w:w="100" w:type="dxa"/>
              <w:left w:w="100" w:type="dxa"/>
              <w:bottom w:w="100" w:type="dxa"/>
              <w:right w:w="100" w:type="dxa"/>
            </w:tcMar>
          </w:tcPr>
          <w:p w14:paraId="6B1AA555" w14:textId="77777777" w:rsidR="00C12C29" w:rsidRPr="00367F79" w:rsidRDefault="00750F6C" w:rsidP="00367F79">
            <w:pPr>
              <w:jc w:val="center"/>
              <w:rPr>
                <w:rFonts w:ascii="Arial" w:eastAsia="Arial" w:hAnsi="Arial" w:cs="Arial"/>
              </w:rPr>
            </w:pPr>
            <w:r w:rsidRPr="00367F79">
              <w:rPr>
                <w:rFonts w:ascii="Arial" w:eastAsia="Arial" w:hAnsi="Arial" w:cs="Arial"/>
              </w:rPr>
              <w:t xml:space="preserve"> </w:t>
            </w:r>
          </w:p>
        </w:tc>
      </w:tr>
    </w:tbl>
    <w:permEnd w:id="341009711"/>
    <w:permEnd w:id="2122212408"/>
    <w:permEnd w:id="421363457"/>
    <w:permEnd w:id="1534931245"/>
    <w:permEnd w:id="550832192"/>
    <w:p w14:paraId="21151155" w14:textId="443DC90E" w:rsidR="00C12C29" w:rsidRDefault="00F97FAB" w:rsidP="0076311F">
      <w:pPr>
        <w:rPr>
          <w:rFonts w:ascii="Arial" w:eastAsia="Arial" w:hAnsi="Arial" w:cs="Arial"/>
        </w:rPr>
      </w:pPr>
      <w:r>
        <w:rPr>
          <w:rFonts w:ascii="Arial" w:eastAsia="Arial" w:hAnsi="Arial" w:cs="Arial"/>
        </w:rPr>
        <w:t xml:space="preserve">  </w:t>
      </w:r>
      <w:r w:rsidR="00BE0D02">
        <w:rPr>
          <w:rFonts w:ascii="Arial" w:eastAsia="Arial" w:hAnsi="Arial" w:cs="Arial"/>
        </w:rPr>
        <w:t xml:space="preserve"> </w:t>
      </w:r>
      <w:r w:rsidR="00750F6C">
        <w:rPr>
          <w:rFonts w:ascii="Arial" w:eastAsia="Arial" w:hAnsi="Arial" w:cs="Arial"/>
        </w:rPr>
        <w:t>Source: The Pell Institute</w:t>
      </w:r>
      <w:r w:rsidR="004116A3">
        <w:rPr>
          <w:rFonts w:ascii="Arial" w:eastAsia="Arial" w:hAnsi="Arial" w:cs="Arial"/>
        </w:rPr>
        <w:t xml:space="preserve"> (2019)</w:t>
      </w:r>
      <w:r w:rsidR="00750F6C">
        <w:rPr>
          <w:rFonts w:ascii="Arial" w:eastAsia="Arial" w:hAnsi="Arial" w:cs="Arial"/>
        </w:rPr>
        <w:t>.</w:t>
      </w:r>
      <w:r w:rsidR="00BE0D02">
        <w:rPr>
          <w:rFonts w:ascii="Arial" w:eastAsia="Arial" w:hAnsi="Arial" w:cs="Arial"/>
        </w:rPr>
        <w:t xml:space="preserve"> </w:t>
      </w:r>
      <w:r w:rsidR="00750F6C">
        <w:rPr>
          <w:rFonts w:ascii="Arial" w:eastAsia="Arial" w:hAnsi="Arial" w:cs="Arial"/>
        </w:rPr>
        <w:tab/>
      </w:r>
      <w:r w:rsidR="00750F6C">
        <w:rPr>
          <w:rFonts w:ascii="Arial" w:eastAsia="Arial" w:hAnsi="Arial" w:cs="Arial"/>
        </w:rPr>
        <w:tab/>
      </w:r>
    </w:p>
    <w:p w14:paraId="40469EB4" w14:textId="77777777" w:rsidR="00E04477" w:rsidRDefault="00E04477" w:rsidP="0076311F">
      <w:pPr>
        <w:rPr>
          <w:rFonts w:ascii="Arial" w:eastAsia="Arial" w:hAnsi="Arial" w:cs="Arial"/>
        </w:rPr>
      </w:pPr>
    </w:p>
    <w:p w14:paraId="70433B66" w14:textId="2F8FB829" w:rsidR="00C12C29" w:rsidRDefault="00E04477" w:rsidP="00E04477">
      <w:pPr>
        <w:pBdr>
          <w:top w:val="nil"/>
          <w:left w:val="nil"/>
          <w:bottom w:val="nil"/>
          <w:right w:val="nil"/>
          <w:between w:val="nil"/>
        </w:pBdr>
        <w:rPr>
          <w:rFonts w:ascii="Arial" w:eastAsia="Arial" w:hAnsi="Arial" w:cs="Arial"/>
          <w:color w:val="000000"/>
        </w:rPr>
      </w:pPr>
      <w:r>
        <w:rPr>
          <w:rFonts w:ascii="Arial" w:eastAsia="Arial" w:hAnsi="Arial" w:cs="Arial"/>
          <w:color w:val="000000"/>
        </w:rPr>
        <w:t>For guidance</w:t>
      </w:r>
      <w:r w:rsidR="00095CAA">
        <w:rPr>
          <w:rFonts w:ascii="Arial" w:eastAsia="Arial" w:hAnsi="Arial" w:cs="Arial"/>
          <w:color w:val="000000"/>
        </w:rPr>
        <w:t xml:space="preserve"> on communication plans</w:t>
      </w:r>
      <w:r>
        <w:rPr>
          <w:rFonts w:ascii="Arial" w:eastAsia="Arial" w:hAnsi="Arial" w:cs="Arial"/>
          <w:color w:val="000000"/>
        </w:rPr>
        <w:t>, consider these s</w:t>
      </w:r>
      <w:r w:rsidR="002208B4">
        <w:rPr>
          <w:rFonts w:ascii="Arial" w:eastAsia="Arial" w:hAnsi="Arial" w:cs="Arial"/>
          <w:color w:val="000000"/>
        </w:rPr>
        <w:t>ample pieces</w:t>
      </w:r>
      <w:r>
        <w:rPr>
          <w:rFonts w:ascii="Arial" w:eastAsia="Arial" w:hAnsi="Arial" w:cs="Arial"/>
          <w:color w:val="000000"/>
        </w:rPr>
        <w:t>.</w:t>
      </w:r>
    </w:p>
    <w:p w14:paraId="5E4ABA5A" w14:textId="77777777" w:rsidR="004116A3" w:rsidRDefault="004116A3" w:rsidP="00B508B4">
      <w:pPr>
        <w:pBdr>
          <w:top w:val="nil"/>
          <w:left w:val="nil"/>
          <w:bottom w:val="nil"/>
          <w:right w:val="nil"/>
          <w:between w:val="nil"/>
        </w:pBdr>
        <w:rPr>
          <w:rFonts w:ascii="Arial" w:eastAsia="Arial" w:hAnsi="Arial" w:cs="Arial"/>
          <w:color w:val="000000"/>
        </w:rPr>
      </w:pPr>
    </w:p>
    <w:p w14:paraId="73DC0A19" w14:textId="5FE35430" w:rsidR="00C12C29" w:rsidRDefault="00750F6C" w:rsidP="00B508B4">
      <w:pPr>
        <w:numPr>
          <w:ilvl w:val="2"/>
          <w:numId w:val="51"/>
        </w:numPr>
        <w:pBdr>
          <w:top w:val="nil"/>
          <w:left w:val="nil"/>
          <w:bottom w:val="nil"/>
          <w:right w:val="nil"/>
          <w:between w:val="nil"/>
        </w:pBdr>
        <w:rPr>
          <w:rFonts w:ascii="Arial" w:eastAsia="Arial" w:hAnsi="Arial" w:cs="Arial"/>
          <w:color w:val="000000"/>
        </w:rPr>
      </w:pPr>
      <w:r>
        <w:rPr>
          <w:rFonts w:ascii="Arial" w:eastAsia="Arial" w:hAnsi="Arial" w:cs="Arial"/>
          <w:color w:val="000000"/>
        </w:rPr>
        <w:t>Louisiana Action Coalition</w:t>
      </w:r>
      <w:r w:rsidR="00E04477">
        <w:rPr>
          <w:rFonts w:ascii="Arial" w:eastAsia="Arial" w:hAnsi="Arial" w:cs="Arial"/>
          <w:color w:val="000000"/>
        </w:rPr>
        <w:t>’s</w:t>
      </w:r>
      <w:r>
        <w:rPr>
          <w:rFonts w:ascii="Arial" w:eastAsia="Arial" w:hAnsi="Arial" w:cs="Arial"/>
          <w:color w:val="000000"/>
        </w:rPr>
        <w:t xml:space="preserve"> </w:t>
      </w:r>
      <w:r w:rsidR="00E04477">
        <w:rPr>
          <w:rFonts w:ascii="Arial" w:eastAsia="Arial" w:hAnsi="Arial" w:cs="Arial"/>
          <w:color w:val="000000"/>
        </w:rPr>
        <w:t>i</w:t>
      </w:r>
      <w:r>
        <w:rPr>
          <w:rFonts w:ascii="Arial" w:eastAsia="Arial" w:hAnsi="Arial" w:cs="Arial"/>
          <w:color w:val="000000"/>
        </w:rPr>
        <w:t>nfographic “</w:t>
      </w:r>
      <w:hyperlink r:id="rId72" w:history="1">
        <w:r w:rsidRPr="002D68B1">
          <w:rPr>
            <w:rStyle w:val="Hyperlink"/>
            <w:rFonts w:ascii="Arial" w:eastAsia="Arial" w:hAnsi="Arial" w:cs="Arial"/>
          </w:rPr>
          <w:t>The Diversity of Louisiana’s Registered Nurses Workforce</w:t>
        </w:r>
      </w:hyperlink>
      <w:r w:rsidR="0043687A">
        <w:rPr>
          <w:rStyle w:val="Hyperlink"/>
          <w:rFonts w:ascii="Arial" w:eastAsia="Arial" w:hAnsi="Arial" w:cs="Arial"/>
        </w:rPr>
        <w:t>.</w:t>
      </w:r>
      <w:r>
        <w:rPr>
          <w:rFonts w:ascii="Arial" w:eastAsia="Arial" w:hAnsi="Arial" w:cs="Arial"/>
          <w:color w:val="000000"/>
        </w:rPr>
        <w:t>”</w:t>
      </w:r>
    </w:p>
    <w:p w14:paraId="5B7C6781" w14:textId="53CCA2A6" w:rsidR="00C12C29" w:rsidRDefault="00750F6C" w:rsidP="00B508B4">
      <w:pPr>
        <w:numPr>
          <w:ilvl w:val="2"/>
          <w:numId w:val="51"/>
        </w:numPr>
        <w:pBdr>
          <w:top w:val="nil"/>
          <w:left w:val="nil"/>
          <w:bottom w:val="nil"/>
          <w:right w:val="nil"/>
          <w:between w:val="nil"/>
        </w:pBdr>
        <w:rPr>
          <w:rFonts w:ascii="Arial" w:eastAsia="Arial" w:hAnsi="Arial" w:cs="Arial"/>
          <w:color w:val="000000"/>
        </w:rPr>
      </w:pPr>
      <w:r>
        <w:rPr>
          <w:rFonts w:ascii="Arial" w:eastAsia="Arial" w:hAnsi="Arial" w:cs="Arial"/>
          <w:color w:val="000000"/>
        </w:rPr>
        <w:t>Wisconsin Action Coalition</w:t>
      </w:r>
      <w:r w:rsidR="00E04477">
        <w:rPr>
          <w:rFonts w:ascii="Arial" w:eastAsia="Arial" w:hAnsi="Arial" w:cs="Arial"/>
          <w:color w:val="000000"/>
        </w:rPr>
        <w:t>’s</w:t>
      </w:r>
      <w:r>
        <w:rPr>
          <w:rFonts w:ascii="Arial" w:eastAsia="Arial" w:hAnsi="Arial" w:cs="Arial"/>
          <w:color w:val="000000"/>
        </w:rPr>
        <w:t xml:space="preserve"> </w:t>
      </w:r>
      <w:r w:rsidR="00E04477">
        <w:rPr>
          <w:rFonts w:ascii="Arial" w:eastAsia="Arial" w:hAnsi="Arial" w:cs="Arial"/>
          <w:color w:val="000000"/>
        </w:rPr>
        <w:t>i</w:t>
      </w:r>
      <w:r>
        <w:rPr>
          <w:rFonts w:ascii="Arial" w:eastAsia="Arial" w:hAnsi="Arial" w:cs="Arial"/>
          <w:color w:val="000000"/>
        </w:rPr>
        <w:t>nfographic “</w:t>
      </w:r>
      <w:hyperlink r:id="rId73" w:history="1">
        <w:r w:rsidRPr="002D68B1">
          <w:rPr>
            <w:rStyle w:val="Hyperlink"/>
            <w:rFonts w:ascii="Arial" w:eastAsia="Arial" w:hAnsi="Arial" w:cs="Arial"/>
          </w:rPr>
          <w:t>Diversity in Nursing</w:t>
        </w:r>
        <w:r w:rsidR="00BE0D02">
          <w:rPr>
            <w:rStyle w:val="Hyperlink"/>
            <w:rFonts w:ascii="Arial" w:eastAsia="Arial" w:hAnsi="Arial" w:cs="Arial"/>
          </w:rPr>
          <w:t>:</w:t>
        </w:r>
        <w:r w:rsidRPr="002D68B1">
          <w:rPr>
            <w:rStyle w:val="Hyperlink"/>
            <w:rFonts w:ascii="Arial" w:eastAsia="Arial" w:hAnsi="Arial" w:cs="Arial"/>
          </w:rPr>
          <w:t xml:space="preserve"> A Solution for Wisconsin</w:t>
        </w:r>
      </w:hyperlink>
      <w:r w:rsidR="0043687A">
        <w:rPr>
          <w:rStyle w:val="Hyperlink"/>
          <w:rFonts w:ascii="Arial" w:eastAsia="Arial" w:hAnsi="Arial" w:cs="Arial"/>
        </w:rPr>
        <w:t>.</w:t>
      </w:r>
      <w:r>
        <w:rPr>
          <w:rFonts w:ascii="Arial" w:eastAsia="Arial" w:hAnsi="Arial" w:cs="Arial"/>
          <w:color w:val="000000"/>
        </w:rPr>
        <w:t>”</w:t>
      </w:r>
    </w:p>
    <w:p w14:paraId="4E9B949B" w14:textId="5E423C74" w:rsidR="00C12C29" w:rsidRDefault="00750F6C" w:rsidP="00B508B4">
      <w:pPr>
        <w:numPr>
          <w:ilvl w:val="2"/>
          <w:numId w:val="51"/>
        </w:numPr>
        <w:pBdr>
          <w:top w:val="nil"/>
          <w:left w:val="nil"/>
          <w:bottom w:val="nil"/>
          <w:right w:val="nil"/>
          <w:between w:val="nil"/>
        </w:pBdr>
        <w:rPr>
          <w:rFonts w:ascii="Arial" w:eastAsia="Arial" w:hAnsi="Arial" w:cs="Arial"/>
          <w:color w:val="000000"/>
        </w:rPr>
      </w:pPr>
      <w:r>
        <w:rPr>
          <w:rFonts w:ascii="Arial" w:eastAsia="Arial" w:hAnsi="Arial" w:cs="Arial"/>
          <w:color w:val="000000"/>
        </w:rPr>
        <w:t>The National Association of Hispanic Nurses</w:t>
      </w:r>
      <w:r w:rsidR="00E04477">
        <w:rPr>
          <w:rFonts w:ascii="Arial" w:eastAsia="Arial" w:hAnsi="Arial" w:cs="Arial"/>
          <w:color w:val="000000"/>
        </w:rPr>
        <w:t>’</w:t>
      </w:r>
      <w:r w:rsidR="006B0231">
        <w:rPr>
          <w:rFonts w:ascii="Arial" w:eastAsia="Arial" w:hAnsi="Arial" w:cs="Arial"/>
          <w:color w:val="000000"/>
        </w:rPr>
        <w:t xml:space="preserve"> </w:t>
      </w:r>
      <w:r w:rsidR="0009504A" w:rsidRPr="004116A3">
        <w:rPr>
          <w:rFonts w:ascii="Arial" w:eastAsia="Arial" w:hAnsi="Arial" w:cs="Arial"/>
          <w:color w:val="000000"/>
        </w:rPr>
        <w:t>“</w:t>
      </w:r>
      <w:r w:rsidR="006B0231" w:rsidRPr="004116A3">
        <w:rPr>
          <w:rFonts w:ascii="Arial" w:eastAsia="Arial" w:hAnsi="Arial" w:cs="Arial"/>
          <w:color w:val="000000"/>
        </w:rPr>
        <w:t xml:space="preserve">Communicating </w:t>
      </w:r>
      <w:r w:rsidR="004116A3">
        <w:rPr>
          <w:rFonts w:ascii="Arial" w:eastAsia="Arial" w:hAnsi="Arial" w:cs="Arial"/>
          <w:color w:val="000000"/>
        </w:rPr>
        <w:t>W</w:t>
      </w:r>
      <w:r w:rsidR="006B0231" w:rsidRPr="004116A3">
        <w:rPr>
          <w:rFonts w:ascii="Arial" w:eastAsia="Arial" w:hAnsi="Arial" w:cs="Arial"/>
          <w:color w:val="000000"/>
        </w:rPr>
        <w:t>ith the Media: NAHN Educating Multicultural Communities on Health Insurance Literacy</w:t>
      </w:r>
      <w:r w:rsidR="004116A3">
        <w:rPr>
          <w:rFonts w:ascii="Arial" w:eastAsia="Arial" w:hAnsi="Arial" w:cs="Arial"/>
          <w:color w:val="000000"/>
        </w:rPr>
        <w:t>,” below</w:t>
      </w:r>
      <w:r w:rsidR="006B0231" w:rsidRPr="004116A3">
        <w:rPr>
          <w:rFonts w:ascii="Arial" w:eastAsia="Arial" w:hAnsi="Arial" w:cs="Arial"/>
          <w:color w:val="000000"/>
        </w:rPr>
        <w:t xml:space="preserve"> (</w:t>
      </w:r>
      <w:r w:rsidR="006B0231" w:rsidRPr="006B0231">
        <w:rPr>
          <w:rFonts w:ascii="Arial" w:eastAsia="Arial" w:hAnsi="Arial" w:cs="Arial"/>
          <w:color w:val="000000"/>
        </w:rPr>
        <w:t>A. Perez)</w:t>
      </w:r>
      <w:r w:rsidR="001A64A6">
        <w:rPr>
          <w:rFonts w:ascii="Arial" w:eastAsia="Arial" w:hAnsi="Arial" w:cs="Arial"/>
          <w:color w:val="000000"/>
        </w:rPr>
        <w:t>.</w:t>
      </w:r>
    </w:p>
    <w:p w14:paraId="41A0E8DB" w14:textId="77777777" w:rsidR="00503DBB" w:rsidRDefault="00503DBB" w:rsidP="0076311F">
      <w:pPr>
        <w:pBdr>
          <w:top w:val="nil"/>
          <w:left w:val="nil"/>
          <w:bottom w:val="nil"/>
          <w:right w:val="nil"/>
          <w:between w:val="nil"/>
        </w:pBdr>
        <w:ind w:left="2160" w:hanging="1800"/>
        <w:rPr>
          <w:rFonts w:ascii="Arial" w:eastAsia="Arial" w:hAnsi="Arial" w:cs="Arial"/>
          <w:color w:val="000000"/>
        </w:rPr>
      </w:pPr>
    </w:p>
    <w:p w14:paraId="5511FEA3" w14:textId="524BDB7F" w:rsidR="00503DBB" w:rsidRDefault="00A937A7" w:rsidP="00824AE6">
      <w:pPr>
        <w:pBdr>
          <w:top w:val="nil"/>
          <w:left w:val="nil"/>
          <w:bottom w:val="nil"/>
          <w:right w:val="nil"/>
          <w:between w:val="nil"/>
        </w:pBdr>
        <w:ind w:left="2160" w:hanging="1800"/>
        <w:jc w:val="center"/>
        <w:rPr>
          <w:rFonts w:ascii="Arial" w:eastAsia="Arial" w:hAnsi="Arial" w:cs="Arial"/>
          <w:color w:val="000000"/>
        </w:rPr>
      </w:pPr>
      <w:r>
        <w:rPr>
          <w:noProof/>
        </w:rPr>
        <w:lastRenderedPageBreak/>
        <w:drawing>
          <wp:inline distT="0" distB="0" distL="0" distR="0" wp14:anchorId="5958D077" wp14:editId="4FEDF93A">
            <wp:extent cx="4015105" cy="290385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015105" cy="2903855"/>
                    </a:xfrm>
                    <a:prstGeom prst="rect">
                      <a:avLst/>
                    </a:prstGeom>
                  </pic:spPr>
                </pic:pic>
              </a:graphicData>
            </a:graphic>
          </wp:inline>
        </w:drawing>
      </w:r>
    </w:p>
    <w:p w14:paraId="2E628E54" w14:textId="77777777" w:rsidR="00503DBB" w:rsidRDefault="00503DBB" w:rsidP="0076311F">
      <w:pPr>
        <w:pBdr>
          <w:top w:val="nil"/>
          <w:left w:val="nil"/>
          <w:bottom w:val="nil"/>
          <w:right w:val="nil"/>
          <w:between w:val="nil"/>
        </w:pBdr>
        <w:ind w:left="2160" w:hanging="1800"/>
        <w:rPr>
          <w:rFonts w:ascii="Arial" w:eastAsia="Arial" w:hAnsi="Arial" w:cs="Arial"/>
          <w:color w:val="000000"/>
        </w:rPr>
      </w:pPr>
    </w:p>
    <w:p w14:paraId="5977AB02" w14:textId="1F0F9756" w:rsidR="004116A3" w:rsidRDefault="004116A3" w:rsidP="00B508B4">
      <w:pPr>
        <w:pBdr>
          <w:top w:val="nil"/>
          <w:left w:val="nil"/>
          <w:bottom w:val="nil"/>
          <w:right w:val="nil"/>
          <w:between w:val="nil"/>
        </w:pBdr>
        <w:ind w:left="1800" w:hanging="1800"/>
        <w:rPr>
          <w:rFonts w:ascii="Arial" w:eastAsia="Arial" w:hAnsi="Arial" w:cs="Arial"/>
          <w:color w:val="000000"/>
        </w:rPr>
      </w:pPr>
      <w:r>
        <w:rPr>
          <w:rFonts w:ascii="Arial" w:eastAsia="Arial" w:hAnsi="Arial" w:cs="Arial"/>
          <w:i/>
          <w:iCs/>
          <w:color w:val="000000"/>
        </w:rPr>
        <w:t>Above: Sample communication</w:t>
      </w:r>
      <w:r w:rsidR="00BB5F3D">
        <w:rPr>
          <w:rFonts w:ascii="Arial" w:eastAsia="Arial" w:hAnsi="Arial" w:cs="Arial"/>
          <w:i/>
          <w:iCs/>
          <w:color w:val="000000"/>
        </w:rPr>
        <w:t xml:space="preserve"> outline </w:t>
      </w:r>
      <w:r>
        <w:rPr>
          <w:rFonts w:ascii="Arial" w:eastAsia="Arial" w:hAnsi="Arial" w:cs="Arial"/>
          <w:i/>
          <w:iCs/>
          <w:color w:val="000000"/>
        </w:rPr>
        <w:t xml:space="preserve">for </w:t>
      </w:r>
      <w:r w:rsidRPr="00B508B4">
        <w:rPr>
          <w:rFonts w:ascii="Arial" w:eastAsia="Arial" w:hAnsi="Arial" w:cs="Arial"/>
          <w:i/>
          <w:iCs/>
          <w:color w:val="000000"/>
        </w:rPr>
        <w:t xml:space="preserve">“Communicating </w:t>
      </w:r>
      <w:r>
        <w:rPr>
          <w:rFonts w:ascii="Arial" w:eastAsia="Arial" w:hAnsi="Arial" w:cs="Arial"/>
          <w:i/>
          <w:iCs/>
          <w:color w:val="000000"/>
        </w:rPr>
        <w:t>W</w:t>
      </w:r>
      <w:r w:rsidRPr="00B508B4">
        <w:rPr>
          <w:rFonts w:ascii="Arial" w:eastAsia="Arial" w:hAnsi="Arial" w:cs="Arial"/>
          <w:i/>
          <w:iCs/>
          <w:color w:val="000000"/>
        </w:rPr>
        <w:t xml:space="preserve">ith the Media: NAHN Educating Multicultural Communities on Health Insurance Literacy” </w:t>
      </w:r>
    </w:p>
    <w:p w14:paraId="0EF86667" w14:textId="5C1F248A" w:rsidR="00503DBB" w:rsidRDefault="00503DBB" w:rsidP="00503DBB">
      <w:pPr>
        <w:pBdr>
          <w:top w:val="nil"/>
          <w:left w:val="nil"/>
          <w:bottom w:val="nil"/>
          <w:right w:val="nil"/>
          <w:between w:val="nil"/>
        </w:pBdr>
        <w:ind w:left="2340"/>
        <w:rPr>
          <w:rFonts w:ascii="Arial" w:eastAsia="Arial" w:hAnsi="Arial" w:cs="Arial"/>
          <w:color w:val="000000"/>
        </w:rPr>
      </w:pPr>
    </w:p>
    <w:p w14:paraId="6A7D445F" w14:textId="05F40EF2" w:rsidR="0076311F" w:rsidRDefault="00A937A7" w:rsidP="00503DBB">
      <w:pPr>
        <w:pBdr>
          <w:top w:val="nil"/>
          <w:left w:val="nil"/>
          <w:bottom w:val="nil"/>
          <w:right w:val="nil"/>
          <w:between w:val="nil"/>
        </w:pBdr>
        <w:ind w:left="2160" w:hanging="1800"/>
        <w:jc w:val="center"/>
        <w:rPr>
          <w:rFonts w:ascii="Arial" w:eastAsia="Arial" w:hAnsi="Arial" w:cs="Arial"/>
          <w:color w:val="000000"/>
        </w:rPr>
      </w:pPr>
      <w:r>
        <w:rPr>
          <w:noProof/>
        </w:rPr>
        <w:drawing>
          <wp:inline distT="0" distB="0" distL="0" distR="0" wp14:anchorId="3F4256F9" wp14:editId="523793EA">
            <wp:extent cx="3928745" cy="2853690"/>
            <wp:effectExtent l="0" t="0" r="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928745" cy="2853690"/>
                    </a:xfrm>
                    <a:prstGeom prst="rect">
                      <a:avLst/>
                    </a:prstGeom>
                  </pic:spPr>
                </pic:pic>
              </a:graphicData>
            </a:graphic>
          </wp:inline>
        </w:drawing>
      </w:r>
    </w:p>
    <w:p w14:paraId="62B4F13D" w14:textId="77777777" w:rsidR="00503DBB" w:rsidRDefault="00503DBB" w:rsidP="0076311F">
      <w:pPr>
        <w:pBdr>
          <w:top w:val="nil"/>
          <w:left w:val="nil"/>
          <w:bottom w:val="nil"/>
          <w:right w:val="nil"/>
          <w:between w:val="nil"/>
        </w:pBdr>
        <w:ind w:left="2160" w:hanging="1800"/>
        <w:rPr>
          <w:rFonts w:ascii="Arial" w:eastAsia="Arial" w:hAnsi="Arial" w:cs="Arial"/>
          <w:color w:val="000000"/>
        </w:rPr>
      </w:pPr>
    </w:p>
    <w:p w14:paraId="52978D3F" w14:textId="77777777" w:rsidR="004116A3" w:rsidRPr="0052456D" w:rsidRDefault="004116A3" w:rsidP="00F12E23">
      <w:pPr>
        <w:pBdr>
          <w:top w:val="nil"/>
          <w:left w:val="nil"/>
          <w:bottom w:val="nil"/>
          <w:right w:val="nil"/>
          <w:between w:val="nil"/>
        </w:pBdr>
        <w:ind w:left="360"/>
        <w:jc w:val="center"/>
        <w:rPr>
          <w:rFonts w:ascii="Arial" w:eastAsia="Arial" w:hAnsi="Arial" w:cs="Arial"/>
          <w:i/>
          <w:iCs/>
          <w:color w:val="000000"/>
        </w:rPr>
      </w:pPr>
      <w:r>
        <w:rPr>
          <w:rFonts w:ascii="Arial" w:eastAsia="Arial" w:hAnsi="Arial" w:cs="Arial"/>
          <w:i/>
          <w:iCs/>
          <w:color w:val="000000"/>
        </w:rPr>
        <w:t>Above: T</w:t>
      </w:r>
      <w:r w:rsidRPr="0052456D">
        <w:rPr>
          <w:rFonts w:ascii="Arial" w:eastAsia="Arial" w:hAnsi="Arial" w:cs="Arial"/>
          <w:i/>
          <w:iCs/>
          <w:color w:val="000000"/>
        </w:rPr>
        <w:t>emplate for crafting your communication with media (D. Mason)</w:t>
      </w:r>
    </w:p>
    <w:p w14:paraId="1B128CCB" w14:textId="77777777" w:rsidR="004116A3" w:rsidRDefault="004116A3" w:rsidP="0076311F">
      <w:pPr>
        <w:pBdr>
          <w:top w:val="nil"/>
          <w:left w:val="nil"/>
          <w:bottom w:val="nil"/>
          <w:right w:val="nil"/>
          <w:between w:val="nil"/>
        </w:pBdr>
        <w:ind w:left="2160" w:hanging="1800"/>
        <w:rPr>
          <w:rFonts w:ascii="Arial" w:eastAsia="Arial" w:hAnsi="Arial" w:cs="Arial"/>
          <w:color w:val="000000"/>
        </w:rPr>
      </w:pPr>
    </w:p>
    <w:p w14:paraId="31B01898" w14:textId="77777777" w:rsidR="00C12C29" w:rsidRDefault="00C12C29">
      <w:pPr>
        <w:jc w:val="center"/>
        <w:rPr>
          <w:rFonts w:ascii="Arial" w:eastAsia="Arial" w:hAnsi="Arial" w:cs="Arial"/>
        </w:rPr>
      </w:pPr>
    </w:p>
    <w:p w14:paraId="18980D7A" w14:textId="77777777" w:rsidR="0043687A" w:rsidRDefault="00750F6C" w:rsidP="00B508B4">
      <w:pPr>
        <w:pStyle w:val="ListParagraph"/>
        <w:pBdr>
          <w:top w:val="nil"/>
          <w:left w:val="nil"/>
          <w:bottom w:val="nil"/>
          <w:right w:val="nil"/>
          <w:between w:val="nil"/>
        </w:pBdr>
        <w:ind w:left="360"/>
        <w:rPr>
          <w:rFonts w:ascii="Arial" w:eastAsia="Arial" w:hAnsi="Arial" w:cs="Arial"/>
          <w:b/>
          <w:bCs/>
          <w:color w:val="000000"/>
        </w:rPr>
      </w:pPr>
      <w:r w:rsidRPr="00B508B4">
        <w:rPr>
          <w:rFonts w:ascii="Arial" w:eastAsia="Arial" w:hAnsi="Arial" w:cs="Arial"/>
          <w:b/>
          <w:bCs/>
          <w:color w:val="000000"/>
        </w:rPr>
        <w:t xml:space="preserve">Establish </w:t>
      </w:r>
      <w:r w:rsidR="00006FA8" w:rsidRPr="004116A3">
        <w:rPr>
          <w:rFonts w:ascii="Arial" w:eastAsia="Arial" w:hAnsi="Arial" w:cs="Arial"/>
          <w:b/>
          <w:bCs/>
          <w:color w:val="000000"/>
        </w:rPr>
        <w:t>a</w:t>
      </w:r>
      <w:r w:rsidR="004116A3" w:rsidRPr="004116A3">
        <w:rPr>
          <w:rFonts w:ascii="Arial" w:eastAsia="Arial" w:hAnsi="Arial" w:cs="Arial"/>
          <w:b/>
          <w:bCs/>
          <w:color w:val="000000"/>
        </w:rPr>
        <w:t xml:space="preserve"> Strategic Plan</w:t>
      </w:r>
    </w:p>
    <w:p w14:paraId="4BAC58AF" w14:textId="334C7E5A" w:rsidR="00C12C29" w:rsidRPr="00B508B4" w:rsidRDefault="004116A3" w:rsidP="00B508B4">
      <w:pPr>
        <w:pStyle w:val="ListParagraph"/>
        <w:pBdr>
          <w:top w:val="nil"/>
          <w:left w:val="nil"/>
          <w:bottom w:val="nil"/>
          <w:right w:val="nil"/>
          <w:between w:val="nil"/>
        </w:pBdr>
        <w:ind w:left="360"/>
        <w:rPr>
          <w:rFonts w:ascii="Arial" w:eastAsia="Arial" w:hAnsi="Arial" w:cs="Arial"/>
          <w:b/>
          <w:bCs/>
          <w:color w:val="000000"/>
        </w:rPr>
      </w:pPr>
      <w:r w:rsidRPr="004116A3">
        <w:rPr>
          <w:rFonts w:ascii="Arial" w:eastAsia="Arial" w:hAnsi="Arial" w:cs="Arial"/>
          <w:b/>
          <w:bCs/>
          <w:color w:val="000000"/>
        </w:rPr>
        <w:t xml:space="preserve"> </w:t>
      </w:r>
    </w:p>
    <w:p w14:paraId="2DD306C5" w14:textId="6FC93C9E" w:rsidR="00C12C29" w:rsidRDefault="00750F6C" w:rsidP="00B508B4">
      <w:p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List SMART (specific, measurable, actionable, relevant, time</w:t>
      </w:r>
      <w:r w:rsidR="00006FA8">
        <w:rPr>
          <w:rFonts w:ascii="Arial" w:eastAsia="Arial" w:hAnsi="Arial" w:cs="Arial"/>
          <w:color w:val="000000"/>
        </w:rPr>
        <w:t>-</w:t>
      </w:r>
      <w:r>
        <w:rPr>
          <w:rFonts w:ascii="Arial" w:eastAsia="Arial" w:hAnsi="Arial" w:cs="Arial"/>
          <w:color w:val="000000"/>
        </w:rPr>
        <w:t xml:space="preserve">limited) goals that will support the </w:t>
      </w:r>
      <w:r>
        <w:rPr>
          <w:rFonts w:ascii="Arial" w:eastAsia="Arial" w:hAnsi="Arial" w:cs="Arial"/>
        </w:rPr>
        <w:t>coalition’s efforts.</w:t>
      </w:r>
    </w:p>
    <w:p w14:paraId="13B77B33" w14:textId="27BF4247" w:rsidR="00B65166" w:rsidRDefault="00A937A7">
      <w:pPr>
        <w:ind w:left="1080"/>
        <w:jc w:val="center"/>
        <w:rPr>
          <w:rFonts w:ascii="Arial" w:eastAsia="Arial" w:hAnsi="Arial" w:cs="Arial"/>
        </w:rPr>
      </w:pPr>
      <w:r>
        <w:rPr>
          <w:noProof/>
        </w:rPr>
        <w:lastRenderedPageBreak/>
        <w:drawing>
          <wp:inline distT="0" distB="0" distL="0" distR="0" wp14:anchorId="6F0F5DF4" wp14:editId="6D30D194">
            <wp:extent cx="3646805" cy="1520190"/>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76">
                      <a:extLst>
                        <a:ext uri="{28A0092B-C50C-407E-A947-70E740481C1C}">
                          <a14:useLocalDpi xmlns:a14="http://schemas.microsoft.com/office/drawing/2010/main" val="0"/>
                        </a:ext>
                      </a:extLst>
                    </a:blip>
                    <a:stretch>
                      <a:fillRect/>
                    </a:stretch>
                  </pic:blipFill>
                  <pic:spPr>
                    <a:xfrm>
                      <a:off x="0" y="0"/>
                      <a:ext cx="3646805" cy="1520190"/>
                    </a:xfrm>
                    <a:prstGeom prst="rect">
                      <a:avLst/>
                    </a:prstGeom>
                  </pic:spPr>
                </pic:pic>
              </a:graphicData>
            </a:graphic>
          </wp:inline>
        </w:drawing>
      </w:r>
    </w:p>
    <w:p w14:paraId="00FE1FE2" w14:textId="77777777" w:rsidR="006B0231" w:rsidRDefault="006B0231">
      <w:pPr>
        <w:ind w:left="1080"/>
        <w:rPr>
          <w:rFonts w:ascii="Arial" w:eastAsia="Arial" w:hAnsi="Arial" w:cs="Arial"/>
          <w:b/>
        </w:rPr>
      </w:pPr>
    </w:p>
    <w:p w14:paraId="3019D81A" w14:textId="77777777" w:rsidR="006B0231" w:rsidRDefault="006B0231">
      <w:pPr>
        <w:ind w:left="1080"/>
        <w:rPr>
          <w:rFonts w:ascii="Arial" w:eastAsia="Arial" w:hAnsi="Arial" w:cs="Arial"/>
          <w:b/>
        </w:rPr>
      </w:pPr>
    </w:p>
    <w:p w14:paraId="6A841D5C" w14:textId="1D4D55CD" w:rsidR="00C12C29" w:rsidRDefault="00750F6C">
      <w:pPr>
        <w:ind w:left="1080"/>
        <w:rPr>
          <w:rFonts w:ascii="Arial" w:eastAsia="Arial" w:hAnsi="Arial" w:cs="Arial"/>
          <w:b/>
        </w:rPr>
      </w:pPr>
      <w:r>
        <w:rPr>
          <w:rFonts w:ascii="Arial" w:eastAsia="Arial" w:hAnsi="Arial" w:cs="Arial"/>
          <w:b/>
        </w:rPr>
        <w:t>Table 3: S</w:t>
      </w:r>
      <w:r w:rsidR="00F21C17">
        <w:rPr>
          <w:rFonts w:ascii="Arial" w:eastAsia="Arial" w:hAnsi="Arial" w:cs="Arial"/>
          <w:b/>
        </w:rPr>
        <w:t>MART</w:t>
      </w:r>
      <w:r>
        <w:rPr>
          <w:rFonts w:ascii="Arial" w:eastAsia="Arial" w:hAnsi="Arial" w:cs="Arial"/>
          <w:b/>
        </w:rPr>
        <w:t xml:space="preserve"> Goals</w:t>
      </w:r>
    </w:p>
    <w:tbl>
      <w:tblPr>
        <w:tblW w:w="8940" w:type="dxa"/>
        <w:tblInd w:w="610" w:type="dxa"/>
        <w:tblBorders>
          <w:top w:val="nil"/>
          <w:left w:val="nil"/>
          <w:bottom w:val="nil"/>
          <w:right w:val="nil"/>
          <w:insideH w:val="nil"/>
          <w:insideV w:val="nil"/>
        </w:tblBorders>
        <w:tblLayout w:type="fixed"/>
        <w:tblCellMar>
          <w:left w:w="115" w:type="dxa"/>
          <w:right w:w="115" w:type="dxa"/>
        </w:tblCellMar>
        <w:tblLook w:val="0600" w:firstRow="0" w:lastRow="0" w:firstColumn="0" w:lastColumn="0" w:noHBand="1" w:noVBand="1"/>
      </w:tblPr>
      <w:tblGrid>
        <w:gridCol w:w="1170"/>
        <w:gridCol w:w="7770"/>
      </w:tblGrid>
      <w:tr w:rsidR="00C12C29" w14:paraId="7089BB62" w14:textId="77777777" w:rsidTr="00367F79">
        <w:trPr>
          <w:trHeight w:val="1000"/>
        </w:trPr>
        <w:tc>
          <w:tcPr>
            <w:tcW w:w="11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D310026" w14:textId="616FFFFA" w:rsidR="00C12C29" w:rsidRPr="00367F79" w:rsidRDefault="00E30CCC" w:rsidP="00E30CCC">
            <w:pPr>
              <w:rPr>
                <w:rFonts w:ascii="Arial" w:eastAsia="Arial" w:hAnsi="Arial" w:cs="Arial"/>
              </w:rPr>
            </w:pPr>
            <w:permStart w:id="1845835601" w:edGrp="everyone" w:colFirst="0" w:colLast="0"/>
            <w:permStart w:id="1465987157" w:edGrp="everyone" w:colFirst="1" w:colLast="1"/>
            <w:r>
              <w:rPr>
                <w:rFonts w:ascii="Arial" w:eastAsia="Arial" w:hAnsi="Arial" w:cs="Arial"/>
              </w:rPr>
              <w:t xml:space="preserve"> </w:t>
            </w:r>
            <w:r w:rsidR="00750F6C" w:rsidRPr="00367F79">
              <w:rPr>
                <w:rFonts w:ascii="Arial" w:eastAsia="Arial" w:hAnsi="Arial" w:cs="Arial"/>
              </w:rPr>
              <w:t>Goal 1</w:t>
            </w:r>
          </w:p>
        </w:tc>
        <w:tc>
          <w:tcPr>
            <w:tcW w:w="777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C8F4D00" w14:textId="4E6873A2" w:rsidR="00C12C29" w:rsidRPr="00367F79" w:rsidRDefault="00750F6C" w:rsidP="00E30CCC">
            <w:pPr>
              <w:rPr>
                <w:rFonts w:ascii="Arial" w:eastAsia="Arial" w:hAnsi="Arial" w:cs="Arial"/>
              </w:rPr>
            </w:pPr>
            <w:r w:rsidRPr="00367F79">
              <w:rPr>
                <w:rFonts w:ascii="Arial" w:eastAsia="Arial" w:hAnsi="Arial" w:cs="Arial"/>
              </w:rPr>
              <w:t xml:space="preserve"> </w:t>
            </w:r>
          </w:p>
        </w:tc>
      </w:tr>
      <w:tr w:rsidR="00C12C29" w14:paraId="1576F66E" w14:textId="77777777" w:rsidTr="00367F79">
        <w:trPr>
          <w:trHeight w:val="1000"/>
        </w:trPr>
        <w:tc>
          <w:tcPr>
            <w:tcW w:w="1170"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0055AFB" w14:textId="1572D848" w:rsidR="00C12C29" w:rsidRPr="00367F79" w:rsidRDefault="00750F6C" w:rsidP="00E30CCC">
            <w:pPr>
              <w:rPr>
                <w:rFonts w:ascii="Arial" w:eastAsia="Arial" w:hAnsi="Arial" w:cs="Arial"/>
              </w:rPr>
            </w:pPr>
            <w:permStart w:id="1271425973" w:edGrp="everyone" w:colFirst="0" w:colLast="0"/>
            <w:permStart w:id="661876076" w:edGrp="everyone" w:colFirst="1" w:colLast="1"/>
            <w:permEnd w:id="1845835601"/>
            <w:permEnd w:id="1465987157"/>
            <w:r w:rsidRPr="00367F79">
              <w:rPr>
                <w:rFonts w:ascii="Arial" w:eastAsia="Arial" w:hAnsi="Arial" w:cs="Arial"/>
              </w:rPr>
              <w:t>Goal 2</w:t>
            </w:r>
          </w:p>
        </w:tc>
        <w:tc>
          <w:tcPr>
            <w:tcW w:w="7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AFE87E" w14:textId="2AA2898A" w:rsidR="00C12C29" w:rsidRPr="00367F79" w:rsidRDefault="00750F6C" w:rsidP="00E30CCC">
            <w:pPr>
              <w:rPr>
                <w:rFonts w:ascii="Arial" w:eastAsia="Arial" w:hAnsi="Arial" w:cs="Arial"/>
              </w:rPr>
            </w:pPr>
            <w:r w:rsidRPr="00367F79">
              <w:rPr>
                <w:rFonts w:ascii="Arial" w:eastAsia="Arial" w:hAnsi="Arial" w:cs="Arial"/>
              </w:rPr>
              <w:t xml:space="preserve"> </w:t>
            </w:r>
          </w:p>
        </w:tc>
      </w:tr>
      <w:tr w:rsidR="00C12C29" w14:paraId="2E99A549" w14:textId="77777777" w:rsidTr="00367F79">
        <w:trPr>
          <w:trHeight w:val="1000"/>
        </w:trPr>
        <w:tc>
          <w:tcPr>
            <w:tcW w:w="1170"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AB7F64" w14:textId="54918650" w:rsidR="00C12C29" w:rsidRPr="00367F79" w:rsidRDefault="00750F6C" w:rsidP="00E30CCC">
            <w:pPr>
              <w:rPr>
                <w:rFonts w:ascii="Arial" w:eastAsia="Arial" w:hAnsi="Arial" w:cs="Arial"/>
              </w:rPr>
            </w:pPr>
            <w:permStart w:id="550903096" w:edGrp="everyone" w:colFirst="0" w:colLast="0"/>
            <w:permStart w:id="2139057352" w:edGrp="everyone" w:colFirst="1" w:colLast="1"/>
            <w:permEnd w:id="1271425973"/>
            <w:permEnd w:id="661876076"/>
            <w:r w:rsidRPr="00367F79">
              <w:rPr>
                <w:rFonts w:ascii="Arial" w:eastAsia="Arial" w:hAnsi="Arial" w:cs="Arial"/>
              </w:rPr>
              <w:t>Goal 3</w:t>
            </w:r>
          </w:p>
        </w:tc>
        <w:tc>
          <w:tcPr>
            <w:tcW w:w="7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7E5BEE" w14:textId="2A7E84C3" w:rsidR="00C12C29" w:rsidRPr="00367F79" w:rsidRDefault="00750F6C" w:rsidP="00E30CCC">
            <w:pPr>
              <w:rPr>
                <w:rFonts w:ascii="Arial" w:eastAsia="Arial" w:hAnsi="Arial" w:cs="Arial"/>
              </w:rPr>
            </w:pPr>
            <w:r w:rsidRPr="00367F79">
              <w:rPr>
                <w:rFonts w:ascii="Arial" w:eastAsia="Arial" w:hAnsi="Arial" w:cs="Arial"/>
              </w:rPr>
              <w:t xml:space="preserve"> </w:t>
            </w:r>
          </w:p>
        </w:tc>
      </w:tr>
      <w:permEnd w:id="550903096"/>
      <w:permEnd w:id="2139057352"/>
    </w:tbl>
    <w:p w14:paraId="5766A3AE" w14:textId="77777777" w:rsidR="00DE5881" w:rsidRDefault="00DE5881" w:rsidP="00DE5881">
      <w:pPr>
        <w:pBdr>
          <w:top w:val="nil"/>
          <w:left w:val="nil"/>
          <w:bottom w:val="nil"/>
          <w:right w:val="nil"/>
          <w:between w:val="nil"/>
        </w:pBdr>
        <w:rPr>
          <w:rFonts w:ascii="Arial" w:eastAsia="Arial" w:hAnsi="Arial" w:cs="Arial"/>
          <w:color w:val="000000"/>
        </w:rPr>
      </w:pPr>
    </w:p>
    <w:p w14:paraId="4489DEA9" w14:textId="07A83F6F" w:rsidR="006A6818" w:rsidRPr="00B508B4" w:rsidRDefault="00DE5881" w:rsidP="00F21C17">
      <w:pPr>
        <w:pBdr>
          <w:top w:val="nil"/>
          <w:left w:val="nil"/>
          <w:bottom w:val="nil"/>
          <w:right w:val="nil"/>
          <w:between w:val="nil"/>
        </w:pBdr>
        <w:ind w:left="360"/>
        <w:rPr>
          <w:rFonts w:ascii="Arial" w:eastAsia="Arial" w:hAnsi="Arial" w:cs="Arial"/>
          <w:b/>
          <w:bCs/>
          <w:color w:val="000000"/>
        </w:rPr>
      </w:pPr>
      <w:r w:rsidRPr="00B508B4">
        <w:rPr>
          <w:rFonts w:ascii="Arial" w:eastAsia="Arial" w:hAnsi="Arial" w:cs="Arial"/>
          <w:b/>
          <w:bCs/>
          <w:color w:val="000000"/>
        </w:rPr>
        <w:t>Outreach</w:t>
      </w:r>
      <w:r w:rsidR="006A6818">
        <w:rPr>
          <w:rFonts w:ascii="Arial" w:eastAsia="Arial" w:hAnsi="Arial" w:cs="Arial"/>
          <w:b/>
          <w:bCs/>
          <w:color w:val="000000"/>
        </w:rPr>
        <w:t xml:space="preserve"> to </w:t>
      </w:r>
      <w:r w:rsidR="00F12E23">
        <w:rPr>
          <w:rFonts w:ascii="Arial" w:eastAsia="Arial" w:hAnsi="Arial" w:cs="Arial"/>
          <w:b/>
          <w:bCs/>
          <w:color w:val="000000"/>
        </w:rPr>
        <w:t>Partners</w:t>
      </w:r>
    </w:p>
    <w:p w14:paraId="782FC452" w14:textId="77777777" w:rsidR="00F21C17" w:rsidRPr="00B508B4" w:rsidRDefault="00F21C17" w:rsidP="00B508B4">
      <w:pPr>
        <w:pBdr>
          <w:top w:val="nil"/>
          <w:left w:val="nil"/>
          <w:bottom w:val="nil"/>
          <w:right w:val="nil"/>
          <w:between w:val="nil"/>
        </w:pBdr>
        <w:ind w:left="360"/>
        <w:rPr>
          <w:rFonts w:ascii="Arial" w:eastAsia="Arial" w:hAnsi="Arial" w:cs="Arial"/>
          <w:b/>
          <w:bCs/>
          <w:color w:val="000000"/>
        </w:rPr>
      </w:pPr>
    </w:p>
    <w:p w14:paraId="0F5C62D2" w14:textId="4CE25065" w:rsidR="00C12C29" w:rsidRDefault="00750F6C" w:rsidP="00F21C17">
      <w:p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Now that you have identified </w:t>
      </w:r>
      <w:r w:rsidR="006A6818">
        <w:rPr>
          <w:rFonts w:ascii="Arial" w:eastAsia="Arial" w:hAnsi="Arial" w:cs="Arial"/>
          <w:color w:val="000000"/>
        </w:rPr>
        <w:t xml:space="preserve">members to be </w:t>
      </w:r>
      <w:r w:rsidR="001A64A6">
        <w:rPr>
          <w:rFonts w:ascii="Arial" w:eastAsia="Arial" w:hAnsi="Arial" w:cs="Arial"/>
          <w:color w:val="000000"/>
        </w:rPr>
        <w:t>in</w:t>
      </w:r>
      <w:r w:rsidR="006A6818">
        <w:rPr>
          <w:rFonts w:ascii="Arial" w:eastAsia="Arial" w:hAnsi="Arial" w:cs="Arial"/>
          <w:color w:val="000000"/>
        </w:rPr>
        <w:t xml:space="preserve"> </w:t>
      </w:r>
      <w:r>
        <w:rPr>
          <w:rFonts w:ascii="Arial" w:eastAsia="Arial" w:hAnsi="Arial" w:cs="Arial"/>
          <w:color w:val="000000"/>
        </w:rPr>
        <w:t xml:space="preserve">your </w:t>
      </w:r>
      <w:r w:rsidR="006A6818">
        <w:rPr>
          <w:rFonts w:ascii="Arial" w:eastAsia="Arial" w:hAnsi="Arial" w:cs="Arial"/>
          <w:color w:val="000000"/>
        </w:rPr>
        <w:t xml:space="preserve">coalition and </w:t>
      </w:r>
      <w:r>
        <w:rPr>
          <w:rFonts w:ascii="Arial" w:eastAsia="Arial" w:hAnsi="Arial" w:cs="Arial"/>
          <w:color w:val="000000"/>
        </w:rPr>
        <w:t>community needs</w:t>
      </w:r>
      <w:r w:rsidR="001A64A6">
        <w:rPr>
          <w:rFonts w:ascii="Arial" w:eastAsia="Arial" w:hAnsi="Arial" w:cs="Arial"/>
          <w:color w:val="000000"/>
        </w:rPr>
        <w:t>,</w:t>
      </w:r>
      <w:r>
        <w:rPr>
          <w:rFonts w:ascii="Arial" w:eastAsia="Arial" w:hAnsi="Arial" w:cs="Arial"/>
          <w:color w:val="000000"/>
        </w:rPr>
        <w:t xml:space="preserve"> and established a clear objective</w:t>
      </w:r>
      <w:r w:rsidR="00F21C17">
        <w:rPr>
          <w:rFonts w:ascii="Arial" w:eastAsia="Arial" w:hAnsi="Arial" w:cs="Arial"/>
          <w:color w:val="000000"/>
        </w:rPr>
        <w:t>,</w:t>
      </w:r>
      <w:r>
        <w:rPr>
          <w:rFonts w:ascii="Arial" w:eastAsia="Arial" w:hAnsi="Arial" w:cs="Arial"/>
          <w:color w:val="000000"/>
        </w:rPr>
        <w:t xml:space="preserve"> </w:t>
      </w:r>
      <w:r w:rsidRPr="00B62FBC">
        <w:rPr>
          <w:rFonts w:ascii="Arial" w:eastAsia="Arial" w:hAnsi="Arial" w:cs="Arial"/>
          <w:color w:val="000000"/>
        </w:rPr>
        <w:t xml:space="preserve">it is time to identify </w:t>
      </w:r>
      <w:r w:rsidR="00F12E23" w:rsidRPr="00B62FBC">
        <w:rPr>
          <w:rFonts w:ascii="Arial" w:eastAsia="Arial" w:hAnsi="Arial" w:cs="Arial"/>
          <w:color w:val="000000"/>
        </w:rPr>
        <w:t>the pathway to contact</w:t>
      </w:r>
      <w:r w:rsidR="0043687A">
        <w:rPr>
          <w:rFonts w:ascii="Arial" w:eastAsia="Arial" w:hAnsi="Arial" w:cs="Arial"/>
          <w:color w:val="000000"/>
        </w:rPr>
        <w:t xml:space="preserve"> team members</w:t>
      </w:r>
      <w:r w:rsidR="00F12E23" w:rsidRPr="00B62FBC">
        <w:rPr>
          <w:rFonts w:ascii="Arial" w:eastAsia="Arial" w:hAnsi="Arial" w:cs="Arial"/>
          <w:color w:val="000000"/>
        </w:rPr>
        <w:t>. List the names and contacts for partners in the effort.</w:t>
      </w:r>
      <w:r w:rsidRPr="00B62FBC">
        <w:rPr>
          <w:rFonts w:ascii="Arial" w:eastAsia="Arial" w:hAnsi="Arial" w:cs="Arial"/>
          <w:color w:val="000000"/>
        </w:rPr>
        <w:t xml:space="preserve"> </w:t>
      </w:r>
    </w:p>
    <w:p w14:paraId="6647C34A" w14:textId="77777777" w:rsidR="00F21C17" w:rsidRDefault="00F21C17" w:rsidP="00B508B4">
      <w:pPr>
        <w:pBdr>
          <w:top w:val="nil"/>
          <w:left w:val="nil"/>
          <w:bottom w:val="nil"/>
          <w:right w:val="nil"/>
          <w:between w:val="nil"/>
        </w:pBdr>
        <w:ind w:left="360"/>
        <w:rPr>
          <w:rFonts w:ascii="Arial" w:eastAsia="Arial" w:hAnsi="Arial" w:cs="Arial"/>
          <w:color w:val="000000"/>
        </w:rPr>
      </w:pPr>
    </w:p>
    <w:p w14:paraId="6A1BE624" w14:textId="5B04F1EE" w:rsidR="00C12C29" w:rsidRDefault="00750F6C">
      <w:pPr>
        <w:pBdr>
          <w:top w:val="nil"/>
          <w:left w:val="nil"/>
          <w:bottom w:val="nil"/>
          <w:right w:val="nil"/>
          <w:between w:val="nil"/>
        </w:pBdr>
        <w:rPr>
          <w:rFonts w:ascii="Arial" w:eastAsia="Arial" w:hAnsi="Arial" w:cs="Arial"/>
          <w:b/>
        </w:rPr>
      </w:pPr>
      <w:r>
        <w:rPr>
          <w:rFonts w:ascii="Arial" w:eastAsia="Arial" w:hAnsi="Arial" w:cs="Arial"/>
          <w:b/>
        </w:rPr>
        <w:t>Table 4: Team Members and Contact Information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4669"/>
        <w:gridCol w:w="4681"/>
      </w:tblGrid>
      <w:tr w:rsidR="00C12C29" w14:paraId="2142DC8A" w14:textId="77777777" w:rsidTr="00367F79">
        <w:tc>
          <w:tcPr>
            <w:tcW w:w="4669" w:type="dxa"/>
            <w:shd w:val="clear" w:color="auto" w:fill="D9D9D9"/>
          </w:tcPr>
          <w:p w14:paraId="4B58E15F" w14:textId="147F0F66" w:rsidR="00C12C29" w:rsidRPr="00367F79" w:rsidRDefault="00750F6C" w:rsidP="00F12E23">
            <w:pPr>
              <w:rPr>
                <w:b/>
              </w:rPr>
            </w:pPr>
            <w:permStart w:id="98782102" w:edGrp="everyone" w:colFirst="0" w:colLast="0"/>
            <w:permStart w:id="813635282" w:edGrp="everyone" w:colFirst="1" w:colLast="1"/>
            <w:r w:rsidRPr="00367F79">
              <w:rPr>
                <w:b/>
              </w:rPr>
              <w:t>Team Member Name</w:t>
            </w:r>
          </w:p>
        </w:tc>
        <w:tc>
          <w:tcPr>
            <w:tcW w:w="4681" w:type="dxa"/>
            <w:shd w:val="clear" w:color="auto" w:fill="D9D9D9"/>
          </w:tcPr>
          <w:p w14:paraId="2BCAE1BD" w14:textId="77777777" w:rsidR="00C12C29" w:rsidRPr="00367F79" w:rsidRDefault="00750F6C" w:rsidP="00367F79">
            <w:pPr>
              <w:rPr>
                <w:b/>
              </w:rPr>
            </w:pPr>
            <w:r w:rsidRPr="00367F79">
              <w:rPr>
                <w:b/>
              </w:rPr>
              <w:t>Contact Information</w:t>
            </w:r>
          </w:p>
        </w:tc>
      </w:tr>
      <w:tr w:rsidR="00C12C29" w14:paraId="2935E55D" w14:textId="77777777" w:rsidTr="00367F79">
        <w:tc>
          <w:tcPr>
            <w:tcW w:w="4669" w:type="dxa"/>
            <w:shd w:val="clear" w:color="auto" w:fill="auto"/>
          </w:tcPr>
          <w:p w14:paraId="0AABD34B" w14:textId="7BD097A6" w:rsidR="00C12C29" w:rsidRPr="00367F79" w:rsidRDefault="00C12C29" w:rsidP="00367F79">
            <w:permStart w:id="1757296325" w:edGrp="everyone" w:colFirst="0" w:colLast="0"/>
            <w:permStart w:id="465047773" w:edGrp="everyone" w:colFirst="1" w:colLast="1"/>
            <w:permEnd w:id="98782102"/>
            <w:permEnd w:id="813635282"/>
          </w:p>
        </w:tc>
        <w:tc>
          <w:tcPr>
            <w:tcW w:w="4681" w:type="dxa"/>
            <w:shd w:val="clear" w:color="auto" w:fill="auto"/>
          </w:tcPr>
          <w:p w14:paraId="7CD59805" w14:textId="77777777" w:rsidR="00C12C29" w:rsidRPr="00367F79" w:rsidRDefault="00C12C29" w:rsidP="00367F79"/>
        </w:tc>
      </w:tr>
      <w:tr w:rsidR="00C12C29" w14:paraId="0B74F362" w14:textId="77777777" w:rsidTr="00367F79">
        <w:tc>
          <w:tcPr>
            <w:tcW w:w="4669" w:type="dxa"/>
            <w:shd w:val="clear" w:color="auto" w:fill="auto"/>
          </w:tcPr>
          <w:p w14:paraId="6B93BAC3" w14:textId="57DB009D" w:rsidR="00C12C29" w:rsidRPr="00367F79" w:rsidRDefault="00C12C29" w:rsidP="00367F79">
            <w:permStart w:id="1607805529" w:edGrp="everyone" w:colFirst="0" w:colLast="0"/>
            <w:permStart w:id="203896511" w:edGrp="everyone" w:colFirst="1" w:colLast="1"/>
            <w:permEnd w:id="1757296325"/>
            <w:permEnd w:id="465047773"/>
          </w:p>
        </w:tc>
        <w:tc>
          <w:tcPr>
            <w:tcW w:w="4681" w:type="dxa"/>
            <w:shd w:val="clear" w:color="auto" w:fill="auto"/>
          </w:tcPr>
          <w:p w14:paraId="1D70CCFE" w14:textId="77777777" w:rsidR="00C12C29" w:rsidRPr="00367F79" w:rsidRDefault="00C12C29" w:rsidP="00367F79"/>
        </w:tc>
      </w:tr>
      <w:tr w:rsidR="00C12C29" w14:paraId="2161A520" w14:textId="77777777" w:rsidTr="00367F79">
        <w:tc>
          <w:tcPr>
            <w:tcW w:w="4669" w:type="dxa"/>
            <w:shd w:val="clear" w:color="auto" w:fill="auto"/>
          </w:tcPr>
          <w:p w14:paraId="2A1959FB" w14:textId="1BE85C32" w:rsidR="00C12C29" w:rsidRPr="00367F79" w:rsidRDefault="00C12C29" w:rsidP="00367F79">
            <w:permStart w:id="314537505" w:edGrp="everyone" w:colFirst="0" w:colLast="0"/>
            <w:permStart w:id="73754720" w:edGrp="everyone" w:colFirst="1" w:colLast="1"/>
            <w:permEnd w:id="1607805529"/>
            <w:permEnd w:id="203896511"/>
          </w:p>
        </w:tc>
        <w:tc>
          <w:tcPr>
            <w:tcW w:w="4681" w:type="dxa"/>
            <w:shd w:val="clear" w:color="auto" w:fill="auto"/>
          </w:tcPr>
          <w:p w14:paraId="299DAF7A" w14:textId="77777777" w:rsidR="00C12C29" w:rsidRPr="00367F79" w:rsidRDefault="00C12C29" w:rsidP="00367F79"/>
        </w:tc>
      </w:tr>
      <w:permEnd w:id="314537505"/>
      <w:permEnd w:id="73754720"/>
    </w:tbl>
    <w:p w14:paraId="3A08933E" w14:textId="77777777" w:rsidR="00C12C29" w:rsidRDefault="00C12C29">
      <w:pPr>
        <w:pBdr>
          <w:top w:val="nil"/>
          <w:left w:val="nil"/>
          <w:bottom w:val="nil"/>
          <w:right w:val="nil"/>
          <w:between w:val="nil"/>
        </w:pBdr>
        <w:ind w:left="1440" w:hanging="720"/>
        <w:rPr>
          <w:rFonts w:ascii="Arial" w:eastAsia="Arial" w:hAnsi="Arial" w:cs="Arial"/>
          <w:color w:val="000000"/>
        </w:rPr>
      </w:pPr>
    </w:p>
    <w:p w14:paraId="76058A76" w14:textId="3246C426" w:rsidR="00C12C29" w:rsidRPr="00B508B4" w:rsidRDefault="00750F6C" w:rsidP="00B508B4">
      <w:pPr>
        <w:pBdr>
          <w:top w:val="nil"/>
          <w:left w:val="nil"/>
          <w:bottom w:val="nil"/>
          <w:right w:val="nil"/>
          <w:between w:val="nil"/>
        </w:pBdr>
        <w:rPr>
          <w:rFonts w:ascii="Arial" w:eastAsia="Arial" w:hAnsi="Arial" w:cs="Arial"/>
          <w:b/>
          <w:bCs/>
          <w:color w:val="000000"/>
        </w:rPr>
      </w:pPr>
      <w:r w:rsidRPr="00B508B4">
        <w:rPr>
          <w:rFonts w:ascii="Arial" w:eastAsia="Arial" w:hAnsi="Arial" w:cs="Arial"/>
          <w:b/>
          <w:bCs/>
          <w:color w:val="000000"/>
        </w:rPr>
        <w:t>Stakeholders/Supporters</w:t>
      </w:r>
      <w:r w:rsidR="00F12E23" w:rsidRPr="00F12E23">
        <w:rPr>
          <w:rFonts w:ascii="Arial" w:eastAsia="Arial" w:hAnsi="Arial" w:cs="Arial"/>
          <w:b/>
          <w:bCs/>
          <w:color w:val="000000"/>
        </w:rPr>
        <w:t xml:space="preserve"> </w:t>
      </w:r>
      <w:r w:rsidR="00F12E23">
        <w:rPr>
          <w:rFonts w:ascii="Arial" w:eastAsia="Arial" w:hAnsi="Arial" w:cs="Arial"/>
          <w:b/>
          <w:bCs/>
          <w:color w:val="000000"/>
        </w:rPr>
        <w:t>and Potential Funders</w:t>
      </w:r>
    </w:p>
    <w:p w14:paraId="4D9DC202" w14:textId="77777777" w:rsidR="00F21C17" w:rsidRDefault="00F21C17" w:rsidP="00F21C17">
      <w:pPr>
        <w:pBdr>
          <w:top w:val="nil"/>
          <w:left w:val="nil"/>
          <w:bottom w:val="nil"/>
          <w:right w:val="nil"/>
          <w:between w:val="nil"/>
        </w:pBdr>
        <w:ind w:left="720"/>
        <w:rPr>
          <w:rFonts w:ascii="Arial" w:eastAsia="Arial" w:hAnsi="Arial" w:cs="Arial"/>
          <w:color w:val="000000"/>
        </w:rPr>
      </w:pPr>
    </w:p>
    <w:p w14:paraId="3828AB5B" w14:textId="45CA688B" w:rsidR="00C12C29" w:rsidRDefault="00750F6C" w:rsidP="00631A72">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List the people and/or organizations who could be </w:t>
      </w:r>
      <w:r w:rsidR="00695F54">
        <w:rPr>
          <w:rFonts w:ascii="Arial" w:eastAsia="Arial" w:hAnsi="Arial" w:cs="Arial"/>
          <w:color w:val="000000"/>
        </w:rPr>
        <w:t xml:space="preserve">strong supporters </w:t>
      </w:r>
      <w:r w:rsidR="004673FD">
        <w:rPr>
          <w:rFonts w:ascii="Arial" w:eastAsia="Arial" w:hAnsi="Arial" w:cs="Arial"/>
          <w:color w:val="000000"/>
        </w:rPr>
        <w:t xml:space="preserve">and potential funders </w:t>
      </w:r>
      <w:r>
        <w:rPr>
          <w:rFonts w:ascii="Arial" w:eastAsia="Arial" w:hAnsi="Arial" w:cs="Arial"/>
          <w:color w:val="000000"/>
        </w:rPr>
        <w:t xml:space="preserve">in actualizing the goals. In this area think broadly about potential </w:t>
      </w:r>
      <w:r w:rsidR="00695F54">
        <w:rPr>
          <w:rFonts w:ascii="Arial" w:eastAsia="Arial" w:hAnsi="Arial" w:cs="Arial"/>
          <w:color w:val="000000"/>
        </w:rPr>
        <w:t>advocates and ambassadors</w:t>
      </w:r>
      <w:r>
        <w:rPr>
          <w:rFonts w:ascii="Arial" w:eastAsia="Arial" w:hAnsi="Arial" w:cs="Arial"/>
          <w:color w:val="000000"/>
        </w:rPr>
        <w:t>.</w:t>
      </w:r>
    </w:p>
    <w:p w14:paraId="0B4299BA" w14:textId="77777777" w:rsidR="00F21C17" w:rsidRDefault="00F21C17" w:rsidP="00B508B4">
      <w:pPr>
        <w:pBdr>
          <w:top w:val="nil"/>
          <w:left w:val="nil"/>
          <w:bottom w:val="nil"/>
          <w:right w:val="nil"/>
          <w:between w:val="nil"/>
        </w:pBdr>
        <w:rPr>
          <w:rFonts w:ascii="Arial" w:eastAsia="Arial" w:hAnsi="Arial" w:cs="Arial"/>
          <w:color w:val="000000"/>
        </w:rPr>
      </w:pPr>
    </w:p>
    <w:p w14:paraId="15103BFB" w14:textId="6FC08B94" w:rsidR="00C12C29" w:rsidRDefault="00750F6C" w:rsidP="00631A72">
      <w:pPr>
        <w:rPr>
          <w:rFonts w:ascii="Arial" w:eastAsia="Arial" w:hAnsi="Arial" w:cs="Arial"/>
        </w:rPr>
      </w:pPr>
      <w:r>
        <w:rPr>
          <w:rFonts w:ascii="Arial" w:eastAsia="Arial" w:hAnsi="Arial" w:cs="Arial"/>
        </w:rPr>
        <w:t>For each stakeholder, write a sentence or two about why they should be interested in investing time and resources into this issue. (These sentences can serve as the opener for the initial conversation</w:t>
      </w:r>
      <w:r w:rsidR="00695F54">
        <w:rPr>
          <w:rFonts w:ascii="Arial" w:eastAsia="Arial" w:hAnsi="Arial" w:cs="Arial"/>
        </w:rPr>
        <w:t>.</w:t>
      </w:r>
      <w:r>
        <w:rPr>
          <w:rFonts w:ascii="Arial" w:eastAsia="Arial" w:hAnsi="Arial" w:cs="Arial"/>
        </w:rPr>
        <w:t>)</w:t>
      </w:r>
    </w:p>
    <w:p w14:paraId="2AD9C3A2" w14:textId="77777777" w:rsidR="00F21C17" w:rsidRPr="003F48F7" w:rsidRDefault="00F21C17" w:rsidP="00B508B4">
      <w:pPr>
        <w:rPr>
          <w:rFonts w:ascii="Arial" w:eastAsia="Arial" w:hAnsi="Arial" w:cs="Arial"/>
        </w:rPr>
      </w:pPr>
    </w:p>
    <w:p w14:paraId="7F32E135" w14:textId="02DD874A" w:rsidR="00C12C29" w:rsidRDefault="00750F6C" w:rsidP="00B508B4">
      <w:pPr>
        <w:rPr>
          <w:rFonts w:ascii="Arial" w:eastAsia="Arial" w:hAnsi="Arial" w:cs="Arial"/>
        </w:rPr>
      </w:pPr>
      <w:r>
        <w:rPr>
          <w:rFonts w:ascii="Arial" w:eastAsia="Arial" w:hAnsi="Arial" w:cs="Arial"/>
        </w:rPr>
        <w:t>List the steps you will take to gain visibility and interest from stakeholders</w:t>
      </w:r>
      <w:r w:rsidR="00B62FBC">
        <w:rPr>
          <w:rFonts w:ascii="Arial" w:eastAsia="Arial" w:hAnsi="Arial" w:cs="Arial"/>
        </w:rPr>
        <w:t>/supporters and potential funders</w:t>
      </w:r>
      <w:r>
        <w:rPr>
          <w:rFonts w:ascii="Arial" w:eastAsia="Arial" w:hAnsi="Arial" w:cs="Arial"/>
        </w:rPr>
        <w:t xml:space="preserve"> and the broader community</w:t>
      </w:r>
      <w:r w:rsidR="00695F54">
        <w:rPr>
          <w:rFonts w:ascii="Arial" w:eastAsia="Arial" w:hAnsi="Arial" w:cs="Arial"/>
        </w:rPr>
        <w:t>.</w:t>
      </w:r>
      <w:r>
        <w:rPr>
          <w:rFonts w:ascii="Arial" w:eastAsia="Arial" w:hAnsi="Arial" w:cs="Arial"/>
        </w:rPr>
        <w:t xml:space="preserve"> </w:t>
      </w:r>
    </w:p>
    <w:p w14:paraId="5DF6B9C5" w14:textId="77777777" w:rsidR="00F31619" w:rsidRDefault="00F31619">
      <w:pPr>
        <w:rPr>
          <w:rFonts w:ascii="Arial" w:eastAsia="Arial" w:hAnsi="Arial" w:cs="Arial"/>
          <w:b/>
        </w:rPr>
      </w:pPr>
    </w:p>
    <w:p w14:paraId="5D419CCC" w14:textId="77777777" w:rsidR="00C12C29" w:rsidRDefault="00750F6C">
      <w:pPr>
        <w:rPr>
          <w:rFonts w:ascii="Arial" w:eastAsia="Arial" w:hAnsi="Arial" w:cs="Arial"/>
          <w:b/>
        </w:rPr>
      </w:pPr>
      <w:r>
        <w:rPr>
          <w:rFonts w:ascii="Arial" w:eastAsia="Arial" w:hAnsi="Arial" w:cs="Arial"/>
          <w:b/>
        </w:rPr>
        <w:t>Table 5: Stakeholder List</w:t>
      </w:r>
    </w:p>
    <w:p w14:paraId="39291CF8" w14:textId="77777777" w:rsidR="006A6818" w:rsidRDefault="006A6818">
      <w:pPr>
        <w:rPr>
          <w:rFonts w:ascii="Arial" w:eastAsia="Arial" w:hAnsi="Arial" w:cs="Arial"/>
          <w:b/>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1497"/>
        <w:gridCol w:w="1773"/>
        <w:gridCol w:w="2312"/>
        <w:gridCol w:w="1864"/>
        <w:gridCol w:w="1904"/>
      </w:tblGrid>
      <w:tr w:rsidR="00C12C29" w14:paraId="424D6330" w14:textId="77777777" w:rsidTr="00367F79">
        <w:tc>
          <w:tcPr>
            <w:tcW w:w="1497" w:type="dxa"/>
            <w:shd w:val="clear" w:color="auto" w:fill="D9D9D9"/>
          </w:tcPr>
          <w:p w14:paraId="07817858" w14:textId="56BF49B0" w:rsidR="00C12C29" w:rsidRPr="00367F79" w:rsidRDefault="00C12C29" w:rsidP="00367F79">
            <w:pPr>
              <w:rPr>
                <w:rFonts w:ascii="Arial" w:eastAsia="Arial" w:hAnsi="Arial" w:cs="Arial"/>
              </w:rPr>
            </w:pPr>
            <w:permStart w:id="805373906" w:edGrp="everyone" w:colFirst="0" w:colLast="0"/>
            <w:permStart w:id="55073070" w:edGrp="everyone" w:colFirst="1" w:colLast="1"/>
            <w:permStart w:id="933592393" w:edGrp="everyone" w:colFirst="2" w:colLast="2"/>
            <w:permStart w:id="1449949697" w:edGrp="everyone" w:colFirst="3" w:colLast="3"/>
            <w:permStart w:id="1437607363" w:edGrp="everyone" w:colFirst="4" w:colLast="4"/>
          </w:p>
        </w:tc>
        <w:tc>
          <w:tcPr>
            <w:tcW w:w="1773" w:type="dxa"/>
            <w:shd w:val="clear" w:color="auto" w:fill="D9D9D9"/>
          </w:tcPr>
          <w:p w14:paraId="0CF288EF" w14:textId="77777777" w:rsidR="00C12C29" w:rsidRPr="00367F79" w:rsidRDefault="00750F6C" w:rsidP="00367F79">
            <w:pPr>
              <w:rPr>
                <w:rFonts w:ascii="Arial" w:eastAsia="Arial" w:hAnsi="Arial" w:cs="Arial"/>
                <w:b/>
              </w:rPr>
            </w:pPr>
            <w:r w:rsidRPr="00367F79">
              <w:rPr>
                <w:rFonts w:ascii="Arial" w:eastAsia="Arial" w:hAnsi="Arial" w:cs="Arial"/>
                <w:b/>
              </w:rPr>
              <w:t>Name</w:t>
            </w:r>
          </w:p>
        </w:tc>
        <w:tc>
          <w:tcPr>
            <w:tcW w:w="2312" w:type="dxa"/>
            <w:shd w:val="clear" w:color="auto" w:fill="D9D9D9"/>
          </w:tcPr>
          <w:p w14:paraId="4F7BFECE" w14:textId="77777777" w:rsidR="00C12C29" w:rsidRPr="00367F79" w:rsidRDefault="00750F6C" w:rsidP="00367F79">
            <w:pPr>
              <w:rPr>
                <w:rFonts w:ascii="Arial" w:eastAsia="Arial" w:hAnsi="Arial" w:cs="Arial"/>
                <w:b/>
              </w:rPr>
            </w:pPr>
            <w:r w:rsidRPr="00367F79">
              <w:rPr>
                <w:rFonts w:ascii="Arial" w:eastAsia="Arial" w:hAnsi="Arial" w:cs="Arial"/>
                <w:b/>
              </w:rPr>
              <w:t>Contact Information</w:t>
            </w:r>
          </w:p>
        </w:tc>
        <w:tc>
          <w:tcPr>
            <w:tcW w:w="1864" w:type="dxa"/>
            <w:shd w:val="clear" w:color="auto" w:fill="D9D9D9"/>
          </w:tcPr>
          <w:p w14:paraId="62EB17B3" w14:textId="77777777" w:rsidR="00C12C29" w:rsidRPr="00367F79" w:rsidRDefault="00750F6C" w:rsidP="00367F79">
            <w:pPr>
              <w:rPr>
                <w:rFonts w:ascii="Arial" w:eastAsia="Arial" w:hAnsi="Arial" w:cs="Arial"/>
                <w:b/>
              </w:rPr>
            </w:pPr>
            <w:r w:rsidRPr="00367F79">
              <w:rPr>
                <w:rFonts w:ascii="Arial" w:eastAsia="Arial" w:hAnsi="Arial" w:cs="Arial"/>
                <w:b/>
              </w:rPr>
              <w:t>Who will contact them</w:t>
            </w:r>
          </w:p>
        </w:tc>
        <w:tc>
          <w:tcPr>
            <w:tcW w:w="1904" w:type="dxa"/>
            <w:shd w:val="clear" w:color="auto" w:fill="D9D9D9"/>
          </w:tcPr>
          <w:p w14:paraId="6FF91952" w14:textId="77777777" w:rsidR="00C12C29" w:rsidRPr="00367F79" w:rsidRDefault="00750F6C" w:rsidP="00367F79">
            <w:pPr>
              <w:rPr>
                <w:rFonts w:ascii="Arial" w:eastAsia="Arial" w:hAnsi="Arial" w:cs="Arial"/>
                <w:b/>
              </w:rPr>
            </w:pPr>
            <w:r w:rsidRPr="00367F79">
              <w:rPr>
                <w:rFonts w:ascii="Arial" w:eastAsia="Arial" w:hAnsi="Arial" w:cs="Arial"/>
                <w:b/>
              </w:rPr>
              <w:t>Date by which the stakeholder will be contacted</w:t>
            </w:r>
          </w:p>
        </w:tc>
      </w:tr>
      <w:tr w:rsidR="00C12C29" w14:paraId="2FAEA82F" w14:textId="77777777" w:rsidTr="00367F79">
        <w:tc>
          <w:tcPr>
            <w:tcW w:w="1497" w:type="dxa"/>
            <w:shd w:val="clear" w:color="auto" w:fill="auto"/>
          </w:tcPr>
          <w:p w14:paraId="2DE300C8" w14:textId="6BA7F03E" w:rsidR="00C12C29" w:rsidRPr="00367F79" w:rsidRDefault="00750F6C" w:rsidP="00367F79">
            <w:pPr>
              <w:rPr>
                <w:rFonts w:ascii="Arial" w:eastAsia="Arial" w:hAnsi="Arial" w:cs="Arial"/>
              </w:rPr>
            </w:pPr>
            <w:permStart w:id="865670499" w:edGrp="everyone" w:colFirst="0" w:colLast="0"/>
            <w:permStart w:id="1620064495" w:edGrp="everyone" w:colFirst="1" w:colLast="1"/>
            <w:permStart w:id="811872480" w:edGrp="everyone" w:colFirst="2" w:colLast="2"/>
            <w:permStart w:id="1668423767" w:edGrp="everyone" w:colFirst="3" w:colLast="3"/>
            <w:permStart w:id="578310740" w:edGrp="everyone" w:colFirst="4" w:colLast="4"/>
            <w:permEnd w:id="805373906"/>
            <w:permEnd w:id="55073070"/>
            <w:permEnd w:id="933592393"/>
            <w:permEnd w:id="1449949697"/>
            <w:permEnd w:id="1437607363"/>
            <w:r w:rsidRPr="00367F79">
              <w:rPr>
                <w:rFonts w:ascii="Arial" w:eastAsia="Arial" w:hAnsi="Arial" w:cs="Arial"/>
              </w:rPr>
              <w:t>Stakeholder</w:t>
            </w:r>
            <w:r w:rsidR="004673FD">
              <w:rPr>
                <w:rFonts w:ascii="Arial" w:eastAsia="Arial" w:hAnsi="Arial" w:cs="Arial"/>
              </w:rPr>
              <w:t>/Supporter and Potential Funder</w:t>
            </w:r>
          </w:p>
        </w:tc>
        <w:tc>
          <w:tcPr>
            <w:tcW w:w="1773" w:type="dxa"/>
            <w:shd w:val="clear" w:color="auto" w:fill="auto"/>
          </w:tcPr>
          <w:p w14:paraId="6E387BCE" w14:textId="6107C3D1" w:rsidR="00C12C29" w:rsidRPr="00367F79" w:rsidRDefault="00C12C29" w:rsidP="00367F79">
            <w:pPr>
              <w:rPr>
                <w:rFonts w:ascii="Arial" w:eastAsia="Arial" w:hAnsi="Arial" w:cs="Arial"/>
              </w:rPr>
            </w:pPr>
          </w:p>
        </w:tc>
        <w:tc>
          <w:tcPr>
            <w:tcW w:w="2312" w:type="dxa"/>
            <w:shd w:val="clear" w:color="auto" w:fill="auto"/>
          </w:tcPr>
          <w:p w14:paraId="07F27B03" w14:textId="77777777" w:rsidR="00C12C29" w:rsidRPr="00367F79" w:rsidRDefault="00C12C29" w:rsidP="00367F79">
            <w:pPr>
              <w:rPr>
                <w:rFonts w:ascii="Arial" w:eastAsia="Arial" w:hAnsi="Arial" w:cs="Arial"/>
              </w:rPr>
            </w:pPr>
          </w:p>
        </w:tc>
        <w:tc>
          <w:tcPr>
            <w:tcW w:w="1864" w:type="dxa"/>
            <w:shd w:val="clear" w:color="auto" w:fill="auto"/>
          </w:tcPr>
          <w:p w14:paraId="7C65C83A" w14:textId="77777777" w:rsidR="00C12C29" w:rsidRPr="00367F79" w:rsidRDefault="00C12C29" w:rsidP="00367F79">
            <w:pPr>
              <w:rPr>
                <w:rFonts w:ascii="Arial" w:eastAsia="Arial" w:hAnsi="Arial" w:cs="Arial"/>
              </w:rPr>
            </w:pPr>
          </w:p>
        </w:tc>
        <w:tc>
          <w:tcPr>
            <w:tcW w:w="1904" w:type="dxa"/>
            <w:shd w:val="clear" w:color="auto" w:fill="auto"/>
          </w:tcPr>
          <w:p w14:paraId="67BF445E" w14:textId="77777777" w:rsidR="00C12C29" w:rsidRPr="00367F79" w:rsidRDefault="00C12C29" w:rsidP="00367F79">
            <w:pPr>
              <w:rPr>
                <w:rFonts w:ascii="Arial" w:eastAsia="Arial" w:hAnsi="Arial" w:cs="Arial"/>
              </w:rPr>
            </w:pPr>
          </w:p>
        </w:tc>
      </w:tr>
      <w:tr w:rsidR="00C12C29" w14:paraId="1F2F4166" w14:textId="77777777" w:rsidTr="00367F79">
        <w:trPr>
          <w:trHeight w:val="420"/>
        </w:trPr>
        <w:tc>
          <w:tcPr>
            <w:tcW w:w="9350" w:type="dxa"/>
            <w:gridSpan w:val="5"/>
            <w:shd w:val="clear" w:color="auto" w:fill="auto"/>
          </w:tcPr>
          <w:p w14:paraId="5A76EB57" w14:textId="77777777" w:rsidR="00C12C29" w:rsidRPr="00367F79" w:rsidRDefault="00750F6C" w:rsidP="00367F79">
            <w:pPr>
              <w:rPr>
                <w:rFonts w:ascii="Arial" w:eastAsia="Arial" w:hAnsi="Arial" w:cs="Arial"/>
              </w:rPr>
            </w:pPr>
            <w:permStart w:id="2056200500" w:edGrp="everyone" w:colFirst="0" w:colLast="0"/>
            <w:permEnd w:id="865670499"/>
            <w:permEnd w:id="1620064495"/>
            <w:permEnd w:id="811872480"/>
            <w:permEnd w:id="1668423767"/>
            <w:permEnd w:id="578310740"/>
            <w:r w:rsidRPr="00367F79">
              <w:rPr>
                <w:rFonts w:ascii="Arial" w:eastAsia="Arial" w:hAnsi="Arial" w:cs="Arial"/>
              </w:rPr>
              <w:t>Write a statement about how the coalition’s goals and efforts will align with or benefit the stakeholder.</w:t>
            </w:r>
          </w:p>
        </w:tc>
      </w:tr>
      <w:tr w:rsidR="00C12C29" w14:paraId="4BCC3510" w14:textId="77777777" w:rsidTr="00367F79">
        <w:trPr>
          <w:trHeight w:val="420"/>
        </w:trPr>
        <w:tc>
          <w:tcPr>
            <w:tcW w:w="9350" w:type="dxa"/>
            <w:gridSpan w:val="5"/>
            <w:shd w:val="clear" w:color="auto" w:fill="auto"/>
          </w:tcPr>
          <w:p w14:paraId="72ECA2E5" w14:textId="69BCF950" w:rsidR="00C12C29" w:rsidRPr="00367F79" w:rsidRDefault="00750F6C" w:rsidP="00367F79">
            <w:pPr>
              <w:rPr>
                <w:rFonts w:ascii="Arial" w:eastAsia="Arial" w:hAnsi="Arial" w:cs="Arial"/>
              </w:rPr>
            </w:pPr>
            <w:permStart w:id="922552608" w:edGrp="everyone" w:colFirst="0" w:colLast="0"/>
            <w:permEnd w:id="2056200500"/>
            <w:r w:rsidRPr="00367F79">
              <w:rPr>
                <w:rFonts w:ascii="Arial" w:eastAsia="Arial" w:hAnsi="Arial" w:cs="Arial"/>
              </w:rPr>
              <w:t>What are stakeholder</w:t>
            </w:r>
            <w:r w:rsidR="004673FD">
              <w:rPr>
                <w:rFonts w:ascii="Arial" w:eastAsia="Arial" w:hAnsi="Arial" w:cs="Arial"/>
              </w:rPr>
              <w:t>/supporter and/or potential funder</w:t>
            </w:r>
            <w:r w:rsidRPr="00367F79">
              <w:rPr>
                <w:rFonts w:ascii="Arial" w:eastAsia="Arial" w:hAnsi="Arial" w:cs="Arial"/>
              </w:rPr>
              <w:t xml:space="preserve"> priorities?</w:t>
            </w:r>
          </w:p>
          <w:p w14:paraId="7B3217E9" w14:textId="77777777" w:rsidR="00C12C29" w:rsidRPr="00367F79" w:rsidRDefault="00C12C29" w:rsidP="00367F79">
            <w:pPr>
              <w:rPr>
                <w:rFonts w:ascii="Arial" w:eastAsia="Arial" w:hAnsi="Arial" w:cs="Arial"/>
              </w:rPr>
            </w:pPr>
          </w:p>
        </w:tc>
      </w:tr>
      <w:tr w:rsidR="00C12C29" w14:paraId="31175D76" w14:textId="77777777" w:rsidTr="00367F79">
        <w:trPr>
          <w:trHeight w:val="420"/>
        </w:trPr>
        <w:tc>
          <w:tcPr>
            <w:tcW w:w="9350" w:type="dxa"/>
            <w:gridSpan w:val="5"/>
            <w:shd w:val="clear" w:color="auto" w:fill="auto"/>
          </w:tcPr>
          <w:p w14:paraId="741C848C" w14:textId="77777777" w:rsidR="00C12C29" w:rsidRPr="00367F79" w:rsidRDefault="00750F6C" w:rsidP="00367F79">
            <w:pPr>
              <w:rPr>
                <w:rFonts w:ascii="Arial" w:eastAsia="Arial" w:hAnsi="Arial" w:cs="Arial"/>
              </w:rPr>
            </w:pPr>
            <w:permStart w:id="1149518259" w:edGrp="everyone" w:colFirst="0" w:colLast="0"/>
            <w:permEnd w:id="922552608"/>
            <w:r w:rsidRPr="00367F79">
              <w:rPr>
                <w:rFonts w:ascii="Arial" w:eastAsia="Arial" w:hAnsi="Arial" w:cs="Arial"/>
              </w:rPr>
              <w:t>How can the coalition support them?</w:t>
            </w:r>
          </w:p>
          <w:p w14:paraId="0515D19E" w14:textId="77777777" w:rsidR="00C12C29" w:rsidRPr="00367F79" w:rsidRDefault="00C12C29" w:rsidP="00367F79">
            <w:pPr>
              <w:rPr>
                <w:rFonts w:ascii="Arial" w:eastAsia="Arial" w:hAnsi="Arial" w:cs="Arial"/>
              </w:rPr>
            </w:pPr>
          </w:p>
        </w:tc>
      </w:tr>
      <w:tr w:rsidR="00C12C29" w14:paraId="28F51B02" w14:textId="77777777" w:rsidTr="00367F79">
        <w:trPr>
          <w:trHeight w:val="420"/>
        </w:trPr>
        <w:tc>
          <w:tcPr>
            <w:tcW w:w="9350" w:type="dxa"/>
            <w:gridSpan w:val="5"/>
            <w:shd w:val="clear" w:color="auto" w:fill="auto"/>
          </w:tcPr>
          <w:p w14:paraId="68694125" w14:textId="77777777" w:rsidR="00C12C29" w:rsidRPr="00367F79" w:rsidRDefault="00750F6C" w:rsidP="00367F79">
            <w:pPr>
              <w:rPr>
                <w:rFonts w:ascii="Arial" w:eastAsia="Arial" w:hAnsi="Arial" w:cs="Arial"/>
              </w:rPr>
            </w:pPr>
            <w:permStart w:id="1766665207" w:edGrp="everyone" w:colFirst="0" w:colLast="0"/>
            <w:permEnd w:id="1149518259"/>
            <w:r w:rsidRPr="00367F79">
              <w:rPr>
                <w:rFonts w:ascii="Arial" w:eastAsia="Arial" w:hAnsi="Arial" w:cs="Arial"/>
              </w:rPr>
              <w:t>How can nurses add value to the stakeholder priorities?</w:t>
            </w:r>
          </w:p>
        </w:tc>
      </w:tr>
      <w:tr w:rsidR="00787DBD" w14:paraId="235EFF53" w14:textId="77777777" w:rsidTr="00367F79">
        <w:trPr>
          <w:trHeight w:val="420"/>
        </w:trPr>
        <w:tc>
          <w:tcPr>
            <w:tcW w:w="9350" w:type="dxa"/>
            <w:gridSpan w:val="5"/>
            <w:shd w:val="clear" w:color="auto" w:fill="auto"/>
          </w:tcPr>
          <w:p w14:paraId="5E19EB26" w14:textId="6FD992D3" w:rsidR="00787DBD" w:rsidRPr="00367F79" w:rsidRDefault="00787DBD" w:rsidP="00367F79">
            <w:pPr>
              <w:rPr>
                <w:rFonts w:ascii="Arial" w:eastAsia="Arial" w:hAnsi="Arial" w:cs="Arial"/>
              </w:rPr>
            </w:pPr>
            <w:permStart w:id="1736209354" w:edGrp="everyone" w:colFirst="0" w:colLast="0"/>
            <w:permEnd w:id="1766665207"/>
            <w:r w:rsidRPr="00367F79">
              <w:rPr>
                <w:rFonts w:ascii="Arial" w:eastAsia="Arial" w:hAnsi="Arial" w:cs="Arial"/>
              </w:rPr>
              <w:t>Is there a mechanism to recognize or reward stakeholders</w:t>
            </w:r>
            <w:r w:rsidR="004673FD">
              <w:rPr>
                <w:rFonts w:ascii="Arial" w:eastAsia="Arial" w:hAnsi="Arial" w:cs="Arial"/>
              </w:rPr>
              <w:t>/supporter and/or potential</w:t>
            </w:r>
            <w:r w:rsidRPr="00367F79">
              <w:rPr>
                <w:rFonts w:ascii="Arial" w:eastAsia="Arial" w:hAnsi="Arial" w:cs="Arial"/>
              </w:rPr>
              <w:t xml:space="preserve"> who have provided support?</w:t>
            </w:r>
          </w:p>
        </w:tc>
      </w:tr>
      <w:permEnd w:id="1736209354"/>
    </w:tbl>
    <w:p w14:paraId="0E75E9EC" w14:textId="77777777" w:rsidR="00B41612" w:rsidRDefault="00B41612" w:rsidP="00B41612">
      <w:pPr>
        <w:pBdr>
          <w:top w:val="nil"/>
          <w:left w:val="nil"/>
          <w:bottom w:val="nil"/>
          <w:right w:val="nil"/>
          <w:between w:val="nil"/>
        </w:pBdr>
        <w:ind w:left="1440"/>
        <w:rPr>
          <w:rFonts w:ascii="Arial" w:eastAsia="Arial" w:hAnsi="Arial" w:cs="Arial"/>
          <w:color w:val="000000"/>
        </w:rPr>
      </w:pPr>
    </w:p>
    <w:p w14:paraId="5C9BC33F" w14:textId="77777777" w:rsidR="00B41612" w:rsidRDefault="00B41612" w:rsidP="00B41612">
      <w:pPr>
        <w:pBdr>
          <w:top w:val="nil"/>
          <w:left w:val="nil"/>
          <w:bottom w:val="nil"/>
          <w:right w:val="nil"/>
          <w:between w:val="nil"/>
        </w:pBdr>
        <w:ind w:left="1440"/>
        <w:rPr>
          <w:rFonts w:ascii="Arial" w:eastAsia="Arial" w:hAnsi="Arial" w:cs="Arial"/>
          <w:color w:val="000000"/>
        </w:rPr>
      </w:pPr>
    </w:p>
    <w:p w14:paraId="5E9E30C9" w14:textId="77777777" w:rsidR="00B41612" w:rsidRDefault="00B41612" w:rsidP="00B41612">
      <w:pPr>
        <w:pBdr>
          <w:top w:val="nil"/>
          <w:left w:val="nil"/>
          <w:bottom w:val="nil"/>
          <w:right w:val="nil"/>
          <w:between w:val="nil"/>
        </w:pBdr>
        <w:ind w:left="1440"/>
        <w:rPr>
          <w:rFonts w:ascii="Arial" w:eastAsia="Arial" w:hAnsi="Arial" w:cs="Arial"/>
          <w:color w:val="000000"/>
        </w:rPr>
      </w:pPr>
    </w:p>
    <w:p w14:paraId="75C2743F" w14:textId="77777777" w:rsidR="00C12C29" w:rsidRDefault="00750F6C" w:rsidP="00695F54">
      <w:pPr>
        <w:pBdr>
          <w:top w:val="nil"/>
          <w:left w:val="nil"/>
          <w:bottom w:val="nil"/>
          <w:right w:val="nil"/>
          <w:between w:val="nil"/>
        </w:pBdr>
        <w:rPr>
          <w:rFonts w:ascii="Arial" w:eastAsia="Arial" w:hAnsi="Arial" w:cs="Arial"/>
          <w:b/>
          <w:bCs/>
          <w:color w:val="000000"/>
        </w:rPr>
      </w:pPr>
      <w:r w:rsidRPr="00B508B4">
        <w:rPr>
          <w:rFonts w:ascii="Arial" w:eastAsia="Arial" w:hAnsi="Arial" w:cs="Arial"/>
          <w:b/>
          <w:bCs/>
          <w:color w:val="000000"/>
        </w:rPr>
        <w:t>Fundraising</w:t>
      </w:r>
    </w:p>
    <w:p w14:paraId="3FF27DF0" w14:textId="77777777" w:rsidR="00D2648D" w:rsidRDefault="00D2648D" w:rsidP="00695F54">
      <w:pPr>
        <w:pBdr>
          <w:top w:val="nil"/>
          <w:left w:val="nil"/>
          <w:bottom w:val="nil"/>
          <w:right w:val="nil"/>
          <w:between w:val="nil"/>
        </w:pBdr>
        <w:rPr>
          <w:rFonts w:ascii="Arial" w:eastAsia="Arial" w:hAnsi="Arial" w:cs="Arial"/>
          <w:b/>
          <w:bCs/>
          <w:color w:val="000000"/>
        </w:rPr>
      </w:pPr>
    </w:p>
    <w:p w14:paraId="54D62D23" w14:textId="77777777" w:rsidR="00695F54" w:rsidRDefault="00695F54" w:rsidP="00695F54">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CCNA </w:t>
      </w:r>
      <w:r w:rsidR="00D2648D">
        <w:rPr>
          <w:rFonts w:ascii="Arial" w:eastAsia="Arial" w:hAnsi="Arial" w:cs="Arial"/>
          <w:color w:val="000000"/>
        </w:rPr>
        <w:t>has provided templates, guidance, and more for Action Coalitions seeking financial stability and long-lasting relationships with funding supporters. These r</w:t>
      </w:r>
      <w:r>
        <w:rPr>
          <w:rFonts w:ascii="Arial" w:eastAsia="Arial" w:hAnsi="Arial" w:cs="Arial"/>
          <w:color w:val="000000"/>
        </w:rPr>
        <w:t>esources</w:t>
      </w:r>
      <w:r w:rsidR="00D2648D">
        <w:rPr>
          <w:rFonts w:ascii="Arial" w:eastAsia="Arial" w:hAnsi="Arial" w:cs="Arial"/>
          <w:color w:val="000000"/>
        </w:rPr>
        <w:t xml:space="preserve"> include</w:t>
      </w:r>
      <w:r>
        <w:rPr>
          <w:rFonts w:ascii="Arial" w:eastAsia="Arial" w:hAnsi="Arial" w:cs="Arial"/>
          <w:color w:val="000000"/>
        </w:rPr>
        <w:t xml:space="preserve">: </w:t>
      </w:r>
    </w:p>
    <w:p w14:paraId="378E8676" w14:textId="77777777" w:rsidR="00D2648D" w:rsidRPr="00695F54" w:rsidRDefault="00D2648D" w:rsidP="00B508B4">
      <w:pPr>
        <w:pBdr>
          <w:top w:val="nil"/>
          <w:left w:val="nil"/>
          <w:bottom w:val="nil"/>
          <w:right w:val="nil"/>
          <w:between w:val="nil"/>
        </w:pBdr>
        <w:rPr>
          <w:rFonts w:ascii="Arial" w:eastAsia="Arial" w:hAnsi="Arial" w:cs="Arial"/>
          <w:color w:val="000000"/>
        </w:rPr>
      </w:pPr>
    </w:p>
    <w:p w14:paraId="71C9222C" w14:textId="2CAB5B7F" w:rsidR="00C12C29" w:rsidRPr="007407AA" w:rsidRDefault="00597158" w:rsidP="00B508B4">
      <w:pPr>
        <w:ind w:left="360"/>
        <w:rPr>
          <w:rStyle w:val="Hyperlink"/>
          <w:rFonts w:ascii="Arial" w:hAnsi="Arial" w:cs="Arial"/>
          <w:color w:val="auto"/>
          <w:u w:val="none"/>
        </w:rPr>
      </w:pPr>
      <w:hyperlink r:id="rId77">
        <w:r w:rsidR="00750F6C" w:rsidRPr="00B508B4">
          <w:rPr>
            <w:rStyle w:val="Hyperlink"/>
            <w:rFonts w:ascii="Arial" w:hAnsi="Arial" w:cs="Arial"/>
            <w:b/>
            <w:bCs/>
          </w:rPr>
          <w:t>Fundraising to support diversity work</w:t>
        </w:r>
      </w:hyperlink>
      <w:r w:rsidR="00D2648D" w:rsidRPr="007407AA">
        <w:rPr>
          <w:rStyle w:val="Hyperlink"/>
          <w:rFonts w:ascii="Arial" w:hAnsi="Arial" w:cs="Arial"/>
          <w:b/>
          <w:bCs/>
          <w:color w:val="auto"/>
          <w:u w:val="none"/>
        </w:rPr>
        <w:t xml:space="preserve">, </w:t>
      </w:r>
      <w:r w:rsidR="00D2648D" w:rsidRPr="007407AA">
        <w:rPr>
          <w:rStyle w:val="Hyperlink"/>
          <w:rFonts w:ascii="Arial" w:hAnsi="Arial" w:cs="Arial"/>
          <w:color w:val="auto"/>
          <w:u w:val="none"/>
        </w:rPr>
        <w:t xml:space="preserve">an article from Campbell &amp; Company, directed at Action Coalitions, with ideas about developing a philanthropic relationship with donors. </w:t>
      </w:r>
    </w:p>
    <w:p w14:paraId="7DA7D861" w14:textId="77777777" w:rsidR="001E1C5D" w:rsidRPr="00D2648D" w:rsidRDefault="001E1C5D" w:rsidP="00B508B4">
      <w:pPr>
        <w:ind w:left="360"/>
        <w:rPr>
          <w:rFonts w:ascii="Arial" w:hAnsi="Arial" w:cs="Arial"/>
        </w:rPr>
      </w:pPr>
    </w:p>
    <w:p w14:paraId="4C30F2DC" w14:textId="77777777" w:rsidR="00C12C29" w:rsidRPr="00530D55" w:rsidRDefault="00597158" w:rsidP="00B508B4">
      <w:pPr>
        <w:ind w:left="360"/>
        <w:rPr>
          <w:rFonts w:ascii="Arial" w:hAnsi="Arial" w:cs="Arial"/>
        </w:rPr>
      </w:pPr>
      <w:hyperlink r:id="rId78">
        <w:r w:rsidR="00750F6C" w:rsidRPr="00B508B4">
          <w:rPr>
            <w:rStyle w:val="Hyperlink"/>
            <w:rFonts w:ascii="Arial" w:hAnsi="Arial" w:cs="Arial"/>
            <w:b/>
            <w:bCs/>
          </w:rPr>
          <w:t>Fundraising Toolkit Materials</w:t>
        </w:r>
      </w:hyperlink>
      <w:r w:rsidR="00D2648D" w:rsidRPr="007407AA">
        <w:rPr>
          <w:rStyle w:val="Hyperlink"/>
          <w:rFonts w:ascii="Arial" w:hAnsi="Arial" w:cs="Arial"/>
          <w:b/>
          <w:bCs/>
          <w:color w:val="auto"/>
          <w:u w:val="none"/>
        </w:rPr>
        <w:t xml:space="preserve">, </w:t>
      </w:r>
      <w:r w:rsidR="00D2648D" w:rsidRPr="007407AA">
        <w:rPr>
          <w:rStyle w:val="Hyperlink"/>
          <w:rFonts w:ascii="Arial" w:hAnsi="Arial" w:cs="Arial"/>
          <w:color w:val="auto"/>
          <w:u w:val="none"/>
        </w:rPr>
        <w:t>which</w:t>
      </w:r>
      <w:r w:rsidR="00D2648D" w:rsidRPr="007407AA">
        <w:rPr>
          <w:rStyle w:val="Hyperlink"/>
          <w:rFonts w:ascii="Arial" w:hAnsi="Arial" w:cs="Arial"/>
          <w:b/>
          <w:bCs/>
          <w:color w:val="auto"/>
          <w:u w:val="none"/>
        </w:rPr>
        <w:t xml:space="preserve"> </w:t>
      </w:r>
      <w:r w:rsidR="00D2648D" w:rsidRPr="007407AA">
        <w:rPr>
          <w:rStyle w:val="Hyperlink"/>
          <w:rFonts w:ascii="Arial" w:hAnsi="Arial" w:cs="Arial"/>
          <w:color w:val="auto"/>
          <w:u w:val="none"/>
        </w:rPr>
        <w:t>includes the following information and support materials:</w:t>
      </w:r>
    </w:p>
    <w:p w14:paraId="0CE1CBF3" w14:textId="77777777" w:rsidR="00C12C29" w:rsidRPr="00F31619" w:rsidRDefault="00597158" w:rsidP="00B508B4">
      <w:pPr>
        <w:numPr>
          <w:ilvl w:val="0"/>
          <w:numId w:val="53"/>
        </w:numPr>
        <w:rPr>
          <w:rFonts w:ascii="Arial" w:hAnsi="Arial" w:cs="Arial"/>
        </w:rPr>
      </w:pPr>
      <w:hyperlink r:id="rId79">
        <w:r w:rsidR="00750F6C" w:rsidRPr="00F31619">
          <w:rPr>
            <w:rStyle w:val="Hyperlink"/>
            <w:rFonts w:ascii="Arial" w:hAnsi="Arial" w:cs="Arial"/>
          </w:rPr>
          <w:t>Core Pillars of Successful Fundraising</w:t>
        </w:r>
      </w:hyperlink>
      <w:r w:rsidR="00750F6C" w:rsidRPr="00F31619">
        <w:rPr>
          <w:rFonts w:ascii="Arial" w:hAnsi="Arial" w:cs="Arial"/>
        </w:rPr>
        <w:t>:</w:t>
      </w:r>
      <w:r w:rsidR="00BE0D02">
        <w:rPr>
          <w:rFonts w:ascii="Arial" w:hAnsi="Arial" w:cs="Arial"/>
        </w:rPr>
        <w:t xml:space="preserve"> </w:t>
      </w:r>
      <w:r w:rsidR="00750F6C" w:rsidRPr="00F31619">
        <w:rPr>
          <w:rFonts w:ascii="Arial" w:hAnsi="Arial" w:cs="Arial"/>
        </w:rPr>
        <w:t>This overview presents descriptions of the four areas that comprise a best-practice fundraising program—donor engagement, leadership, case for support and internal operations.</w:t>
      </w:r>
      <w:r w:rsidR="00BE0D02">
        <w:rPr>
          <w:rFonts w:ascii="Arial" w:hAnsi="Arial" w:cs="Arial"/>
        </w:rPr>
        <w:t xml:space="preserve"> </w:t>
      </w:r>
      <w:r w:rsidR="00750F6C" w:rsidRPr="00F31619">
        <w:rPr>
          <w:rFonts w:ascii="Arial" w:hAnsi="Arial" w:cs="Arial"/>
        </w:rPr>
        <w:t>The overview also includes key questions for Action Coalitions to consider as they build or strengthen their work in each of these areas.</w:t>
      </w:r>
    </w:p>
    <w:p w14:paraId="4D59DD94" w14:textId="77777777" w:rsidR="00C12C29" w:rsidRPr="00F31619" w:rsidRDefault="00597158" w:rsidP="00B508B4">
      <w:pPr>
        <w:numPr>
          <w:ilvl w:val="1"/>
          <w:numId w:val="12"/>
        </w:numPr>
        <w:rPr>
          <w:rFonts w:ascii="Arial" w:hAnsi="Arial" w:cs="Arial"/>
        </w:rPr>
      </w:pPr>
      <w:hyperlink r:id="rId80">
        <w:r w:rsidR="00750F6C" w:rsidRPr="00F31619">
          <w:rPr>
            <w:rStyle w:val="Hyperlink"/>
            <w:rFonts w:ascii="Arial" w:hAnsi="Arial" w:cs="Arial"/>
          </w:rPr>
          <w:t>Fundraising Principles</w:t>
        </w:r>
      </w:hyperlink>
      <w:r w:rsidR="00750F6C" w:rsidRPr="00F31619">
        <w:rPr>
          <w:rFonts w:ascii="Arial" w:hAnsi="Arial" w:cs="Arial"/>
        </w:rPr>
        <w:t>: This overview includes descriptions of three fundamental fundraising concepts that lead to efficient, effective, donor-centered fundraising operations—the donor pyramid, relationship management and return on investment in fundraising.</w:t>
      </w:r>
    </w:p>
    <w:p w14:paraId="0B96485E" w14:textId="77777777" w:rsidR="00C12C29" w:rsidRPr="00F31619" w:rsidRDefault="00597158" w:rsidP="00B508B4">
      <w:pPr>
        <w:numPr>
          <w:ilvl w:val="1"/>
          <w:numId w:val="12"/>
        </w:numPr>
        <w:rPr>
          <w:rFonts w:ascii="Arial" w:hAnsi="Arial" w:cs="Arial"/>
        </w:rPr>
      </w:pPr>
      <w:hyperlink r:id="rId81">
        <w:r w:rsidR="00750F6C" w:rsidRPr="00F31619">
          <w:rPr>
            <w:rStyle w:val="Hyperlink"/>
            <w:rFonts w:ascii="Arial" w:hAnsi="Arial" w:cs="Arial"/>
          </w:rPr>
          <w:t>Case for Support Materials</w:t>
        </w:r>
      </w:hyperlink>
      <w:r w:rsidR="00750F6C" w:rsidRPr="00F31619">
        <w:rPr>
          <w:rFonts w:ascii="Arial" w:hAnsi="Arial" w:cs="Arial"/>
        </w:rPr>
        <w:t>: This workbook describes the case development process, from initial conversations through to the creation of donor-ready collateral materials.</w:t>
      </w:r>
      <w:r w:rsidR="00BE0D02">
        <w:rPr>
          <w:rFonts w:ascii="Arial" w:hAnsi="Arial" w:cs="Arial"/>
        </w:rPr>
        <w:t xml:space="preserve"> </w:t>
      </w:r>
      <w:r w:rsidR="00750F6C" w:rsidRPr="00F31619">
        <w:rPr>
          <w:rFonts w:ascii="Arial" w:hAnsi="Arial" w:cs="Arial"/>
        </w:rPr>
        <w:t>It includes a series of worksheets and exercises the advance Action Coalitions through the process.</w:t>
      </w:r>
    </w:p>
    <w:p w14:paraId="30BFC59A" w14:textId="08028F7E" w:rsidR="006B0231" w:rsidRPr="00695F54" w:rsidRDefault="00597158" w:rsidP="00B508B4">
      <w:pPr>
        <w:numPr>
          <w:ilvl w:val="1"/>
          <w:numId w:val="12"/>
        </w:numPr>
        <w:rPr>
          <w:rFonts w:ascii="Arial" w:hAnsi="Arial" w:cs="Arial"/>
        </w:rPr>
      </w:pPr>
      <w:hyperlink r:id="rId82">
        <w:r w:rsidR="00750F6C" w:rsidRPr="00F31619">
          <w:rPr>
            <w:rStyle w:val="Hyperlink"/>
            <w:rFonts w:ascii="Arial" w:hAnsi="Arial" w:cs="Arial"/>
          </w:rPr>
          <w:t>Special Event Planning Guide</w:t>
        </w:r>
      </w:hyperlink>
      <w:r w:rsidR="00750F6C" w:rsidRPr="00F31619">
        <w:rPr>
          <w:rFonts w:ascii="Arial" w:hAnsi="Arial" w:cs="Arial"/>
        </w:rPr>
        <w:t>: This workbook includes a planning tool for developing and preparing for a fundraising event, with a series of questions and exercises for Action Coalitions.</w:t>
      </w:r>
      <w:r w:rsidR="00BE0D02">
        <w:rPr>
          <w:rFonts w:ascii="Arial" w:hAnsi="Arial" w:cs="Arial"/>
        </w:rPr>
        <w:t xml:space="preserve"> </w:t>
      </w:r>
      <w:r w:rsidR="00750F6C" w:rsidRPr="00F31619">
        <w:rPr>
          <w:rFonts w:ascii="Arial" w:hAnsi="Arial" w:cs="Arial"/>
        </w:rPr>
        <w:t>It also includes pre- and post-event evaluation tools and benchmarks.</w:t>
      </w:r>
    </w:p>
    <w:p w14:paraId="480C7053" w14:textId="77777777" w:rsidR="00C12C29" w:rsidRPr="00F31619" w:rsidRDefault="00597158" w:rsidP="00B508B4">
      <w:pPr>
        <w:numPr>
          <w:ilvl w:val="1"/>
          <w:numId w:val="12"/>
        </w:numPr>
        <w:rPr>
          <w:rFonts w:ascii="Arial" w:hAnsi="Arial" w:cs="Arial"/>
        </w:rPr>
      </w:pPr>
      <w:hyperlink r:id="rId83">
        <w:r w:rsidR="00750F6C" w:rsidRPr="00F31619">
          <w:rPr>
            <w:rStyle w:val="Hyperlink"/>
            <w:rFonts w:ascii="Arial" w:hAnsi="Arial" w:cs="Arial"/>
          </w:rPr>
          <w:t>Prospect Research Source Guide</w:t>
        </w:r>
      </w:hyperlink>
      <w:r w:rsidR="00750F6C" w:rsidRPr="00F31619">
        <w:rPr>
          <w:rFonts w:ascii="Arial" w:hAnsi="Arial" w:cs="Arial"/>
        </w:rPr>
        <w:t>: This resource guide includes details on the goals of prospect research and a comprehensive list of resources for conducting research online. It also includes research profile templates.</w:t>
      </w:r>
    </w:p>
    <w:p w14:paraId="203DEFA7" w14:textId="77777777" w:rsidR="00C12C29" w:rsidRPr="00F31619" w:rsidRDefault="00597158" w:rsidP="00B508B4">
      <w:pPr>
        <w:numPr>
          <w:ilvl w:val="1"/>
          <w:numId w:val="12"/>
        </w:numPr>
        <w:rPr>
          <w:rFonts w:ascii="Arial" w:hAnsi="Arial" w:cs="Arial"/>
        </w:rPr>
      </w:pPr>
      <w:hyperlink r:id="rId84">
        <w:r w:rsidR="00750F6C" w:rsidRPr="00F31619">
          <w:rPr>
            <w:rStyle w:val="Hyperlink"/>
            <w:rFonts w:ascii="Arial" w:hAnsi="Arial" w:cs="Arial"/>
          </w:rPr>
          <w:t>Sample Donor Funder Messages</w:t>
        </w:r>
      </w:hyperlink>
      <w:r w:rsidR="00750F6C" w:rsidRPr="00F31619">
        <w:rPr>
          <w:rFonts w:ascii="Arial" w:hAnsi="Arial" w:cs="Arial"/>
        </w:rPr>
        <w:t xml:space="preserve"> and </w:t>
      </w:r>
      <w:hyperlink r:id="rId85">
        <w:r w:rsidR="00750F6C" w:rsidRPr="00F31619">
          <w:rPr>
            <w:rStyle w:val="Hyperlink"/>
            <w:rFonts w:ascii="Arial" w:hAnsi="Arial" w:cs="Arial"/>
          </w:rPr>
          <w:t>Sample Case Presentation</w:t>
        </w:r>
      </w:hyperlink>
      <w:r w:rsidR="00750F6C" w:rsidRPr="00F31619">
        <w:rPr>
          <w:rFonts w:ascii="Arial" w:hAnsi="Arial" w:cs="Arial"/>
        </w:rPr>
        <w:t>: These two pieces build off of the case workbook provided in the previous set of materials, providing a suggested framework for talking about your Action Coalition with a potential donor or funder.</w:t>
      </w:r>
      <w:r w:rsidR="00BE0D02">
        <w:rPr>
          <w:rFonts w:ascii="Arial" w:hAnsi="Arial" w:cs="Arial"/>
        </w:rPr>
        <w:t xml:space="preserve"> </w:t>
      </w:r>
      <w:r w:rsidR="00750F6C" w:rsidRPr="00F31619">
        <w:rPr>
          <w:rFonts w:ascii="Arial" w:hAnsi="Arial" w:cs="Arial"/>
        </w:rPr>
        <w:t>The documents include suggestions on how to tailor the text based on your work and goals as well as based on your audience.</w:t>
      </w:r>
    </w:p>
    <w:p w14:paraId="031FA8CC" w14:textId="77777777" w:rsidR="00C12C29" w:rsidRPr="00F31619" w:rsidRDefault="00597158" w:rsidP="00B508B4">
      <w:pPr>
        <w:numPr>
          <w:ilvl w:val="1"/>
          <w:numId w:val="12"/>
        </w:numPr>
        <w:rPr>
          <w:rFonts w:ascii="Arial" w:hAnsi="Arial" w:cs="Arial"/>
        </w:rPr>
      </w:pPr>
      <w:hyperlink r:id="rId86">
        <w:r w:rsidR="00750F6C" w:rsidRPr="00F31619">
          <w:rPr>
            <w:rStyle w:val="Hyperlink"/>
            <w:rFonts w:ascii="Arial" w:hAnsi="Arial" w:cs="Arial"/>
          </w:rPr>
          <w:t>Building Widespread Support and Engagement</w:t>
        </w:r>
      </w:hyperlink>
      <w:r w:rsidR="00750F6C" w:rsidRPr="00F31619">
        <w:rPr>
          <w:rFonts w:ascii="Arial" w:hAnsi="Arial" w:cs="Arial"/>
        </w:rPr>
        <w:t xml:space="preserve"> : This document considers different structures that various Action Coalitions have used to build engagement and interest in their states, including models for membership as well as suggestions on types of fundraising appeals.</w:t>
      </w:r>
    </w:p>
    <w:p w14:paraId="709B4664" w14:textId="77777777" w:rsidR="00C12C29" w:rsidRPr="00F31619" w:rsidRDefault="00597158" w:rsidP="00B508B4">
      <w:pPr>
        <w:numPr>
          <w:ilvl w:val="1"/>
          <w:numId w:val="12"/>
        </w:numPr>
        <w:rPr>
          <w:rFonts w:ascii="Arial" w:hAnsi="Arial" w:cs="Arial"/>
        </w:rPr>
      </w:pPr>
      <w:hyperlink r:id="rId87">
        <w:r w:rsidR="00750F6C" w:rsidRPr="00F31619">
          <w:rPr>
            <w:rStyle w:val="Hyperlink"/>
            <w:rFonts w:ascii="Arial" w:hAnsi="Arial" w:cs="Arial"/>
          </w:rPr>
          <w:t>Volunteer Engagement Toolkit</w:t>
        </w:r>
      </w:hyperlink>
      <w:r w:rsidR="00750F6C" w:rsidRPr="00F31619">
        <w:rPr>
          <w:rFonts w:ascii="Arial" w:hAnsi="Arial" w:cs="Arial"/>
        </w:rPr>
        <w:t>: This toolkit provides a set of resources for engaging volunteers in supporting fundraising efforts and includes opportunities for different levels of involvement based on individuals’ comfort level and interest in helping with fundraising.</w:t>
      </w:r>
    </w:p>
    <w:p w14:paraId="0FE85196" w14:textId="77777777" w:rsidR="00C12C29" w:rsidRPr="00F31619" w:rsidRDefault="00597158" w:rsidP="00B508B4">
      <w:pPr>
        <w:numPr>
          <w:ilvl w:val="1"/>
          <w:numId w:val="12"/>
        </w:numPr>
        <w:rPr>
          <w:rFonts w:ascii="Arial" w:hAnsi="Arial" w:cs="Arial"/>
        </w:rPr>
      </w:pPr>
      <w:hyperlink r:id="rId88">
        <w:r w:rsidR="00750F6C" w:rsidRPr="00F31619">
          <w:rPr>
            <w:rStyle w:val="Hyperlink"/>
            <w:rFonts w:ascii="Arial" w:hAnsi="Arial" w:cs="Arial"/>
          </w:rPr>
          <w:t>Relationship Management Toolkit</w:t>
        </w:r>
      </w:hyperlink>
      <w:r w:rsidR="00750F6C" w:rsidRPr="00F31619">
        <w:rPr>
          <w:rFonts w:ascii="Arial" w:hAnsi="Arial" w:cs="Arial"/>
        </w:rPr>
        <w:t xml:space="preserve"> and </w:t>
      </w:r>
      <w:hyperlink r:id="rId89">
        <w:r w:rsidR="00750F6C" w:rsidRPr="00F31619">
          <w:rPr>
            <w:rStyle w:val="Hyperlink"/>
            <w:rFonts w:ascii="Arial" w:hAnsi="Arial" w:cs="Arial"/>
          </w:rPr>
          <w:t>Relationship Mapping Worksheet</w:t>
        </w:r>
      </w:hyperlink>
      <w:r w:rsidR="00750F6C" w:rsidRPr="00F31619">
        <w:rPr>
          <w:rFonts w:ascii="Arial" w:hAnsi="Arial" w:cs="Arial"/>
        </w:rPr>
        <w:t>: This toolkit gives an overview of the typical cycle that a potential donor or funder goes through before and after making a gift.</w:t>
      </w:r>
      <w:r w:rsidR="00BE0D02">
        <w:rPr>
          <w:rFonts w:ascii="Arial" w:hAnsi="Arial" w:cs="Arial"/>
        </w:rPr>
        <w:t xml:space="preserve"> </w:t>
      </w:r>
      <w:r w:rsidR="00750F6C" w:rsidRPr="00F31619">
        <w:rPr>
          <w:rFonts w:ascii="Arial" w:hAnsi="Arial" w:cs="Arial"/>
        </w:rPr>
        <w:t>It includes resources for each step in that cycle. The supplemental Relationship Mapping Worksheet is a template you can use with volunteers to ask them to help identify connections they might have to potential funders or donors.</w:t>
      </w:r>
      <w:r w:rsidR="00BE0D02">
        <w:rPr>
          <w:rFonts w:ascii="Arial" w:hAnsi="Arial" w:cs="Arial"/>
        </w:rPr>
        <w:t xml:space="preserve"> </w:t>
      </w:r>
      <w:r w:rsidR="00750F6C" w:rsidRPr="00F31619">
        <w:rPr>
          <w:rFonts w:ascii="Arial" w:hAnsi="Arial" w:cs="Arial"/>
        </w:rPr>
        <w:t xml:space="preserve">An additional Prospect </w:t>
      </w:r>
      <w:r w:rsidR="00750F6C" w:rsidRPr="00F31619">
        <w:rPr>
          <w:rFonts w:ascii="Arial" w:hAnsi="Arial" w:cs="Arial"/>
        </w:rPr>
        <w:lastRenderedPageBreak/>
        <w:t>Tracking Spreadsheet is in development and will be added to the resource center when finalized.</w:t>
      </w:r>
    </w:p>
    <w:p w14:paraId="5E8E9738" w14:textId="77777777" w:rsidR="00C12C29" w:rsidRPr="00F31619" w:rsidRDefault="00597158" w:rsidP="00B508B4">
      <w:pPr>
        <w:numPr>
          <w:ilvl w:val="1"/>
          <w:numId w:val="12"/>
        </w:numPr>
        <w:rPr>
          <w:rFonts w:ascii="Arial" w:hAnsi="Arial" w:cs="Arial"/>
        </w:rPr>
      </w:pPr>
      <w:hyperlink r:id="rId90">
        <w:r w:rsidR="00750F6C" w:rsidRPr="00F31619">
          <w:rPr>
            <w:rStyle w:val="Hyperlink"/>
            <w:rFonts w:ascii="Arial" w:hAnsi="Arial" w:cs="Arial"/>
          </w:rPr>
          <w:t>Fundraising Operating Plan Template</w:t>
        </w:r>
      </w:hyperlink>
      <w:r w:rsidR="00750F6C" w:rsidRPr="00F31619">
        <w:rPr>
          <w:rFonts w:ascii="Arial" w:hAnsi="Arial" w:cs="Arial"/>
        </w:rPr>
        <w:t>: This template lays out the key elements that make up a strong annual fundraising plan, including overarching goals, a budget, calendar and key implementation steps.</w:t>
      </w:r>
      <w:r w:rsidR="00BE0D02">
        <w:rPr>
          <w:rFonts w:ascii="Arial" w:hAnsi="Arial" w:cs="Arial"/>
        </w:rPr>
        <w:t xml:space="preserve"> </w:t>
      </w:r>
      <w:r w:rsidR="00750F6C" w:rsidRPr="00F31619">
        <w:rPr>
          <w:rFonts w:ascii="Arial" w:hAnsi="Arial" w:cs="Arial"/>
        </w:rPr>
        <w:t>Many of the other materials that have been developed through the fundraising program can “feed into” the fundraising operating plan.</w:t>
      </w:r>
    </w:p>
    <w:p w14:paraId="1F4C343C" w14:textId="77777777" w:rsidR="00E4253D" w:rsidRDefault="00E4253D">
      <w:pPr>
        <w:rPr>
          <w:rFonts w:ascii="Arial" w:eastAsia="Arial" w:hAnsi="Arial" w:cs="Arial"/>
          <w:color w:val="366091"/>
          <w:sz w:val="32"/>
          <w:szCs w:val="32"/>
        </w:rPr>
      </w:pPr>
    </w:p>
    <w:p w14:paraId="0CD4E0DF" w14:textId="77777777" w:rsidR="00597158" w:rsidRDefault="00597158">
      <w:pPr>
        <w:rPr>
          <w:rFonts w:ascii="Arial" w:eastAsia="Arial" w:hAnsi="Arial" w:cs="Arial"/>
          <w:color w:val="366091"/>
          <w:sz w:val="32"/>
          <w:szCs w:val="32"/>
        </w:rPr>
      </w:pPr>
      <w:r>
        <w:rPr>
          <w:rFonts w:ascii="Arial" w:eastAsia="Arial" w:hAnsi="Arial" w:cs="Arial"/>
          <w:sz w:val="32"/>
          <w:szCs w:val="32"/>
        </w:rPr>
        <w:br w:type="page"/>
      </w:r>
      <w:bookmarkStart w:id="7" w:name="_GoBack"/>
      <w:bookmarkEnd w:id="7"/>
    </w:p>
    <w:p w14:paraId="497CA30F" w14:textId="39B5C1B4" w:rsidR="00656A6D" w:rsidRDefault="00E95B26" w:rsidP="00F406DB">
      <w:pPr>
        <w:pStyle w:val="Heading1"/>
        <w:spacing w:before="0"/>
        <w:rPr>
          <w:rFonts w:ascii="Arial" w:eastAsia="Arial" w:hAnsi="Arial" w:cs="Arial"/>
        </w:rPr>
      </w:pPr>
      <w:r>
        <w:rPr>
          <w:rFonts w:ascii="Arial" w:eastAsia="Arial" w:hAnsi="Arial" w:cs="Arial"/>
        </w:rPr>
        <w:lastRenderedPageBreak/>
        <w:t xml:space="preserve">Section </w:t>
      </w:r>
      <w:r w:rsidR="008925C9">
        <w:rPr>
          <w:rFonts w:ascii="Arial" w:eastAsia="Arial" w:hAnsi="Arial" w:cs="Arial"/>
        </w:rPr>
        <w:t>7</w:t>
      </w:r>
      <w:r>
        <w:rPr>
          <w:rFonts w:ascii="Arial" w:eastAsia="Arial" w:hAnsi="Arial" w:cs="Arial"/>
        </w:rPr>
        <w:t xml:space="preserve">. </w:t>
      </w:r>
      <w:r w:rsidR="00656A6D">
        <w:rPr>
          <w:rFonts w:ascii="Arial" w:eastAsia="Arial" w:hAnsi="Arial" w:cs="Arial"/>
        </w:rPr>
        <w:t>Action/Implementation</w:t>
      </w:r>
    </w:p>
    <w:p w14:paraId="4D88584E" w14:textId="77777777" w:rsidR="00656A6D" w:rsidRDefault="00656A6D" w:rsidP="00656A6D">
      <w:pPr>
        <w:pBdr>
          <w:top w:val="nil"/>
          <w:left w:val="nil"/>
          <w:bottom w:val="nil"/>
          <w:right w:val="nil"/>
          <w:between w:val="nil"/>
        </w:pBdr>
        <w:ind w:left="1440"/>
        <w:rPr>
          <w:rFonts w:ascii="Arial" w:eastAsia="Arial" w:hAnsi="Arial" w:cs="Arial"/>
          <w:color w:val="000000"/>
        </w:rPr>
      </w:pPr>
    </w:p>
    <w:p w14:paraId="02B08AB9" w14:textId="044395DA" w:rsidR="00DE5881" w:rsidRDefault="00D2648D" w:rsidP="00D2648D">
      <w:pPr>
        <w:pStyle w:val="ListParagraph"/>
        <w:pBdr>
          <w:top w:val="nil"/>
          <w:left w:val="nil"/>
          <w:bottom w:val="nil"/>
          <w:right w:val="nil"/>
          <w:between w:val="nil"/>
        </w:pBdr>
        <w:ind w:left="0"/>
        <w:rPr>
          <w:rFonts w:ascii="Arial" w:eastAsia="Arial" w:hAnsi="Arial" w:cs="Arial"/>
          <w:color w:val="000000"/>
        </w:rPr>
      </w:pPr>
      <w:r>
        <w:rPr>
          <w:rFonts w:ascii="Arial" w:eastAsia="Arial" w:hAnsi="Arial" w:cs="Arial"/>
          <w:color w:val="000000"/>
        </w:rPr>
        <w:t>Following are e</w:t>
      </w:r>
      <w:r w:rsidR="00750F6C" w:rsidRPr="00DE5881">
        <w:rPr>
          <w:rFonts w:ascii="Arial" w:eastAsia="Arial" w:hAnsi="Arial" w:cs="Arial"/>
          <w:color w:val="000000"/>
        </w:rPr>
        <w:t xml:space="preserve">xamples from </w:t>
      </w:r>
      <w:r w:rsidR="00B3063C">
        <w:rPr>
          <w:rFonts w:ascii="Arial" w:eastAsia="Arial" w:hAnsi="Arial" w:cs="Arial"/>
          <w:color w:val="000000"/>
        </w:rPr>
        <w:t>n</w:t>
      </w:r>
      <w:r w:rsidR="00B3063C" w:rsidRPr="00DE5881">
        <w:rPr>
          <w:rFonts w:ascii="Arial" w:eastAsia="Arial" w:hAnsi="Arial" w:cs="Arial"/>
          <w:color w:val="000000"/>
        </w:rPr>
        <w:t xml:space="preserve">urses </w:t>
      </w:r>
      <w:r w:rsidR="00750F6C" w:rsidRPr="00DE5881">
        <w:rPr>
          <w:rFonts w:ascii="Arial" w:eastAsia="Arial" w:hAnsi="Arial" w:cs="Arial"/>
          <w:color w:val="000000"/>
        </w:rPr>
        <w:t>in the field</w:t>
      </w:r>
      <w:r>
        <w:rPr>
          <w:rFonts w:ascii="Arial" w:eastAsia="Arial" w:hAnsi="Arial" w:cs="Arial"/>
          <w:color w:val="000000"/>
        </w:rPr>
        <w:t xml:space="preserve"> implementing processes and practices that pave the way to greater health equity.</w:t>
      </w:r>
    </w:p>
    <w:p w14:paraId="49C67B47" w14:textId="77777777" w:rsidR="00D2648D" w:rsidRDefault="00D2648D" w:rsidP="00B508B4">
      <w:pPr>
        <w:pStyle w:val="ListParagraph"/>
        <w:pBdr>
          <w:top w:val="nil"/>
          <w:left w:val="nil"/>
          <w:bottom w:val="nil"/>
          <w:right w:val="nil"/>
          <w:between w:val="nil"/>
        </w:pBdr>
        <w:ind w:left="0"/>
        <w:rPr>
          <w:rFonts w:ascii="Arial" w:eastAsia="Arial" w:hAnsi="Arial" w:cs="Arial"/>
          <w:color w:val="000000"/>
        </w:rPr>
      </w:pPr>
    </w:p>
    <w:p w14:paraId="2865BC99" w14:textId="6A75D67B" w:rsidR="00DE5881" w:rsidRDefault="00750F6C" w:rsidP="00B508B4">
      <w:pPr>
        <w:rPr>
          <w:rFonts w:ascii="Arial" w:hAnsi="Arial" w:cs="Arial"/>
        </w:rPr>
      </w:pPr>
      <w:r w:rsidRPr="3A19652A">
        <w:rPr>
          <w:rFonts w:ascii="Arial" w:hAnsi="Arial" w:cs="Arial"/>
          <w:b/>
          <w:bCs/>
        </w:rPr>
        <w:t>Humana</w:t>
      </w:r>
      <w:r w:rsidR="00C40D0E" w:rsidRPr="3A19652A">
        <w:rPr>
          <w:rFonts w:ascii="Arial" w:hAnsi="Arial" w:cs="Arial"/>
          <w:b/>
          <w:bCs/>
        </w:rPr>
        <w:t>’s</w:t>
      </w:r>
      <w:r w:rsidR="00DE5881" w:rsidRPr="3A19652A">
        <w:rPr>
          <w:rFonts w:ascii="Arial" w:hAnsi="Arial" w:cs="Arial"/>
          <w:b/>
          <w:bCs/>
        </w:rPr>
        <w:t xml:space="preserve"> </w:t>
      </w:r>
      <w:hyperlink r:id="rId91">
        <w:r w:rsidRPr="3A19652A">
          <w:rPr>
            <w:rStyle w:val="Hyperlink"/>
            <w:rFonts w:ascii="Arial" w:hAnsi="Arial" w:cs="Arial"/>
            <w:b/>
            <w:bCs/>
          </w:rPr>
          <w:t>Bold Goal Communities</w:t>
        </w:r>
      </w:hyperlink>
      <w:r w:rsidR="00E64499" w:rsidRPr="3A19652A">
        <w:rPr>
          <w:rFonts w:ascii="Arial" w:hAnsi="Arial" w:cs="Arial"/>
        </w:rPr>
        <w:t xml:space="preserve">: </w:t>
      </w:r>
      <w:r w:rsidR="00DE5881" w:rsidRPr="3A19652A">
        <w:rPr>
          <w:rFonts w:ascii="Arial" w:hAnsi="Arial" w:cs="Arial"/>
        </w:rPr>
        <w:t xml:space="preserve">This website highlights </w:t>
      </w:r>
      <w:r w:rsidR="002A368F" w:rsidRPr="3A19652A">
        <w:rPr>
          <w:rFonts w:ascii="Arial" w:hAnsi="Arial" w:cs="Arial"/>
        </w:rPr>
        <w:t>community-</w:t>
      </w:r>
      <w:r w:rsidR="00DE5881" w:rsidRPr="3A19652A">
        <w:rPr>
          <w:rFonts w:ascii="Arial" w:hAnsi="Arial" w:cs="Arial"/>
        </w:rPr>
        <w:t>specific efforts from across the country designed to improve health. They address issues like integrative care, obesity, diabetes, disaster preparedness</w:t>
      </w:r>
      <w:r w:rsidR="00D2648D" w:rsidRPr="3A19652A">
        <w:rPr>
          <w:rFonts w:ascii="Arial" w:hAnsi="Arial" w:cs="Arial"/>
        </w:rPr>
        <w:t>,</w:t>
      </w:r>
      <w:r w:rsidR="00DE5881" w:rsidRPr="3A19652A">
        <w:rPr>
          <w:rFonts w:ascii="Arial" w:hAnsi="Arial" w:cs="Arial"/>
        </w:rPr>
        <w:t xml:space="preserve"> and more. </w:t>
      </w:r>
      <w:r w:rsidR="00D2648D" w:rsidRPr="3A19652A">
        <w:rPr>
          <w:rFonts w:ascii="Arial" w:hAnsi="Arial" w:cs="Arial"/>
        </w:rPr>
        <w:t>W</w:t>
      </w:r>
      <w:r w:rsidR="00DE5881" w:rsidRPr="3A19652A">
        <w:rPr>
          <w:rFonts w:ascii="Arial" w:hAnsi="Arial" w:cs="Arial"/>
        </w:rPr>
        <w:t xml:space="preserve">ritten materials and brief videos provide examples of the kinds of efforts communities are implementing to uplift health. For example, </w:t>
      </w:r>
      <w:r w:rsidR="00FC3B47" w:rsidRPr="3A19652A">
        <w:rPr>
          <w:rFonts w:ascii="Arial" w:hAnsi="Arial" w:cs="Arial"/>
        </w:rPr>
        <w:t xml:space="preserve">in Atlanta, residents in the metro-Atlanta area receive close to 5,000 </w:t>
      </w:r>
      <w:hyperlink r:id="rId92" w:history="1">
        <w:r w:rsidR="00FC3B47" w:rsidRPr="3A19652A">
          <w:rPr>
            <w:rStyle w:val="Hyperlink"/>
            <w:rFonts w:ascii="Arial" w:hAnsi="Arial" w:cs="Arial"/>
          </w:rPr>
          <w:t>healthy meals</w:t>
        </w:r>
      </w:hyperlink>
      <w:r w:rsidR="00FC3B47" w:rsidRPr="3A19652A">
        <w:rPr>
          <w:rFonts w:ascii="Arial" w:hAnsi="Arial" w:cs="Arial"/>
        </w:rPr>
        <w:t xml:space="preserve"> thanks to a partnership with Open Hand Atlanta. </w:t>
      </w:r>
      <w:r w:rsidR="00DE5881" w:rsidRPr="3A19652A">
        <w:rPr>
          <w:rFonts w:ascii="Arial" w:hAnsi="Arial" w:cs="Arial"/>
        </w:rPr>
        <w:t xml:space="preserve">In Jacksonville, the community acknowledged that </w:t>
      </w:r>
      <w:r w:rsidR="00656DF4" w:rsidRPr="3A19652A">
        <w:rPr>
          <w:rFonts w:ascii="Arial" w:hAnsi="Arial" w:cs="Arial"/>
        </w:rPr>
        <w:t xml:space="preserve">it </w:t>
      </w:r>
      <w:r w:rsidR="00DE5881" w:rsidRPr="3A19652A">
        <w:rPr>
          <w:rFonts w:ascii="Arial" w:hAnsi="Arial" w:cs="Arial"/>
        </w:rPr>
        <w:t>had some of the poorest health outcomes in the country</w:t>
      </w:r>
      <w:r w:rsidR="00656DF4" w:rsidRPr="3A19652A">
        <w:rPr>
          <w:rFonts w:ascii="Arial" w:hAnsi="Arial" w:cs="Arial"/>
        </w:rPr>
        <w:t>,</w:t>
      </w:r>
      <w:r w:rsidR="00DE5881" w:rsidRPr="3A19652A">
        <w:rPr>
          <w:rFonts w:ascii="Arial" w:hAnsi="Arial" w:cs="Arial"/>
        </w:rPr>
        <w:t xml:space="preserve"> and ha</w:t>
      </w:r>
      <w:r w:rsidR="00656DF4" w:rsidRPr="3A19652A">
        <w:rPr>
          <w:rFonts w:ascii="Arial" w:hAnsi="Arial" w:cs="Arial"/>
        </w:rPr>
        <w:t>s</w:t>
      </w:r>
      <w:r w:rsidR="00DE5881" w:rsidRPr="3A19652A">
        <w:rPr>
          <w:rFonts w:ascii="Arial" w:hAnsi="Arial" w:cs="Arial"/>
        </w:rPr>
        <w:t xml:space="preserve"> begun a program to become</w:t>
      </w:r>
      <w:hyperlink r:id="rId93">
        <w:r w:rsidR="00DE5881" w:rsidRPr="3A19652A">
          <w:rPr>
            <w:rStyle w:val="Hyperlink"/>
            <w:rFonts w:ascii="Arial" w:hAnsi="Arial" w:cs="Arial"/>
          </w:rPr>
          <w:t xml:space="preserve"> 20% healthier by 2020.</w:t>
        </w:r>
      </w:hyperlink>
      <w:r w:rsidR="00DE5881" w:rsidRPr="3A19652A">
        <w:rPr>
          <w:rFonts w:ascii="Arial" w:hAnsi="Arial" w:cs="Arial"/>
        </w:rPr>
        <w:t xml:space="preserve"> </w:t>
      </w:r>
    </w:p>
    <w:p w14:paraId="620110CC" w14:textId="77777777" w:rsidR="00D2648D" w:rsidRPr="003F48F7" w:rsidRDefault="00D2648D" w:rsidP="003F48F7">
      <w:pPr>
        <w:ind w:left="1440"/>
        <w:rPr>
          <w:rFonts w:ascii="Arial" w:hAnsi="Arial" w:cs="Arial"/>
        </w:rPr>
      </w:pPr>
    </w:p>
    <w:p w14:paraId="35F4059D" w14:textId="1EC4F1AF" w:rsidR="00DE5881" w:rsidRDefault="00656DF4" w:rsidP="00D2648D">
      <w:pPr>
        <w:rPr>
          <w:rFonts w:ascii="Arial" w:hAnsi="Arial" w:cs="Arial"/>
        </w:rPr>
      </w:pPr>
      <w:r w:rsidRPr="00B508B4">
        <w:rPr>
          <w:rFonts w:ascii="Arial" w:hAnsi="Arial" w:cs="Arial"/>
          <w:b/>
          <w:bCs/>
        </w:rPr>
        <w:t xml:space="preserve">Future of Nursing: </w:t>
      </w:r>
      <w:r w:rsidR="00750F6C" w:rsidRPr="00B508B4">
        <w:rPr>
          <w:rFonts w:ascii="Arial" w:hAnsi="Arial" w:cs="Arial"/>
          <w:b/>
          <w:bCs/>
          <w:i/>
          <w:iCs/>
        </w:rPr>
        <w:t>Campaign for Action’s</w:t>
      </w:r>
      <w:r w:rsidR="00750F6C" w:rsidRPr="00B508B4">
        <w:rPr>
          <w:rFonts w:ascii="Arial" w:hAnsi="Arial" w:cs="Arial"/>
          <w:b/>
          <w:bCs/>
        </w:rPr>
        <w:t xml:space="preserve"> Innovations Fund</w:t>
      </w:r>
      <w:r w:rsidR="008457AE">
        <w:rPr>
          <w:rFonts w:ascii="Arial" w:hAnsi="Arial" w:cs="Arial"/>
          <w:b/>
          <w:bCs/>
        </w:rPr>
        <w:t xml:space="preserve">: </w:t>
      </w:r>
      <w:r w:rsidR="00615A1D">
        <w:rPr>
          <w:rFonts w:ascii="Arial" w:hAnsi="Arial" w:cs="Arial"/>
        </w:rPr>
        <w:t>Twenty</w:t>
      </w:r>
      <w:r w:rsidR="008457AE">
        <w:rPr>
          <w:rFonts w:ascii="Arial" w:hAnsi="Arial" w:cs="Arial"/>
        </w:rPr>
        <w:t>-</w:t>
      </w:r>
      <w:r w:rsidR="00615A1D">
        <w:rPr>
          <w:rFonts w:ascii="Arial" w:hAnsi="Arial" w:cs="Arial"/>
        </w:rPr>
        <w:t>one</w:t>
      </w:r>
      <w:r w:rsidR="00615A1D" w:rsidRPr="003F48F7">
        <w:rPr>
          <w:rFonts w:ascii="Arial" w:hAnsi="Arial" w:cs="Arial"/>
        </w:rPr>
        <w:t xml:space="preserve"> </w:t>
      </w:r>
      <w:r w:rsidR="00750F6C" w:rsidRPr="003F48F7">
        <w:rPr>
          <w:rFonts w:ascii="Arial" w:hAnsi="Arial" w:cs="Arial"/>
        </w:rPr>
        <w:t xml:space="preserve">states have been awarded </w:t>
      </w:r>
      <w:r w:rsidR="00632BFC">
        <w:rPr>
          <w:rFonts w:ascii="Arial" w:hAnsi="Arial" w:cs="Arial"/>
        </w:rPr>
        <w:t xml:space="preserve">grants through </w:t>
      </w:r>
      <w:r w:rsidR="00750F6C" w:rsidRPr="003F48F7">
        <w:rPr>
          <w:rFonts w:ascii="Arial" w:hAnsi="Arial" w:cs="Arial"/>
        </w:rPr>
        <w:t>the</w:t>
      </w:r>
      <w:r w:rsidR="00986474">
        <w:rPr>
          <w:rFonts w:ascii="Arial" w:hAnsi="Arial" w:cs="Arial"/>
        </w:rPr>
        <w:t xml:space="preserve"> </w:t>
      </w:r>
      <w:hyperlink r:id="rId94" w:history="1">
        <w:r w:rsidR="00986474" w:rsidRPr="00986474">
          <w:rPr>
            <w:rStyle w:val="Hyperlink"/>
            <w:rFonts w:ascii="Arial" w:hAnsi="Arial" w:cs="Arial"/>
          </w:rPr>
          <w:t>Nursing Innovations Fund</w:t>
        </w:r>
      </w:hyperlink>
      <w:r w:rsidR="00750F6C" w:rsidRPr="003F48F7">
        <w:rPr>
          <w:rFonts w:ascii="Arial" w:hAnsi="Arial" w:cs="Arial"/>
        </w:rPr>
        <w:t xml:space="preserve"> to lead</w:t>
      </w:r>
      <w:r w:rsidR="00BE0D02">
        <w:rPr>
          <w:rFonts w:ascii="Arial" w:hAnsi="Arial" w:cs="Arial"/>
        </w:rPr>
        <w:t xml:space="preserve"> </w:t>
      </w:r>
      <w:r w:rsidR="00656A6D" w:rsidRPr="003F48F7">
        <w:rPr>
          <w:rFonts w:ascii="Arial" w:hAnsi="Arial" w:cs="Arial"/>
        </w:rPr>
        <w:t xml:space="preserve">groundbreaking work </w:t>
      </w:r>
      <w:r>
        <w:rPr>
          <w:rFonts w:ascii="Arial" w:hAnsi="Arial" w:cs="Arial"/>
        </w:rPr>
        <w:t>to build</w:t>
      </w:r>
      <w:r w:rsidRPr="003F48F7">
        <w:rPr>
          <w:rFonts w:ascii="Arial" w:hAnsi="Arial" w:cs="Arial"/>
        </w:rPr>
        <w:t xml:space="preserve"> </w:t>
      </w:r>
      <w:r w:rsidR="00656A6D" w:rsidRPr="003F48F7">
        <w:rPr>
          <w:rFonts w:ascii="Arial" w:hAnsi="Arial" w:cs="Arial"/>
        </w:rPr>
        <w:t>a C</w:t>
      </w:r>
      <w:r w:rsidR="00750F6C" w:rsidRPr="003F48F7">
        <w:rPr>
          <w:rFonts w:ascii="Arial" w:hAnsi="Arial" w:cs="Arial"/>
        </w:rPr>
        <w:t xml:space="preserve">ulture of </w:t>
      </w:r>
      <w:r w:rsidR="00656A6D" w:rsidRPr="003F48F7">
        <w:rPr>
          <w:rFonts w:ascii="Arial" w:hAnsi="Arial" w:cs="Arial"/>
        </w:rPr>
        <w:t>H</w:t>
      </w:r>
      <w:r w:rsidR="00750F6C" w:rsidRPr="003F48F7">
        <w:rPr>
          <w:rFonts w:ascii="Arial" w:hAnsi="Arial" w:cs="Arial"/>
        </w:rPr>
        <w:t>ealth</w:t>
      </w:r>
      <w:r>
        <w:rPr>
          <w:rFonts w:ascii="Arial" w:hAnsi="Arial" w:cs="Arial"/>
        </w:rPr>
        <w:t xml:space="preserve">, which includes </w:t>
      </w:r>
      <w:r w:rsidR="00750F6C" w:rsidRPr="003F48F7">
        <w:rPr>
          <w:rFonts w:ascii="Arial" w:hAnsi="Arial" w:cs="Arial"/>
        </w:rPr>
        <w:t>engag</w:t>
      </w:r>
      <w:r>
        <w:rPr>
          <w:rFonts w:ascii="Arial" w:hAnsi="Arial" w:cs="Arial"/>
        </w:rPr>
        <w:t>ing a</w:t>
      </w:r>
      <w:r w:rsidR="00750F6C" w:rsidRPr="003F48F7">
        <w:rPr>
          <w:rFonts w:ascii="Arial" w:hAnsi="Arial" w:cs="Arial"/>
        </w:rPr>
        <w:t xml:space="preserve"> divers</w:t>
      </w:r>
      <w:r>
        <w:rPr>
          <w:rFonts w:ascii="Arial" w:hAnsi="Arial" w:cs="Arial"/>
        </w:rPr>
        <w:t>ity of</w:t>
      </w:r>
      <w:r w:rsidR="00750F6C" w:rsidRPr="003F48F7">
        <w:rPr>
          <w:rFonts w:ascii="Arial" w:hAnsi="Arial" w:cs="Arial"/>
        </w:rPr>
        <w:t xml:space="preserve"> stakeholders. These resources can help identify new partners to bring into your work, build on promising practices</w:t>
      </w:r>
      <w:r>
        <w:rPr>
          <w:rFonts w:ascii="Arial" w:hAnsi="Arial" w:cs="Arial"/>
        </w:rPr>
        <w:t>,</w:t>
      </w:r>
      <w:r w:rsidR="00632BFC">
        <w:rPr>
          <w:rFonts w:ascii="Arial" w:hAnsi="Arial" w:cs="Arial"/>
        </w:rPr>
        <w:t xml:space="preserve"> </w:t>
      </w:r>
      <w:r w:rsidR="00750F6C" w:rsidRPr="003F48F7">
        <w:rPr>
          <w:rFonts w:ascii="Arial" w:hAnsi="Arial" w:cs="Arial"/>
        </w:rPr>
        <w:t xml:space="preserve">and spark ideas among your network. </w:t>
      </w:r>
    </w:p>
    <w:p w14:paraId="6D882BF4" w14:textId="77777777" w:rsidR="00E64499" w:rsidRPr="003F48F7" w:rsidRDefault="00E64499" w:rsidP="00B508B4">
      <w:pPr>
        <w:rPr>
          <w:rFonts w:ascii="Arial" w:hAnsi="Arial" w:cs="Arial"/>
        </w:rPr>
      </w:pPr>
    </w:p>
    <w:p w14:paraId="1C0B1A44" w14:textId="19DE6C6D" w:rsidR="00DE5881" w:rsidRPr="003F48F7" w:rsidRDefault="00597158" w:rsidP="00B508B4">
      <w:pPr>
        <w:rPr>
          <w:rFonts w:ascii="Arial" w:hAnsi="Arial" w:cs="Arial"/>
        </w:rPr>
      </w:pPr>
      <w:hyperlink r:id="rId95" w:history="1">
        <w:r w:rsidR="00750F6C" w:rsidRPr="00B90830">
          <w:rPr>
            <w:rStyle w:val="Hyperlink"/>
            <w:rFonts w:ascii="Arial" w:hAnsi="Arial" w:cs="Arial"/>
            <w:b/>
            <w:bCs/>
          </w:rPr>
          <w:t>NowPow Platform</w:t>
        </w:r>
      </w:hyperlink>
      <w:r w:rsidR="00750F6C" w:rsidRPr="003F48F7">
        <w:rPr>
          <w:rFonts w:ascii="Arial" w:hAnsi="Arial" w:cs="Arial"/>
        </w:rPr>
        <w:t xml:space="preserve">: </w:t>
      </w:r>
      <w:bookmarkStart w:id="8" w:name="_heading=h.30j0zll" w:colFirst="0" w:colLast="0"/>
      <w:bookmarkEnd w:id="8"/>
      <w:r w:rsidR="00632BFC">
        <w:rPr>
          <w:rFonts w:ascii="Arial" w:hAnsi="Arial" w:cs="Arial"/>
        </w:rPr>
        <w:t>This platform p</w:t>
      </w:r>
      <w:r w:rsidR="00B90830">
        <w:rPr>
          <w:rFonts w:ascii="Arial" w:hAnsi="Arial" w:cs="Arial"/>
        </w:rPr>
        <w:t>rovides personalized community referral solutions</w:t>
      </w:r>
      <w:r w:rsidR="00632BFC">
        <w:rPr>
          <w:rFonts w:ascii="Arial" w:hAnsi="Arial" w:cs="Arial"/>
        </w:rPr>
        <w:t xml:space="preserve">, </w:t>
      </w:r>
      <w:r w:rsidR="00B90830">
        <w:rPr>
          <w:rFonts w:ascii="Arial" w:hAnsi="Arial" w:cs="Arial"/>
        </w:rPr>
        <w:t xml:space="preserve"> mak</w:t>
      </w:r>
      <w:r w:rsidR="00632BFC">
        <w:rPr>
          <w:rFonts w:ascii="Arial" w:hAnsi="Arial" w:cs="Arial"/>
        </w:rPr>
        <w:t>ing</w:t>
      </w:r>
      <w:r w:rsidR="00B90830">
        <w:rPr>
          <w:rFonts w:ascii="Arial" w:hAnsi="Arial" w:cs="Arial"/>
        </w:rPr>
        <w:t xml:space="preserve"> it easy to connect people and organizations to the right resources to </w:t>
      </w:r>
      <w:r w:rsidR="00DF0AE2">
        <w:rPr>
          <w:rFonts w:ascii="Arial" w:hAnsi="Arial" w:cs="Arial"/>
        </w:rPr>
        <w:t>help the communities they serve</w:t>
      </w:r>
      <w:r w:rsidR="00B90830">
        <w:rPr>
          <w:rFonts w:ascii="Arial" w:hAnsi="Arial" w:cs="Arial"/>
        </w:rPr>
        <w:t xml:space="preserve">. </w:t>
      </w:r>
    </w:p>
    <w:p w14:paraId="70FB6875" w14:textId="77777777" w:rsidR="00E64499" w:rsidRDefault="00E64499" w:rsidP="00E64499">
      <w:pPr>
        <w:rPr>
          <w:rFonts w:ascii="Arial" w:hAnsi="Arial" w:cs="Arial"/>
          <w:b/>
          <w:bCs/>
        </w:rPr>
      </w:pPr>
    </w:p>
    <w:p w14:paraId="77E354D3" w14:textId="2ADC4FF9" w:rsidR="00DE5881" w:rsidRPr="003F48F7" w:rsidRDefault="00750F6C" w:rsidP="00B508B4">
      <w:pPr>
        <w:rPr>
          <w:rFonts w:ascii="Arial" w:hAnsi="Arial" w:cs="Arial"/>
        </w:rPr>
      </w:pPr>
      <w:r w:rsidRPr="00B508B4">
        <w:rPr>
          <w:rFonts w:ascii="Arial" w:hAnsi="Arial" w:cs="Arial"/>
          <w:b/>
          <w:bCs/>
        </w:rPr>
        <w:t>Pennsylvania Action Coalition:</w:t>
      </w:r>
      <w:r w:rsidR="00986474">
        <w:rPr>
          <w:rFonts w:ascii="Arial" w:hAnsi="Arial" w:cs="Arial"/>
        </w:rPr>
        <w:t xml:space="preserve"> The</w:t>
      </w:r>
      <w:r w:rsidRPr="003F48F7">
        <w:rPr>
          <w:rFonts w:ascii="Arial" w:hAnsi="Arial" w:cs="Arial"/>
        </w:rPr>
        <w:t xml:space="preserve"> </w:t>
      </w:r>
      <w:r w:rsidR="00986474">
        <w:rPr>
          <w:rFonts w:ascii="Arial" w:hAnsi="Arial" w:cs="Arial"/>
        </w:rPr>
        <w:t>"</w:t>
      </w:r>
      <w:hyperlink r:id="rId96">
        <w:r w:rsidR="00986474">
          <w:rPr>
            <w:rStyle w:val="Hyperlink"/>
            <w:rFonts w:ascii="Arial" w:hAnsi="Arial" w:cs="Arial"/>
          </w:rPr>
          <w:t>A</w:t>
        </w:r>
        <w:r w:rsidR="00986474" w:rsidRPr="003F48F7">
          <w:rPr>
            <w:rStyle w:val="Hyperlink"/>
            <w:rFonts w:ascii="Arial" w:hAnsi="Arial" w:cs="Arial"/>
          </w:rPr>
          <w:t>t the Core of Care</w:t>
        </w:r>
        <w:r w:rsidR="00986474">
          <w:rPr>
            <w:rStyle w:val="Hyperlink"/>
            <w:rFonts w:ascii="Arial" w:hAnsi="Arial" w:cs="Arial"/>
          </w:rPr>
          <w:t>”</w:t>
        </w:r>
        <w:r w:rsidR="00986474" w:rsidRPr="003F48F7">
          <w:rPr>
            <w:rStyle w:val="Hyperlink"/>
            <w:rFonts w:ascii="Arial" w:hAnsi="Arial" w:cs="Arial"/>
          </w:rPr>
          <w:t xml:space="preserve"> podcast </w:t>
        </w:r>
      </w:hyperlink>
      <w:r w:rsidRPr="003F48F7">
        <w:rPr>
          <w:rFonts w:ascii="Arial" w:hAnsi="Arial" w:cs="Arial"/>
        </w:rPr>
        <w:t xml:space="preserve">highlights the consumer experience of patients, families, and communities and the creative efforts of nurses and other partners to better meet their health and </w:t>
      </w:r>
      <w:r w:rsidR="00677357">
        <w:rPr>
          <w:rFonts w:ascii="Arial" w:hAnsi="Arial" w:cs="Arial"/>
        </w:rPr>
        <w:t>health care</w:t>
      </w:r>
      <w:r w:rsidRPr="003F48F7">
        <w:rPr>
          <w:rFonts w:ascii="Arial" w:hAnsi="Arial" w:cs="Arial"/>
        </w:rPr>
        <w:t xml:space="preserve"> needs through diversity, leadership, and practice innovation.</w:t>
      </w:r>
    </w:p>
    <w:p w14:paraId="673A1A76" w14:textId="77777777" w:rsidR="00E64499" w:rsidRDefault="00E64499" w:rsidP="00E64499">
      <w:pPr>
        <w:rPr>
          <w:rFonts w:ascii="Arial" w:hAnsi="Arial" w:cs="Arial"/>
          <w:b/>
          <w:bCs/>
        </w:rPr>
      </w:pPr>
    </w:p>
    <w:p w14:paraId="3B160BCA" w14:textId="75496A65" w:rsidR="00DE5881" w:rsidRPr="003F48F7" w:rsidRDefault="00EA05FB" w:rsidP="00B508B4">
      <w:pPr>
        <w:rPr>
          <w:rFonts w:ascii="Arial" w:hAnsi="Arial" w:cs="Arial"/>
        </w:rPr>
      </w:pPr>
      <w:r>
        <w:rPr>
          <w:rFonts w:ascii="Arial" w:hAnsi="Arial" w:cs="Arial"/>
          <w:b/>
          <w:bCs/>
        </w:rPr>
        <w:t>“</w:t>
      </w:r>
      <w:r w:rsidR="00750F6C" w:rsidRPr="00B508B4">
        <w:rPr>
          <w:rFonts w:ascii="Arial" w:hAnsi="Arial" w:cs="Arial"/>
          <w:b/>
          <w:bCs/>
        </w:rPr>
        <w:t>Nurses Change Lives</w:t>
      </w:r>
      <w:r>
        <w:rPr>
          <w:rFonts w:ascii="Arial" w:hAnsi="Arial" w:cs="Arial"/>
          <w:b/>
          <w:bCs/>
        </w:rPr>
        <w:t>”</w:t>
      </w:r>
      <w:r w:rsidR="008457AE">
        <w:rPr>
          <w:rFonts w:ascii="Arial" w:hAnsi="Arial" w:cs="Arial"/>
          <w:b/>
          <w:bCs/>
        </w:rPr>
        <w:t>:</w:t>
      </w:r>
      <w:r w:rsidR="008457AE">
        <w:rPr>
          <w:rFonts w:ascii="Arial" w:hAnsi="Arial" w:cs="Arial"/>
        </w:rPr>
        <w:t xml:space="preserve"> This </w:t>
      </w:r>
      <w:r w:rsidR="00750F6C" w:rsidRPr="003F48F7">
        <w:rPr>
          <w:rFonts w:ascii="Arial" w:hAnsi="Arial" w:cs="Arial"/>
        </w:rPr>
        <w:t xml:space="preserve">Johnson </w:t>
      </w:r>
      <w:r w:rsidR="00CF0211">
        <w:rPr>
          <w:rFonts w:ascii="Arial" w:hAnsi="Arial" w:cs="Arial"/>
        </w:rPr>
        <w:t>&amp;</w:t>
      </w:r>
      <w:r w:rsidR="00CF0211" w:rsidRPr="003F48F7">
        <w:rPr>
          <w:rFonts w:ascii="Arial" w:hAnsi="Arial" w:cs="Arial"/>
        </w:rPr>
        <w:t xml:space="preserve"> </w:t>
      </w:r>
      <w:r w:rsidR="00750F6C" w:rsidRPr="003F48F7">
        <w:rPr>
          <w:rFonts w:ascii="Arial" w:hAnsi="Arial" w:cs="Arial"/>
        </w:rPr>
        <w:t xml:space="preserve">Johnson </w:t>
      </w:r>
      <w:hyperlink r:id="rId97">
        <w:r w:rsidR="00750F6C" w:rsidRPr="003F48F7">
          <w:rPr>
            <w:rStyle w:val="Hyperlink"/>
            <w:rFonts w:ascii="Arial" w:hAnsi="Arial" w:cs="Arial"/>
          </w:rPr>
          <w:t>video</w:t>
        </w:r>
      </w:hyperlink>
      <w:r w:rsidR="00DF0AE2">
        <w:rPr>
          <w:rStyle w:val="Hyperlink"/>
          <w:rFonts w:ascii="Arial" w:hAnsi="Arial" w:cs="Arial"/>
        </w:rPr>
        <w:t xml:space="preserve"> highlights the evolution of the nursing workforce’s practices to </w:t>
      </w:r>
      <w:r w:rsidR="00CF0211">
        <w:rPr>
          <w:rStyle w:val="Hyperlink"/>
          <w:rFonts w:ascii="Arial" w:hAnsi="Arial" w:cs="Arial"/>
        </w:rPr>
        <w:t>e</w:t>
      </w:r>
      <w:r w:rsidR="00DF0AE2">
        <w:rPr>
          <w:rStyle w:val="Hyperlink"/>
          <w:rFonts w:ascii="Arial" w:hAnsi="Arial" w:cs="Arial"/>
        </w:rPr>
        <w:t xml:space="preserve">ffect change and </w:t>
      </w:r>
      <w:r w:rsidR="00CF0211">
        <w:rPr>
          <w:rStyle w:val="Hyperlink"/>
          <w:rFonts w:ascii="Arial" w:hAnsi="Arial" w:cs="Arial"/>
        </w:rPr>
        <w:t xml:space="preserve">improve </w:t>
      </w:r>
      <w:r w:rsidR="00DF0AE2">
        <w:rPr>
          <w:rStyle w:val="Hyperlink"/>
          <w:rFonts w:ascii="Arial" w:hAnsi="Arial" w:cs="Arial"/>
        </w:rPr>
        <w:t>care for their communities</w:t>
      </w:r>
      <w:r w:rsidR="00750F6C" w:rsidRPr="003F48F7">
        <w:rPr>
          <w:rFonts w:ascii="Arial" w:hAnsi="Arial" w:cs="Arial"/>
        </w:rPr>
        <w:t>.</w:t>
      </w:r>
    </w:p>
    <w:p w14:paraId="57CF25F0" w14:textId="77777777" w:rsidR="00E64499" w:rsidRDefault="00E64499" w:rsidP="00E64499">
      <w:pPr>
        <w:rPr>
          <w:rFonts w:ascii="Arial" w:hAnsi="Arial" w:cs="Arial"/>
          <w:b/>
          <w:bCs/>
        </w:rPr>
      </w:pPr>
    </w:p>
    <w:p w14:paraId="40EF550F" w14:textId="34AC96D1" w:rsidR="00DE5881" w:rsidRPr="003F48F7" w:rsidRDefault="00EA05FB" w:rsidP="00B508B4">
      <w:pPr>
        <w:rPr>
          <w:rFonts w:ascii="Arial" w:hAnsi="Arial" w:cs="Arial"/>
        </w:rPr>
      </w:pPr>
      <w:r>
        <w:rPr>
          <w:rFonts w:ascii="Arial" w:hAnsi="Arial" w:cs="Arial"/>
          <w:b/>
          <w:bCs/>
        </w:rPr>
        <w:t>“The Art of Practicing Health Care”</w:t>
      </w:r>
      <w:r w:rsidR="008457AE">
        <w:rPr>
          <w:rFonts w:ascii="Arial" w:hAnsi="Arial" w:cs="Arial"/>
          <w:b/>
          <w:bCs/>
        </w:rPr>
        <w:t xml:space="preserve">: </w:t>
      </w:r>
      <w:r w:rsidR="008457AE" w:rsidRPr="008457AE">
        <w:rPr>
          <w:rFonts w:ascii="Arial" w:hAnsi="Arial" w:cs="Arial"/>
        </w:rPr>
        <w:t>This</w:t>
      </w:r>
      <w:r w:rsidR="00750F6C" w:rsidRPr="00B508B4">
        <w:rPr>
          <w:rFonts w:ascii="Arial" w:hAnsi="Arial" w:cs="Arial"/>
          <w:b/>
          <w:bCs/>
        </w:rPr>
        <w:t xml:space="preserve"> </w:t>
      </w:r>
      <w:hyperlink r:id="rId98">
        <w:r w:rsidR="00750F6C" w:rsidRPr="003F48F7">
          <w:rPr>
            <w:rStyle w:val="Hyperlink"/>
            <w:rFonts w:ascii="Arial" w:hAnsi="Arial" w:cs="Arial"/>
          </w:rPr>
          <w:t>video</w:t>
        </w:r>
      </w:hyperlink>
      <w:r w:rsidR="00DF0AE2" w:rsidRPr="00DF0AE2">
        <w:t xml:space="preserve"> </w:t>
      </w:r>
      <w:r w:rsidR="00DF0AE2" w:rsidRPr="00DF0AE2">
        <w:rPr>
          <w:rFonts w:ascii="Arial" w:hAnsi="Arial" w:cs="Arial"/>
        </w:rPr>
        <w:t>highlights the important role nurse practitioners are playing in delivering primary care in rural West Virginia</w:t>
      </w:r>
      <w:r w:rsidR="00DF0AE2">
        <w:rPr>
          <w:rFonts w:ascii="Arial" w:hAnsi="Arial" w:cs="Arial"/>
        </w:rPr>
        <w:t xml:space="preserve">. </w:t>
      </w:r>
    </w:p>
    <w:p w14:paraId="389EF75E" w14:textId="77777777" w:rsidR="00503DBB" w:rsidRPr="00503DBB" w:rsidRDefault="00503DBB" w:rsidP="00503DBB">
      <w:pPr>
        <w:pBdr>
          <w:top w:val="nil"/>
          <w:left w:val="nil"/>
          <w:bottom w:val="nil"/>
          <w:right w:val="nil"/>
          <w:between w:val="nil"/>
        </w:pBdr>
        <w:ind w:left="2340"/>
        <w:rPr>
          <w:rFonts w:ascii="Arial" w:eastAsia="Arial" w:hAnsi="Arial" w:cs="Arial"/>
          <w:color w:val="000000"/>
        </w:rPr>
      </w:pPr>
    </w:p>
    <w:p w14:paraId="3E7D94EA" w14:textId="77777777" w:rsidR="00597158" w:rsidRDefault="00597158">
      <w:pPr>
        <w:rPr>
          <w:rFonts w:ascii="Arial" w:eastAsia="Arial" w:hAnsi="Arial" w:cs="Arial"/>
          <w:color w:val="366091"/>
          <w:sz w:val="32"/>
          <w:szCs w:val="32"/>
        </w:rPr>
      </w:pPr>
      <w:r>
        <w:rPr>
          <w:rFonts w:ascii="Arial" w:eastAsia="Arial" w:hAnsi="Arial" w:cs="Arial"/>
          <w:sz w:val="32"/>
          <w:szCs w:val="32"/>
        </w:rPr>
        <w:br w:type="page"/>
      </w:r>
    </w:p>
    <w:p w14:paraId="2C919BB9" w14:textId="3D8F535B" w:rsidR="00C12C29" w:rsidRPr="00F406DB" w:rsidRDefault="00E4253D" w:rsidP="00F406DB">
      <w:pPr>
        <w:pStyle w:val="Heading1"/>
        <w:spacing w:before="0"/>
        <w:rPr>
          <w:rFonts w:ascii="Arial" w:eastAsia="Arial" w:hAnsi="Arial" w:cs="Arial"/>
        </w:rPr>
      </w:pPr>
      <w:r>
        <w:rPr>
          <w:rFonts w:ascii="Arial" w:eastAsia="Arial" w:hAnsi="Arial" w:cs="Arial"/>
        </w:rPr>
        <w:lastRenderedPageBreak/>
        <w:t xml:space="preserve">Section </w:t>
      </w:r>
      <w:r w:rsidR="008925C9">
        <w:rPr>
          <w:rFonts w:ascii="Arial" w:eastAsia="Arial" w:hAnsi="Arial" w:cs="Arial"/>
        </w:rPr>
        <w:t>8</w:t>
      </w:r>
      <w:r>
        <w:rPr>
          <w:rFonts w:ascii="Arial" w:eastAsia="Arial" w:hAnsi="Arial" w:cs="Arial"/>
        </w:rPr>
        <w:t xml:space="preserve">. </w:t>
      </w:r>
      <w:r w:rsidR="00750F6C">
        <w:rPr>
          <w:rFonts w:ascii="Arial" w:eastAsia="Arial" w:hAnsi="Arial" w:cs="Arial"/>
        </w:rPr>
        <w:t>Evaluating Impact</w:t>
      </w:r>
    </w:p>
    <w:p w14:paraId="690FD229" w14:textId="77777777" w:rsidR="00C12C29" w:rsidRDefault="00C12C29">
      <w:pPr>
        <w:rPr>
          <w:rFonts w:ascii="Arial" w:eastAsia="Arial" w:hAnsi="Arial" w:cs="Arial"/>
        </w:rPr>
      </w:pPr>
    </w:p>
    <w:p w14:paraId="1EFE5373" w14:textId="77777777" w:rsidR="00C12C29" w:rsidRDefault="006B0231">
      <w:pPr>
        <w:rPr>
          <w:rFonts w:ascii="Arial" w:eastAsia="Arial" w:hAnsi="Arial" w:cs="Arial"/>
          <w:b/>
        </w:rPr>
      </w:pPr>
      <w:r>
        <w:rPr>
          <w:rFonts w:ascii="Arial" w:eastAsia="Arial" w:hAnsi="Arial" w:cs="Arial"/>
          <w:b/>
        </w:rPr>
        <w:t xml:space="preserve">Recognition: </w:t>
      </w:r>
      <w:r w:rsidR="00750F6C">
        <w:rPr>
          <w:rFonts w:ascii="Arial" w:eastAsia="Arial" w:hAnsi="Arial" w:cs="Arial"/>
          <w:b/>
        </w:rPr>
        <w:t xml:space="preserve">What has changed in the </w:t>
      </w:r>
      <w:r w:rsidR="0023711E">
        <w:rPr>
          <w:rFonts w:ascii="Arial" w:eastAsia="Arial" w:hAnsi="Arial" w:cs="Arial"/>
          <w:b/>
        </w:rPr>
        <w:t xml:space="preserve">issues </w:t>
      </w:r>
      <w:r w:rsidR="00750F6C">
        <w:rPr>
          <w:rFonts w:ascii="Arial" w:eastAsia="Arial" w:hAnsi="Arial" w:cs="Arial"/>
          <w:b/>
        </w:rPr>
        <w:t>of the community you hoped to address?</w:t>
      </w:r>
    </w:p>
    <w:p w14:paraId="1DD4337A" w14:textId="77777777" w:rsidR="00C12C29" w:rsidRDefault="00C12C29">
      <w:pPr>
        <w:rPr>
          <w:rFonts w:ascii="Arial" w:eastAsia="Arial" w:hAnsi="Arial" w:cs="Arial"/>
        </w:rPr>
      </w:pPr>
    </w:p>
    <w:p w14:paraId="70C79AD8" w14:textId="77777777" w:rsidR="00C12C29" w:rsidRDefault="00750F6C" w:rsidP="00B41612">
      <w:pPr>
        <w:numPr>
          <w:ilvl w:val="0"/>
          <w:numId w:val="2"/>
        </w:numPr>
        <w:rPr>
          <w:rFonts w:ascii="Arial" w:eastAsia="Arial" w:hAnsi="Arial" w:cs="Arial"/>
        </w:rPr>
      </w:pPr>
      <w:r>
        <w:rPr>
          <w:rFonts w:ascii="Arial" w:eastAsia="Arial" w:hAnsi="Arial" w:cs="Arial"/>
        </w:rPr>
        <w:t>What policy suggestions could you make as a result of your effort?</w:t>
      </w:r>
    </w:p>
    <w:p w14:paraId="348C5445" w14:textId="77777777" w:rsidR="00DE5881" w:rsidRDefault="00750F6C" w:rsidP="00B41612">
      <w:pPr>
        <w:numPr>
          <w:ilvl w:val="1"/>
          <w:numId w:val="2"/>
        </w:numPr>
        <w:rPr>
          <w:rFonts w:ascii="Arial" w:eastAsia="Arial" w:hAnsi="Arial" w:cs="Arial"/>
        </w:rPr>
      </w:pPr>
      <w:r>
        <w:rPr>
          <w:rFonts w:ascii="Arial" w:eastAsia="Arial" w:hAnsi="Arial" w:cs="Arial"/>
        </w:rPr>
        <w:t>Professional/</w:t>
      </w:r>
      <w:r w:rsidR="00127054">
        <w:rPr>
          <w:rFonts w:ascii="Arial" w:eastAsia="Arial" w:hAnsi="Arial" w:cs="Arial"/>
        </w:rPr>
        <w:t xml:space="preserve">clinical guideline change </w:t>
      </w:r>
      <w:r>
        <w:rPr>
          <w:rFonts w:ascii="Arial" w:eastAsia="Arial" w:hAnsi="Arial" w:cs="Arial"/>
        </w:rPr>
        <w:t>(</w:t>
      </w:r>
      <w:r w:rsidR="0023711E">
        <w:rPr>
          <w:rFonts w:ascii="Arial" w:eastAsia="Arial" w:hAnsi="Arial" w:cs="Arial"/>
        </w:rPr>
        <w:t>e.g.,</w:t>
      </w:r>
      <w:r>
        <w:rPr>
          <w:rFonts w:ascii="Arial" w:eastAsia="Arial" w:hAnsi="Arial" w:cs="Arial"/>
        </w:rPr>
        <w:t xml:space="preserve"> </w:t>
      </w:r>
      <w:r w:rsidR="00127054">
        <w:rPr>
          <w:rFonts w:ascii="Arial" w:eastAsia="Arial" w:hAnsi="Arial" w:cs="Arial"/>
        </w:rPr>
        <w:t>i</w:t>
      </w:r>
      <w:r>
        <w:rPr>
          <w:rFonts w:ascii="Arial" w:eastAsia="Arial" w:hAnsi="Arial" w:cs="Arial"/>
        </w:rPr>
        <w:t>nsurance coverage determination for SDOH)</w:t>
      </w:r>
    </w:p>
    <w:p w14:paraId="0689A207" w14:textId="77777777" w:rsidR="00C12C29" w:rsidRPr="00DE5881" w:rsidRDefault="00750F6C" w:rsidP="00B41612">
      <w:pPr>
        <w:numPr>
          <w:ilvl w:val="1"/>
          <w:numId w:val="2"/>
        </w:numPr>
        <w:rPr>
          <w:rFonts w:ascii="Arial" w:eastAsia="Arial" w:hAnsi="Arial" w:cs="Arial"/>
        </w:rPr>
      </w:pPr>
      <w:r w:rsidRPr="00DE5881">
        <w:rPr>
          <w:rFonts w:ascii="Arial" w:eastAsia="Arial" w:hAnsi="Arial" w:cs="Arial"/>
        </w:rPr>
        <w:t>Organizational (</w:t>
      </w:r>
      <w:r w:rsidR="0023711E">
        <w:rPr>
          <w:rFonts w:ascii="Arial" w:eastAsia="Arial" w:hAnsi="Arial" w:cs="Arial"/>
        </w:rPr>
        <w:t xml:space="preserve">e.g., </w:t>
      </w:r>
      <w:r w:rsidRPr="00DE5881">
        <w:rPr>
          <w:rFonts w:ascii="Arial" w:eastAsia="Arial" w:hAnsi="Arial" w:cs="Arial"/>
        </w:rPr>
        <w:t>hospital system change, worksite policy)</w:t>
      </w:r>
    </w:p>
    <w:p w14:paraId="69199A8B" w14:textId="77777777" w:rsidR="00C12C29" w:rsidRDefault="00750F6C" w:rsidP="00B41612">
      <w:pPr>
        <w:numPr>
          <w:ilvl w:val="1"/>
          <w:numId w:val="2"/>
        </w:numPr>
        <w:rPr>
          <w:rFonts w:ascii="Arial" w:eastAsia="Arial" w:hAnsi="Arial" w:cs="Arial"/>
        </w:rPr>
      </w:pPr>
      <w:r>
        <w:rPr>
          <w:rFonts w:ascii="Arial" w:eastAsia="Arial" w:hAnsi="Arial" w:cs="Arial"/>
        </w:rPr>
        <w:t>Local/</w:t>
      </w:r>
      <w:r w:rsidR="00127054">
        <w:rPr>
          <w:rFonts w:ascii="Arial" w:eastAsia="Arial" w:hAnsi="Arial" w:cs="Arial"/>
        </w:rPr>
        <w:t xml:space="preserve">state </w:t>
      </w:r>
      <w:r>
        <w:rPr>
          <w:rFonts w:ascii="Arial" w:eastAsia="Arial" w:hAnsi="Arial" w:cs="Arial"/>
        </w:rPr>
        <w:t>(</w:t>
      </w:r>
      <w:r w:rsidR="0023711E">
        <w:rPr>
          <w:rFonts w:ascii="Arial" w:eastAsia="Arial" w:hAnsi="Arial" w:cs="Arial"/>
        </w:rPr>
        <w:t xml:space="preserve">e.g., </w:t>
      </w:r>
      <w:r>
        <w:rPr>
          <w:rFonts w:ascii="Arial" w:eastAsia="Arial" w:hAnsi="Arial" w:cs="Arial"/>
        </w:rPr>
        <w:t>complete streets/zoning change, state regulation change, Food assistance, state legislation, state level funding)</w:t>
      </w:r>
    </w:p>
    <w:p w14:paraId="164AA296" w14:textId="77777777" w:rsidR="00C12C29" w:rsidRDefault="00750F6C" w:rsidP="00B41612">
      <w:pPr>
        <w:numPr>
          <w:ilvl w:val="1"/>
          <w:numId w:val="2"/>
        </w:numPr>
        <w:rPr>
          <w:rFonts w:ascii="Arial" w:eastAsia="Arial" w:hAnsi="Arial" w:cs="Arial"/>
        </w:rPr>
      </w:pPr>
      <w:r>
        <w:rPr>
          <w:rFonts w:ascii="Arial" w:eastAsia="Arial" w:hAnsi="Arial" w:cs="Arial"/>
        </w:rPr>
        <w:t>National/</w:t>
      </w:r>
      <w:r w:rsidR="00127054">
        <w:rPr>
          <w:rFonts w:ascii="Arial" w:eastAsia="Arial" w:hAnsi="Arial" w:cs="Arial"/>
        </w:rPr>
        <w:t xml:space="preserve">federal </w:t>
      </w:r>
      <w:r>
        <w:rPr>
          <w:rFonts w:ascii="Arial" w:eastAsia="Arial" w:hAnsi="Arial" w:cs="Arial"/>
        </w:rPr>
        <w:t>(</w:t>
      </w:r>
      <w:r w:rsidR="0023711E">
        <w:rPr>
          <w:rFonts w:ascii="Arial" w:eastAsia="Arial" w:hAnsi="Arial" w:cs="Arial"/>
        </w:rPr>
        <w:t xml:space="preserve">e.g., </w:t>
      </w:r>
      <w:r>
        <w:rPr>
          <w:rFonts w:ascii="Arial" w:eastAsia="Arial" w:hAnsi="Arial" w:cs="Arial"/>
        </w:rPr>
        <w:t>health insurance coverage, Medicaid/Medicare, regulatory or administrative action, executive order)</w:t>
      </w:r>
    </w:p>
    <w:p w14:paraId="484C1109" w14:textId="77777777" w:rsidR="00C12C29" w:rsidRDefault="00750F6C" w:rsidP="00B41612">
      <w:pPr>
        <w:numPr>
          <w:ilvl w:val="0"/>
          <w:numId w:val="2"/>
        </w:numPr>
        <w:pBdr>
          <w:top w:val="nil"/>
          <w:left w:val="nil"/>
          <w:bottom w:val="nil"/>
          <w:right w:val="nil"/>
          <w:between w:val="nil"/>
        </w:pBdr>
        <w:rPr>
          <w:rFonts w:ascii="Arial" w:eastAsia="Arial" w:hAnsi="Arial" w:cs="Arial"/>
        </w:rPr>
      </w:pPr>
      <w:r>
        <w:rPr>
          <w:rFonts w:ascii="Arial" w:eastAsia="Arial" w:hAnsi="Arial" w:cs="Arial"/>
        </w:rPr>
        <w:t>What health outcome/s or health behaviors have changed as a result of your work?</w:t>
      </w:r>
      <w:r>
        <w:rPr>
          <w:rFonts w:ascii="Arial" w:eastAsia="Arial" w:hAnsi="Arial" w:cs="Arial"/>
        </w:rPr>
        <w:tab/>
      </w:r>
    </w:p>
    <w:p w14:paraId="2936571E" w14:textId="77777777" w:rsidR="00C12C29" w:rsidRDefault="00750F6C" w:rsidP="00B41612">
      <w:pPr>
        <w:numPr>
          <w:ilvl w:val="1"/>
          <w:numId w:val="2"/>
        </w:numPr>
        <w:pBdr>
          <w:top w:val="nil"/>
          <w:left w:val="nil"/>
          <w:bottom w:val="nil"/>
          <w:right w:val="nil"/>
          <w:between w:val="nil"/>
        </w:pBdr>
        <w:rPr>
          <w:rFonts w:ascii="Arial" w:eastAsia="Arial" w:hAnsi="Arial" w:cs="Arial"/>
        </w:rPr>
      </w:pPr>
      <w:r>
        <w:rPr>
          <w:rFonts w:ascii="Arial" w:eastAsia="Arial" w:hAnsi="Arial" w:cs="Arial"/>
        </w:rPr>
        <w:t>Increase in physical activity rates in the community</w:t>
      </w:r>
    </w:p>
    <w:p w14:paraId="24B8F35D" w14:textId="77777777" w:rsidR="00C12C29" w:rsidRDefault="00750F6C" w:rsidP="00B41612">
      <w:pPr>
        <w:numPr>
          <w:ilvl w:val="1"/>
          <w:numId w:val="2"/>
        </w:numPr>
        <w:pBdr>
          <w:top w:val="nil"/>
          <w:left w:val="nil"/>
          <w:bottom w:val="nil"/>
          <w:right w:val="nil"/>
          <w:between w:val="nil"/>
        </w:pBdr>
        <w:rPr>
          <w:rFonts w:ascii="Arial" w:eastAsia="Arial" w:hAnsi="Arial" w:cs="Arial"/>
        </w:rPr>
      </w:pPr>
      <w:r>
        <w:rPr>
          <w:rFonts w:ascii="Arial" w:eastAsia="Arial" w:hAnsi="Arial" w:cs="Arial"/>
        </w:rPr>
        <w:t>Increase in vaccination rates</w:t>
      </w:r>
    </w:p>
    <w:p w14:paraId="665D0BFA" w14:textId="77777777" w:rsidR="00C12C29" w:rsidRDefault="00750F6C" w:rsidP="00B41612">
      <w:pPr>
        <w:numPr>
          <w:ilvl w:val="1"/>
          <w:numId w:val="2"/>
        </w:numPr>
        <w:pBdr>
          <w:top w:val="nil"/>
          <w:left w:val="nil"/>
          <w:bottom w:val="nil"/>
          <w:right w:val="nil"/>
          <w:between w:val="nil"/>
        </w:pBdr>
        <w:rPr>
          <w:rFonts w:ascii="Arial" w:eastAsia="Arial" w:hAnsi="Arial" w:cs="Arial"/>
        </w:rPr>
      </w:pPr>
      <w:r>
        <w:rPr>
          <w:rFonts w:ascii="Arial" w:eastAsia="Arial" w:hAnsi="Arial" w:cs="Arial"/>
        </w:rPr>
        <w:t xml:space="preserve">Increase in SNAP assistance, enrollment, renewal </w:t>
      </w:r>
    </w:p>
    <w:p w14:paraId="1AA163D1" w14:textId="77777777" w:rsidR="00C12C29" w:rsidRDefault="00C12C29">
      <w:pPr>
        <w:pBdr>
          <w:top w:val="nil"/>
          <w:left w:val="nil"/>
          <w:bottom w:val="nil"/>
          <w:right w:val="nil"/>
          <w:between w:val="nil"/>
        </w:pBdr>
        <w:ind w:left="1440"/>
        <w:rPr>
          <w:rFonts w:ascii="Arial" w:eastAsia="Arial" w:hAnsi="Arial" w:cs="Arial"/>
        </w:rPr>
      </w:pPr>
    </w:p>
    <w:p w14:paraId="3C7F1547" w14:textId="77777777" w:rsidR="00C12C29" w:rsidRDefault="006B0231">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Replication: </w:t>
      </w:r>
      <w:r w:rsidR="00750F6C">
        <w:rPr>
          <w:rFonts w:ascii="Arial" w:eastAsia="Arial" w:hAnsi="Arial" w:cs="Arial"/>
          <w:b/>
          <w:color w:val="000000"/>
        </w:rPr>
        <w:t>Could your strategy be replicated by another community</w:t>
      </w:r>
      <w:r w:rsidR="00127054">
        <w:rPr>
          <w:rFonts w:ascii="Arial" w:eastAsia="Arial" w:hAnsi="Arial" w:cs="Arial"/>
          <w:b/>
          <w:color w:val="000000"/>
        </w:rPr>
        <w:t>?</w:t>
      </w:r>
      <w:r w:rsidR="00750F6C">
        <w:rPr>
          <w:rFonts w:ascii="Arial" w:eastAsia="Arial" w:hAnsi="Arial" w:cs="Arial"/>
          <w:b/>
          <w:color w:val="000000"/>
        </w:rPr>
        <w:t xml:space="preserve"> If so, how?</w:t>
      </w:r>
    </w:p>
    <w:p w14:paraId="72602227" w14:textId="77777777" w:rsidR="00C12C29" w:rsidRDefault="00C12C29">
      <w:pPr>
        <w:pBdr>
          <w:top w:val="nil"/>
          <w:left w:val="nil"/>
          <w:bottom w:val="nil"/>
          <w:right w:val="nil"/>
          <w:between w:val="nil"/>
        </w:pBdr>
        <w:rPr>
          <w:rFonts w:ascii="Arial" w:eastAsia="Arial" w:hAnsi="Arial" w:cs="Arial"/>
          <w:b/>
        </w:rPr>
      </w:pPr>
    </w:p>
    <w:p w14:paraId="6D0B1871" w14:textId="402C4765" w:rsidR="00C12C29" w:rsidRDefault="00750F6C" w:rsidP="00B251D9">
      <w:pPr>
        <w:pBdr>
          <w:top w:val="nil"/>
          <w:left w:val="nil"/>
          <w:bottom w:val="nil"/>
          <w:right w:val="nil"/>
          <w:between w:val="nil"/>
        </w:pBdr>
        <w:rPr>
          <w:rFonts w:ascii="Arial" w:eastAsia="Arial" w:hAnsi="Arial" w:cs="Arial"/>
        </w:rPr>
      </w:pPr>
      <w:r>
        <w:rPr>
          <w:rFonts w:ascii="Arial" w:eastAsia="Arial" w:hAnsi="Arial" w:cs="Arial"/>
        </w:rPr>
        <w:t xml:space="preserve">What are state/local adaptations that can be made </w:t>
      </w:r>
      <w:r w:rsidR="00127054">
        <w:rPr>
          <w:rFonts w:ascii="Arial" w:eastAsia="Arial" w:hAnsi="Arial" w:cs="Arial"/>
        </w:rPr>
        <w:t xml:space="preserve">that you have discovered </w:t>
      </w:r>
      <w:r>
        <w:rPr>
          <w:rFonts w:ascii="Arial" w:eastAsia="Arial" w:hAnsi="Arial" w:cs="Arial"/>
        </w:rPr>
        <w:t>as a result of your work (</w:t>
      </w:r>
      <w:r w:rsidR="004D27F4">
        <w:rPr>
          <w:rFonts w:ascii="Arial" w:eastAsia="Arial" w:hAnsi="Arial" w:cs="Arial"/>
        </w:rPr>
        <w:t>e.g.,</w:t>
      </w:r>
      <w:r>
        <w:rPr>
          <w:rFonts w:ascii="Arial" w:eastAsia="Arial" w:hAnsi="Arial" w:cs="Arial"/>
        </w:rPr>
        <w:t xml:space="preserve"> has this work been adapted by others)</w:t>
      </w:r>
      <w:r w:rsidR="00F84991">
        <w:rPr>
          <w:rFonts w:ascii="Arial" w:eastAsia="Arial" w:hAnsi="Arial" w:cs="Arial"/>
        </w:rPr>
        <w:t>?</w:t>
      </w:r>
    </w:p>
    <w:p w14:paraId="5DB5A501" w14:textId="77777777" w:rsidR="00C12C29" w:rsidRDefault="00C12C29">
      <w:pPr>
        <w:pBdr>
          <w:top w:val="nil"/>
          <w:left w:val="nil"/>
          <w:bottom w:val="nil"/>
          <w:right w:val="nil"/>
          <w:between w:val="nil"/>
        </w:pBdr>
        <w:ind w:left="720"/>
        <w:rPr>
          <w:rFonts w:ascii="Arial" w:eastAsia="Arial" w:hAnsi="Arial" w:cs="Arial"/>
        </w:rPr>
      </w:pPr>
    </w:p>
    <w:p w14:paraId="1C87FE3E" w14:textId="77777777" w:rsidR="00C12C29" w:rsidRDefault="00750F6C">
      <w:pPr>
        <w:pBdr>
          <w:top w:val="nil"/>
          <w:left w:val="nil"/>
          <w:bottom w:val="nil"/>
          <w:right w:val="nil"/>
          <w:between w:val="nil"/>
        </w:pBdr>
        <w:rPr>
          <w:rFonts w:ascii="Arial" w:eastAsia="Arial" w:hAnsi="Arial" w:cs="Arial"/>
        </w:rPr>
      </w:pPr>
      <w:r>
        <w:rPr>
          <w:rFonts w:ascii="Arial" w:eastAsia="Arial" w:hAnsi="Arial" w:cs="Arial"/>
          <w:b/>
        </w:rPr>
        <w:t xml:space="preserve">Additional </w:t>
      </w:r>
      <w:r w:rsidR="00127054">
        <w:rPr>
          <w:rFonts w:ascii="Arial" w:eastAsia="Arial" w:hAnsi="Arial" w:cs="Arial"/>
          <w:b/>
        </w:rPr>
        <w:t xml:space="preserve">references </w:t>
      </w:r>
      <w:r>
        <w:rPr>
          <w:rFonts w:ascii="Arial" w:eastAsia="Arial" w:hAnsi="Arial" w:cs="Arial"/>
          <w:b/>
        </w:rPr>
        <w:t xml:space="preserve">for guidance on evaluation. </w:t>
      </w:r>
    </w:p>
    <w:p w14:paraId="28315310" w14:textId="77777777" w:rsidR="00C12C29" w:rsidRDefault="00C12C29">
      <w:pPr>
        <w:pBdr>
          <w:top w:val="nil"/>
          <w:left w:val="nil"/>
          <w:bottom w:val="nil"/>
          <w:right w:val="nil"/>
          <w:between w:val="nil"/>
        </w:pBdr>
        <w:rPr>
          <w:rFonts w:ascii="Arial" w:eastAsia="Arial" w:hAnsi="Arial" w:cs="Arial"/>
        </w:rPr>
      </w:pPr>
    </w:p>
    <w:p w14:paraId="074C4BAE" w14:textId="77777777" w:rsidR="00C12C29" w:rsidRDefault="00127054">
      <w:pPr>
        <w:pBdr>
          <w:top w:val="nil"/>
          <w:left w:val="nil"/>
          <w:bottom w:val="nil"/>
          <w:right w:val="nil"/>
          <w:between w:val="nil"/>
        </w:pBdr>
        <w:rPr>
          <w:rFonts w:ascii="Arial" w:eastAsia="Arial" w:hAnsi="Arial" w:cs="Arial"/>
        </w:rPr>
      </w:pPr>
      <w:r>
        <w:rPr>
          <w:rFonts w:ascii="Arial" w:hAnsi="Arial" w:cs="Arial"/>
        </w:rPr>
        <w:t>“</w:t>
      </w:r>
      <w:hyperlink r:id="rId99">
        <w:r w:rsidR="00750F6C" w:rsidRPr="00B42616">
          <w:rPr>
            <w:rStyle w:val="Hyperlink"/>
            <w:rFonts w:ascii="Arial" w:hAnsi="Arial" w:cs="Arial"/>
          </w:rPr>
          <w:t>Evaluating Strategies For Reducing Health Disparities By Addressing The Social Determinants Of Health</w:t>
        </w:r>
      </w:hyperlink>
      <w:r>
        <w:rPr>
          <w:rStyle w:val="Hyperlink"/>
          <w:rFonts w:ascii="Arial" w:hAnsi="Arial" w:cs="Arial"/>
        </w:rPr>
        <w:t xml:space="preserve">,” a 2016 article in </w:t>
      </w:r>
      <w:r>
        <w:rPr>
          <w:rStyle w:val="Hyperlink"/>
          <w:rFonts w:ascii="Arial" w:hAnsi="Arial" w:cs="Arial"/>
          <w:i/>
          <w:iCs/>
        </w:rPr>
        <w:t>Health Affairs,</w:t>
      </w:r>
      <w:r w:rsidR="00750F6C" w:rsidRPr="00B42616">
        <w:rPr>
          <w:rFonts w:ascii="Arial" w:hAnsi="Arial" w:cs="Arial"/>
        </w:rPr>
        <w:t xml:space="preserve"> review</w:t>
      </w:r>
      <w:r>
        <w:rPr>
          <w:rFonts w:ascii="Arial" w:hAnsi="Arial" w:cs="Arial"/>
        </w:rPr>
        <w:t>s</w:t>
      </w:r>
      <w:r w:rsidR="00750F6C" w:rsidRPr="00B42616">
        <w:rPr>
          <w:rFonts w:ascii="Arial" w:hAnsi="Arial" w:cs="Arial"/>
        </w:rPr>
        <w:t xml:space="preserve"> evidence from “promising interventions” that focus on SDOH targeting education and early childhood; urban planning and community development; housing; and economic stability. These examples may help guide an evaluation on health</w:t>
      </w:r>
      <w:r w:rsidR="00750F6C">
        <w:rPr>
          <w:rFonts w:ascii="Arial" w:eastAsia="Arial" w:hAnsi="Arial" w:cs="Arial"/>
        </w:rPr>
        <w:t xml:space="preserve"> outcomes, cost-effectiveness, </w:t>
      </w:r>
      <w:r>
        <w:rPr>
          <w:rFonts w:ascii="Arial" w:eastAsia="Arial" w:hAnsi="Arial" w:cs="Arial"/>
        </w:rPr>
        <w:t xml:space="preserve">and </w:t>
      </w:r>
      <w:r w:rsidR="00750F6C">
        <w:rPr>
          <w:rFonts w:ascii="Arial" w:eastAsia="Arial" w:hAnsi="Arial" w:cs="Arial"/>
        </w:rPr>
        <w:t>long-term sustainability for implementation at local, state, and national levels.</w:t>
      </w:r>
    </w:p>
    <w:p w14:paraId="150014E6" w14:textId="77777777" w:rsidR="00C12C29" w:rsidRDefault="00C12C29">
      <w:pPr>
        <w:rPr>
          <w:rFonts w:ascii="Arial" w:eastAsia="Arial" w:hAnsi="Arial" w:cs="Arial"/>
          <w:sz w:val="20"/>
          <w:szCs w:val="20"/>
        </w:rPr>
      </w:pPr>
    </w:p>
    <w:p w14:paraId="3F2E885B" w14:textId="77777777" w:rsidR="003F48F7" w:rsidRDefault="003F48F7">
      <w:pPr>
        <w:rPr>
          <w:rFonts w:ascii="Arial" w:eastAsia="Arial" w:hAnsi="Arial" w:cs="Arial"/>
          <w:sz w:val="20"/>
          <w:szCs w:val="20"/>
        </w:rPr>
      </w:pPr>
    </w:p>
    <w:p w14:paraId="6C5F461B" w14:textId="77777777" w:rsidR="00597158" w:rsidRDefault="00597158">
      <w:pPr>
        <w:rPr>
          <w:rFonts w:ascii="Arial" w:eastAsia="Arial" w:hAnsi="Arial" w:cs="Arial"/>
          <w:color w:val="366091"/>
          <w:sz w:val="32"/>
          <w:szCs w:val="32"/>
        </w:rPr>
      </w:pPr>
      <w:r>
        <w:rPr>
          <w:rFonts w:ascii="Arial" w:eastAsia="Arial" w:hAnsi="Arial" w:cs="Arial"/>
          <w:sz w:val="32"/>
          <w:szCs w:val="32"/>
        </w:rPr>
        <w:br w:type="page"/>
      </w:r>
    </w:p>
    <w:p w14:paraId="7731EBDD" w14:textId="67275E73" w:rsidR="00C12C29" w:rsidRDefault="00E95B26" w:rsidP="00F406DB">
      <w:pPr>
        <w:pStyle w:val="Heading1"/>
        <w:spacing w:before="0"/>
        <w:rPr>
          <w:rFonts w:ascii="Arial" w:eastAsia="Arial" w:hAnsi="Arial" w:cs="Arial"/>
        </w:rPr>
      </w:pPr>
      <w:r>
        <w:rPr>
          <w:rFonts w:ascii="Arial" w:eastAsia="Arial" w:hAnsi="Arial" w:cs="Arial"/>
        </w:rPr>
        <w:lastRenderedPageBreak/>
        <w:t xml:space="preserve">Section </w:t>
      </w:r>
      <w:r w:rsidR="008925C9">
        <w:rPr>
          <w:rFonts w:ascii="Arial" w:eastAsia="Arial" w:hAnsi="Arial" w:cs="Arial"/>
        </w:rPr>
        <w:t>9</w:t>
      </w:r>
      <w:r>
        <w:rPr>
          <w:rFonts w:ascii="Arial" w:eastAsia="Arial" w:hAnsi="Arial" w:cs="Arial"/>
        </w:rPr>
        <w:t xml:space="preserve">. </w:t>
      </w:r>
      <w:r w:rsidR="00750F6C">
        <w:rPr>
          <w:rFonts w:ascii="Arial" w:eastAsia="Arial" w:hAnsi="Arial" w:cs="Arial"/>
        </w:rPr>
        <w:t>Resource Hub</w:t>
      </w:r>
    </w:p>
    <w:p w14:paraId="59BDA76B" w14:textId="5BCC9128" w:rsidR="004A1828" w:rsidRDefault="004A1828" w:rsidP="004A1828">
      <w:pPr>
        <w:rPr>
          <w:rFonts w:eastAsia="Arial"/>
        </w:rPr>
      </w:pPr>
    </w:p>
    <w:p w14:paraId="5C9A997B" w14:textId="4F4C4477" w:rsidR="004A1828" w:rsidRDefault="004A1828" w:rsidP="004A1828">
      <w:pPr>
        <w:contextualSpacing/>
        <w:rPr>
          <w:rFonts w:ascii="Arial" w:eastAsia="Arial" w:hAnsi="Arial" w:cs="Arial"/>
        </w:rPr>
      </w:pPr>
      <w:r>
        <w:rPr>
          <w:rFonts w:ascii="Arial" w:eastAsia="Arial" w:hAnsi="Arial" w:cs="Arial"/>
        </w:rPr>
        <w:t>Explore guides, links, and tools to inform your action plan.</w:t>
      </w:r>
    </w:p>
    <w:p w14:paraId="49219900" w14:textId="77777777" w:rsidR="00C06D7F" w:rsidRPr="00B555CC" w:rsidRDefault="00C06D7F" w:rsidP="00C06D7F">
      <w:pPr>
        <w:pBdr>
          <w:top w:val="nil"/>
          <w:left w:val="nil"/>
          <w:bottom w:val="nil"/>
          <w:right w:val="nil"/>
          <w:between w:val="nil"/>
        </w:pBdr>
        <w:rPr>
          <w:rFonts w:ascii="Arial" w:eastAsia="Arial" w:hAnsi="Arial" w:cs="Arial"/>
          <w:color w:val="000000"/>
        </w:rPr>
      </w:pPr>
    </w:p>
    <w:p w14:paraId="2A6FA7F0" w14:textId="2C5683F5" w:rsidR="00C06D7F" w:rsidRDefault="00C06D7F" w:rsidP="00C06D7F">
      <w:pPr>
        <w:pBdr>
          <w:top w:val="nil"/>
          <w:left w:val="nil"/>
          <w:bottom w:val="nil"/>
          <w:right w:val="nil"/>
          <w:between w:val="nil"/>
        </w:pBdr>
        <w:rPr>
          <w:rFonts w:ascii="Arial" w:eastAsia="Arial" w:hAnsi="Arial" w:cs="Arial"/>
          <w:color w:val="000000"/>
        </w:rPr>
      </w:pPr>
      <w:r w:rsidRPr="004F5695">
        <w:rPr>
          <w:rFonts w:ascii="Arial" w:eastAsia="Arial" w:hAnsi="Arial" w:cs="Arial"/>
          <w:b/>
          <w:bCs/>
          <w:color w:val="000000"/>
        </w:rPr>
        <w:t>Built Environment</w:t>
      </w:r>
    </w:p>
    <w:p w14:paraId="188A67F3" w14:textId="7C9A63F1" w:rsidR="00C06D7F" w:rsidRPr="00E64499" w:rsidRDefault="00597158" w:rsidP="004F5695">
      <w:pPr>
        <w:pBdr>
          <w:top w:val="nil"/>
          <w:left w:val="nil"/>
          <w:bottom w:val="nil"/>
          <w:right w:val="nil"/>
          <w:between w:val="nil"/>
        </w:pBdr>
        <w:rPr>
          <w:rFonts w:ascii="Arial" w:eastAsia="Arial" w:hAnsi="Arial" w:cs="Arial"/>
          <w:color w:val="000000"/>
        </w:rPr>
      </w:pPr>
      <w:hyperlink r:id="rId100" w:history="1">
        <w:r w:rsidR="00C06D7F" w:rsidRPr="00E64499">
          <w:rPr>
            <w:rStyle w:val="Hyperlink"/>
            <w:rFonts w:ascii="Arial" w:eastAsia="Arial" w:hAnsi="Arial" w:cs="Arial"/>
          </w:rPr>
          <w:t>AARP Walk Audit Tool Kit</w:t>
        </w:r>
      </w:hyperlink>
      <w:r w:rsidR="00C06D7F">
        <w:rPr>
          <w:rFonts w:ascii="Arial" w:eastAsia="Arial" w:hAnsi="Arial" w:cs="Arial"/>
          <w:color w:val="000000"/>
        </w:rPr>
        <w:t xml:space="preserve">. </w:t>
      </w:r>
      <w:r w:rsidR="00C06D7F" w:rsidRPr="00E64499">
        <w:rPr>
          <w:rFonts w:ascii="Arial" w:eastAsia="Arial" w:hAnsi="Arial" w:cs="Arial"/>
          <w:color w:val="000000"/>
        </w:rPr>
        <w:t>A step-by-step service guide for assessing a community’s walkability</w:t>
      </w:r>
    </w:p>
    <w:p w14:paraId="2ED95DD8" w14:textId="77777777" w:rsidR="00C06D7F" w:rsidRDefault="00C06D7F" w:rsidP="00C06D7F">
      <w:pPr>
        <w:pBdr>
          <w:top w:val="nil"/>
          <w:left w:val="nil"/>
          <w:bottom w:val="nil"/>
          <w:right w:val="nil"/>
          <w:between w:val="nil"/>
        </w:pBdr>
        <w:rPr>
          <w:rFonts w:ascii="Arial" w:eastAsia="Arial" w:hAnsi="Arial" w:cs="Arial"/>
          <w:b/>
          <w:bCs/>
          <w:color w:val="000000"/>
        </w:rPr>
      </w:pPr>
    </w:p>
    <w:p w14:paraId="28F76301" w14:textId="0C623513" w:rsidR="00C06D7F" w:rsidRDefault="00C06D7F" w:rsidP="00C06D7F">
      <w:pPr>
        <w:pBdr>
          <w:top w:val="nil"/>
          <w:left w:val="nil"/>
          <w:bottom w:val="nil"/>
          <w:right w:val="nil"/>
          <w:between w:val="nil"/>
        </w:pBdr>
        <w:rPr>
          <w:rFonts w:ascii="Arial" w:eastAsia="Arial" w:hAnsi="Arial" w:cs="Arial"/>
          <w:b/>
          <w:bCs/>
          <w:color w:val="000000"/>
        </w:rPr>
      </w:pPr>
      <w:r w:rsidRPr="004F5695">
        <w:rPr>
          <w:rFonts w:ascii="Arial" w:eastAsia="Arial" w:hAnsi="Arial" w:cs="Arial"/>
          <w:b/>
          <w:bCs/>
          <w:color w:val="000000"/>
        </w:rPr>
        <w:t>Communication</w:t>
      </w:r>
      <w:r>
        <w:rPr>
          <w:rFonts w:ascii="Arial" w:eastAsia="Arial" w:hAnsi="Arial" w:cs="Arial"/>
          <w:b/>
          <w:bCs/>
          <w:color w:val="000000"/>
        </w:rPr>
        <w:t xml:space="preserve"> and M</w:t>
      </w:r>
      <w:r w:rsidRPr="004F5695">
        <w:rPr>
          <w:rFonts w:ascii="Arial" w:eastAsia="Arial" w:hAnsi="Arial" w:cs="Arial"/>
          <w:b/>
          <w:bCs/>
          <w:color w:val="000000"/>
        </w:rPr>
        <w:t>essaging</w:t>
      </w:r>
    </w:p>
    <w:p w14:paraId="02E2F3F6" w14:textId="77777777" w:rsidR="00C06D7F" w:rsidRDefault="00597158" w:rsidP="004F5695">
      <w:pPr>
        <w:numPr>
          <w:ilvl w:val="0"/>
          <w:numId w:val="66"/>
        </w:numPr>
        <w:pBdr>
          <w:top w:val="nil"/>
          <w:left w:val="nil"/>
          <w:bottom w:val="nil"/>
          <w:right w:val="nil"/>
          <w:between w:val="nil"/>
        </w:pBdr>
        <w:rPr>
          <w:rFonts w:ascii="Arial" w:eastAsia="Arial" w:hAnsi="Arial" w:cs="Arial"/>
          <w:color w:val="000000"/>
        </w:rPr>
      </w:pPr>
      <w:hyperlink r:id="rId101" w:history="1">
        <w:r w:rsidR="00C06D7F" w:rsidRPr="0000700E">
          <w:rPr>
            <w:rStyle w:val="Hyperlink"/>
            <w:rFonts w:ascii="Arial" w:eastAsia="Arial" w:hAnsi="Arial" w:cs="Arial"/>
          </w:rPr>
          <w:t>Health Equity in Public Policy: Messaging Guide for Policy Advocates</w:t>
        </w:r>
      </w:hyperlink>
    </w:p>
    <w:p w14:paraId="57B5DDC3" w14:textId="77777777" w:rsidR="00C06D7F" w:rsidRDefault="00597158" w:rsidP="004F5695">
      <w:pPr>
        <w:numPr>
          <w:ilvl w:val="0"/>
          <w:numId w:val="66"/>
        </w:numPr>
        <w:pBdr>
          <w:top w:val="nil"/>
          <w:left w:val="nil"/>
          <w:bottom w:val="nil"/>
          <w:right w:val="nil"/>
          <w:between w:val="nil"/>
        </w:pBdr>
        <w:rPr>
          <w:rFonts w:ascii="Arial" w:eastAsia="Arial" w:hAnsi="Arial" w:cs="Arial"/>
          <w:color w:val="000000"/>
        </w:rPr>
      </w:pPr>
      <w:hyperlink r:id="rId102" w:history="1">
        <w:r w:rsidR="00C06D7F" w:rsidRPr="00181F9C">
          <w:rPr>
            <w:rStyle w:val="Hyperlink"/>
            <w:rFonts w:ascii="Arial" w:eastAsia="Arial" w:hAnsi="Arial" w:cs="Arial"/>
          </w:rPr>
          <w:t>Crucial Conversations: Tools for Talking When Stakes Are High by Kerry Patterson</w:t>
        </w:r>
      </w:hyperlink>
      <w:r w:rsidR="00C06D7F">
        <w:rPr>
          <w:rFonts w:ascii="Arial" w:eastAsia="Arial" w:hAnsi="Arial" w:cs="Arial"/>
          <w:color w:val="000000"/>
        </w:rPr>
        <w:t>, Joseph Grenny, Ron McMillan, and Al Switzler</w:t>
      </w:r>
    </w:p>
    <w:p w14:paraId="770960EC" w14:textId="77777777" w:rsidR="00C06D7F" w:rsidRDefault="00C06D7F" w:rsidP="004F5695">
      <w:pPr>
        <w:numPr>
          <w:ilvl w:val="0"/>
          <w:numId w:val="66"/>
        </w:numPr>
        <w:pBdr>
          <w:top w:val="nil"/>
          <w:left w:val="nil"/>
          <w:bottom w:val="nil"/>
          <w:right w:val="nil"/>
          <w:between w:val="nil"/>
        </w:pBdr>
        <w:rPr>
          <w:rFonts w:ascii="Arial" w:eastAsia="Arial" w:hAnsi="Arial" w:cs="Arial"/>
          <w:color w:val="000000"/>
        </w:rPr>
      </w:pPr>
      <w:r>
        <w:rPr>
          <w:rFonts w:ascii="Arial" w:eastAsia="Arial" w:hAnsi="Arial" w:cs="Arial"/>
          <w:color w:val="000000"/>
        </w:rPr>
        <w:t>Louisiana Action Coalition’s infographic “</w:t>
      </w:r>
      <w:hyperlink r:id="rId103" w:history="1">
        <w:r w:rsidRPr="002D68B1">
          <w:rPr>
            <w:rStyle w:val="Hyperlink"/>
            <w:rFonts w:ascii="Arial" w:eastAsia="Arial" w:hAnsi="Arial" w:cs="Arial"/>
          </w:rPr>
          <w:t>The Diversity of Louisiana’s Registered Nurses Workforce</w:t>
        </w:r>
      </w:hyperlink>
      <w:r>
        <w:rPr>
          <w:rFonts w:ascii="Arial" w:eastAsia="Arial" w:hAnsi="Arial" w:cs="Arial"/>
          <w:color w:val="000000"/>
        </w:rPr>
        <w:t>”</w:t>
      </w:r>
    </w:p>
    <w:p w14:paraId="3DD841D5" w14:textId="77777777" w:rsidR="00C06D7F" w:rsidRDefault="00C06D7F" w:rsidP="004F5695">
      <w:pPr>
        <w:numPr>
          <w:ilvl w:val="0"/>
          <w:numId w:val="66"/>
        </w:numPr>
        <w:pBdr>
          <w:top w:val="nil"/>
          <w:left w:val="nil"/>
          <w:bottom w:val="nil"/>
          <w:right w:val="nil"/>
          <w:between w:val="nil"/>
        </w:pBdr>
        <w:rPr>
          <w:rFonts w:ascii="Arial" w:eastAsia="Arial" w:hAnsi="Arial" w:cs="Arial"/>
          <w:color w:val="000000"/>
        </w:rPr>
      </w:pPr>
      <w:r>
        <w:rPr>
          <w:rFonts w:ascii="Arial" w:eastAsia="Arial" w:hAnsi="Arial" w:cs="Arial"/>
          <w:color w:val="000000"/>
        </w:rPr>
        <w:t>Wisconsin Action Coalition’s infographic “</w:t>
      </w:r>
      <w:hyperlink r:id="rId104" w:history="1">
        <w:r w:rsidRPr="002D68B1">
          <w:rPr>
            <w:rStyle w:val="Hyperlink"/>
            <w:rFonts w:ascii="Arial" w:eastAsia="Arial" w:hAnsi="Arial" w:cs="Arial"/>
          </w:rPr>
          <w:t>Diversity in Nursing</w:t>
        </w:r>
        <w:r>
          <w:rPr>
            <w:rStyle w:val="Hyperlink"/>
            <w:rFonts w:ascii="Arial" w:eastAsia="Arial" w:hAnsi="Arial" w:cs="Arial"/>
          </w:rPr>
          <w:t>:</w:t>
        </w:r>
        <w:r w:rsidRPr="002D68B1">
          <w:rPr>
            <w:rStyle w:val="Hyperlink"/>
            <w:rFonts w:ascii="Arial" w:eastAsia="Arial" w:hAnsi="Arial" w:cs="Arial"/>
          </w:rPr>
          <w:t xml:space="preserve"> A Solution for Wisconsin</w:t>
        </w:r>
      </w:hyperlink>
      <w:r>
        <w:rPr>
          <w:rFonts w:ascii="Arial" w:eastAsia="Arial" w:hAnsi="Arial" w:cs="Arial"/>
          <w:color w:val="000000"/>
        </w:rPr>
        <w:t>”</w:t>
      </w:r>
    </w:p>
    <w:p w14:paraId="2C626B36" w14:textId="4F356C1D" w:rsidR="00C06D7F" w:rsidRDefault="00C06D7F" w:rsidP="00C06D7F">
      <w:pPr>
        <w:numPr>
          <w:ilvl w:val="0"/>
          <w:numId w:val="6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National Association of Hispanic Nurses’ </w:t>
      </w:r>
      <w:r w:rsidRPr="004116A3">
        <w:rPr>
          <w:rFonts w:ascii="Arial" w:eastAsia="Arial" w:hAnsi="Arial" w:cs="Arial"/>
          <w:color w:val="000000"/>
        </w:rPr>
        <w:t xml:space="preserve">“Communicating </w:t>
      </w:r>
      <w:r>
        <w:rPr>
          <w:rFonts w:ascii="Arial" w:eastAsia="Arial" w:hAnsi="Arial" w:cs="Arial"/>
          <w:color w:val="000000"/>
        </w:rPr>
        <w:t>W</w:t>
      </w:r>
      <w:r w:rsidRPr="004116A3">
        <w:rPr>
          <w:rFonts w:ascii="Arial" w:eastAsia="Arial" w:hAnsi="Arial" w:cs="Arial"/>
          <w:color w:val="000000"/>
        </w:rPr>
        <w:t>ith the Media: NAHN Educating Multicultural Communities on Health Insurance Literacy</w:t>
      </w:r>
      <w:r>
        <w:rPr>
          <w:rFonts w:ascii="Arial" w:eastAsia="Arial" w:hAnsi="Arial" w:cs="Arial"/>
          <w:color w:val="000000"/>
        </w:rPr>
        <w:t>,” (see Section 6</w:t>
      </w:r>
      <w:r w:rsidRPr="006B0231">
        <w:rPr>
          <w:rFonts w:ascii="Arial" w:eastAsia="Arial" w:hAnsi="Arial" w:cs="Arial"/>
          <w:color w:val="000000"/>
        </w:rPr>
        <w:t>)</w:t>
      </w:r>
      <w:r>
        <w:rPr>
          <w:rFonts w:ascii="Arial" w:eastAsia="Arial" w:hAnsi="Arial" w:cs="Arial"/>
          <w:color w:val="000000"/>
        </w:rPr>
        <w:t>.</w:t>
      </w:r>
    </w:p>
    <w:p w14:paraId="4F8172CB" w14:textId="77777777" w:rsidR="00C06D7F" w:rsidRPr="0045762A" w:rsidRDefault="00C06D7F" w:rsidP="00C06D7F">
      <w:pPr>
        <w:pBdr>
          <w:top w:val="nil"/>
          <w:left w:val="nil"/>
          <w:bottom w:val="nil"/>
          <w:right w:val="nil"/>
          <w:between w:val="nil"/>
        </w:pBdr>
        <w:ind w:left="900"/>
        <w:rPr>
          <w:rFonts w:ascii="Arial" w:eastAsia="Arial" w:hAnsi="Arial" w:cs="Arial"/>
          <w:color w:val="000000"/>
        </w:rPr>
      </w:pPr>
    </w:p>
    <w:p w14:paraId="31FEED42" w14:textId="7B0D7AA6" w:rsidR="004A1828" w:rsidRDefault="004A1828" w:rsidP="004A1828">
      <w:pPr>
        <w:pBdr>
          <w:top w:val="nil"/>
          <w:left w:val="nil"/>
          <w:bottom w:val="nil"/>
          <w:right w:val="nil"/>
          <w:between w:val="nil"/>
        </w:pBdr>
        <w:rPr>
          <w:rFonts w:ascii="Arial" w:eastAsia="Arial" w:hAnsi="Arial" w:cs="Arial"/>
          <w:b/>
          <w:bCs/>
          <w:color w:val="000000"/>
        </w:rPr>
      </w:pPr>
      <w:r w:rsidRPr="00B42CA3">
        <w:rPr>
          <w:rFonts w:ascii="Arial" w:eastAsia="Arial" w:hAnsi="Arial" w:cs="Arial"/>
          <w:b/>
          <w:bCs/>
          <w:color w:val="000000"/>
        </w:rPr>
        <w:t>Food Insecurity</w:t>
      </w:r>
    </w:p>
    <w:p w14:paraId="1BE0D432" w14:textId="77777777" w:rsidR="004A1828" w:rsidRPr="00B555CC" w:rsidRDefault="00597158" w:rsidP="004F5695">
      <w:pPr>
        <w:numPr>
          <w:ilvl w:val="0"/>
          <w:numId w:val="67"/>
        </w:numPr>
        <w:pBdr>
          <w:top w:val="nil"/>
          <w:left w:val="nil"/>
          <w:bottom w:val="nil"/>
          <w:right w:val="nil"/>
          <w:between w:val="nil"/>
        </w:pBdr>
        <w:rPr>
          <w:rFonts w:ascii="Arial" w:eastAsia="Arial" w:hAnsi="Arial" w:cs="Arial"/>
          <w:color w:val="000000"/>
        </w:rPr>
      </w:pPr>
      <w:hyperlink r:id="rId105">
        <w:r w:rsidR="004A1828" w:rsidRPr="00B555CC">
          <w:rPr>
            <w:rStyle w:val="Hyperlink"/>
            <w:rFonts w:ascii="Arial" w:eastAsia="Arial" w:hAnsi="Arial" w:cs="Arial"/>
          </w:rPr>
          <w:t>Feeding America: Working together to end hunger</w:t>
        </w:r>
      </w:hyperlink>
    </w:p>
    <w:p w14:paraId="6564B52F" w14:textId="77777777" w:rsidR="004F5695" w:rsidRPr="004F5695" w:rsidRDefault="00597158" w:rsidP="004F5695">
      <w:pPr>
        <w:numPr>
          <w:ilvl w:val="0"/>
          <w:numId w:val="67"/>
        </w:numPr>
        <w:pBdr>
          <w:top w:val="nil"/>
          <w:left w:val="nil"/>
          <w:bottom w:val="nil"/>
          <w:right w:val="nil"/>
          <w:between w:val="nil"/>
        </w:pBdr>
        <w:rPr>
          <w:rStyle w:val="Hyperlink"/>
          <w:rFonts w:ascii="Arial" w:eastAsia="Arial" w:hAnsi="Arial" w:cs="Arial"/>
          <w:color w:val="000000"/>
          <w:u w:val="none"/>
        </w:rPr>
      </w:pPr>
      <w:hyperlink r:id="rId106">
        <w:r w:rsidR="004A1828" w:rsidRPr="00B555CC">
          <w:rPr>
            <w:rStyle w:val="Hyperlink"/>
            <w:rFonts w:ascii="Arial" w:eastAsia="Arial" w:hAnsi="Arial" w:cs="Arial"/>
          </w:rPr>
          <w:t>Feeding America: Taking Action to help hardworking families</w:t>
        </w:r>
      </w:hyperlink>
    </w:p>
    <w:p w14:paraId="1B394620" w14:textId="3249A7C3" w:rsidR="004A1828" w:rsidRPr="00B555CC" w:rsidRDefault="00597158" w:rsidP="004F5695">
      <w:pPr>
        <w:numPr>
          <w:ilvl w:val="0"/>
          <w:numId w:val="67"/>
        </w:numPr>
        <w:pBdr>
          <w:top w:val="nil"/>
          <w:left w:val="nil"/>
          <w:bottom w:val="nil"/>
          <w:right w:val="nil"/>
          <w:between w:val="nil"/>
        </w:pBdr>
        <w:rPr>
          <w:rFonts w:ascii="Arial" w:eastAsia="Arial" w:hAnsi="Arial" w:cs="Arial"/>
          <w:color w:val="000000"/>
        </w:rPr>
      </w:pPr>
      <w:hyperlink r:id="rId107" w:history="1">
        <w:r w:rsidR="004F5695" w:rsidRPr="004F5695">
          <w:rPr>
            <w:rStyle w:val="Hyperlink"/>
            <w:rFonts w:ascii="Arial" w:eastAsia="Arial" w:hAnsi="Arial" w:cs="Arial"/>
          </w:rPr>
          <w:t>Food Research &amp; Action Center—a national nonprofit organization working to eliminate poverty-related hunger and undernutrition in the U.S.</w:t>
        </w:r>
      </w:hyperlink>
    </w:p>
    <w:p w14:paraId="1251A169" w14:textId="77777777" w:rsidR="004A1828" w:rsidRDefault="004A1828" w:rsidP="004A1828">
      <w:pPr>
        <w:pBdr>
          <w:top w:val="nil"/>
          <w:left w:val="nil"/>
          <w:bottom w:val="nil"/>
          <w:right w:val="nil"/>
          <w:between w:val="nil"/>
        </w:pBdr>
        <w:ind w:left="1440" w:hanging="720"/>
        <w:rPr>
          <w:rFonts w:ascii="Arial" w:eastAsia="Arial" w:hAnsi="Arial" w:cs="Arial"/>
          <w:color w:val="000000"/>
        </w:rPr>
      </w:pPr>
    </w:p>
    <w:p w14:paraId="60A9E187" w14:textId="468905D9" w:rsidR="004A1828" w:rsidRDefault="004A1828" w:rsidP="004A1828">
      <w:pPr>
        <w:pBdr>
          <w:top w:val="nil"/>
          <w:left w:val="nil"/>
          <w:bottom w:val="nil"/>
          <w:right w:val="nil"/>
          <w:between w:val="nil"/>
        </w:pBdr>
        <w:rPr>
          <w:rFonts w:ascii="Arial" w:eastAsia="Arial" w:hAnsi="Arial" w:cs="Arial"/>
          <w:b/>
          <w:bCs/>
          <w:color w:val="000000"/>
        </w:rPr>
      </w:pPr>
      <w:r w:rsidRPr="004F5695">
        <w:rPr>
          <w:rFonts w:ascii="Arial" w:eastAsia="Arial" w:hAnsi="Arial" w:cs="Arial"/>
          <w:b/>
          <w:bCs/>
          <w:color w:val="000000"/>
        </w:rPr>
        <w:t>Fundraising</w:t>
      </w:r>
    </w:p>
    <w:p w14:paraId="703DF492" w14:textId="77777777" w:rsidR="004A1828" w:rsidRPr="00F406DB" w:rsidRDefault="004A1828" w:rsidP="004F5695">
      <w:pPr>
        <w:numPr>
          <w:ilvl w:val="0"/>
          <w:numId w:val="64"/>
        </w:numPr>
        <w:pBdr>
          <w:top w:val="nil"/>
          <w:left w:val="nil"/>
          <w:bottom w:val="nil"/>
          <w:right w:val="nil"/>
          <w:between w:val="nil"/>
        </w:pBdr>
        <w:rPr>
          <w:rStyle w:val="Hyperlink"/>
          <w:rFonts w:ascii="Arial" w:eastAsia="Arial" w:hAnsi="Arial" w:cs="Arial"/>
          <w:color w:val="000000"/>
          <w:u w:val="none"/>
        </w:rPr>
      </w:pPr>
      <w:r w:rsidRPr="00530D55">
        <w:rPr>
          <w:rFonts w:ascii="Arial" w:hAnsi="Arial" w:cs="Arial"/>
          <w:i/>
        </w:rPr>
        <w:t>Campaign for Action:</w:t>
      </w:r>
      <w:r w:rsidRPr="00530D55">
        <w:rPr>
          <w:i/>
        </w:rPr>
        <w:t xml:space="preserve"> </w:t>
      </w:r>
      <w:hyperlink r:id="rId108">
        <w:r w:rsidRPr="00F406DB">
          <w:rPr>
            <w:rStyle w:val="Hyperlink"/>
            <w:rFonts w:ascii="Arial" w:hAnsi="Arial" w:cs="Arial"/>
            <w:bCs/>
          </w:rPr>
          <w:t>Fundraising to support diversity work</w:t>
        </w:r>
      </w:hyperlink>
      <w:r w:rsidRPr="00F406DB">
        <w:rPr>
          <w:rStyle w:val="Hyperlink"/>
          <w:rFonts w:ascii="Arial" w:hAnsi="Arial" w:cs="Arial"/>
          <w:color w:val="auto"/>
          <w:u w:val="none"/>
        </w:rPr>
        <w:t xml:space="preserve"> </w:t>
      </w:r>
    </w:p>
    <w:p w14:paraId="13DC80E6" w14:textId="77777777" w:rsidR="004A1828" w:rsidRPr="00F406DB" w:rsidRDefault="004A1828" w:rsidP="004F5695">
      <w:pPr>
        <w:numPr>
          <w:ilvl w:val="0"/>
          <w:numId w:val="64"/>
        </w:numPr>
        <w:pBdr>
          <w:top w:val="nil"/>
          <w:left w:val="nil"/>
          <w:bottom w:val="nil"/>
          <w:right w:val="nil"/>
          <w:between w:val="nil"/>
        </w:pBdr>
        <w:rPr>
          <w:rFonts w:ascii="Arial" w:eastAsia="Arial" w:hAnsi="Arial" w:cs="Arial"/>
          <w:color w:val="000000"/>
        </w:rPr>
      </w:pPr>
      <w:r w:rsidRPr="00530D55">
        <w:rPr>
          <w:rFonts w:ascii="Arial" w:hAnsi="Arial" w:cs="Arial"/>
          <w:i/>
        </w:rPr>
        <w:t>Campaign for Action:</w:t>
      </w:r>
      <w:r>
        <w:t xml:space="preserve"> </w:t>
      </w:r>
      <w:hyperlink r:id="rId109">
        <w:r w:rsidRPr="00F406DB">
          <w:rPr>
            <w:rStyle w:val="Hyperlink"/>
            <w:rFonts w:ascii="Arial" w:hAnsi="Arial" w:cs="Arial"/>
            <w:bCs/>
          </w:rPr>
          <w:t>Fundraising Toolkit Materials</w:t>
        </w:r>
      </w:hyperlink>
    </w:p>
    <w:p w14:paraId="0D49B4C6" w14:textId="77777777" w:rsidR="004A1828" w:rsidRDefault="00597158" w:rsidP="004F5695">
      <w:pPr>
        <w:numPr>
          <w:ilvl w:val="2"/>
          <w:numId w:val="65"/>
        </w:numPr>
        <w:pBdr>
          <w:top w:val="nil"/>
          <w:left w:val="nil"/>
          <w:bottom w:val="nil"/>
          <w:right w:val="nil"/>
          <w:between w:val="nil"/>
        </w:pBdr>
        <w:rPr>
          <w:rFonts w:ascii="Arial" w:eastAsia="Arial" w:hAnsi="Arial" w:cs="Arial"/>
          <w:color w:val="000000"/>
        </w:rPr>
      </w:pPr>
      <w:hyperlink r:id="rId110">
        <w:r w:rsidR="004A1828" w:rsidRPr="00530D55">
          <w:rPr>
            <w:rStyle w:val="Hyperlink"/>
            <w:rFonts w:ascii="Arial" w:hAnsi="Arial" w:cs="Arial"/>
          </w:rPr>
          <w:t>Core Pillars of Successful Fundraising</w:t>
        </w:r>
      </w:hyperlink>
    </w:p>
    <w:p w14:paraId="5FA8D2C4" w14:textId="77777777" w:rsidR="004A1828" w:rsidRDefault="00597158" w:rsidP="004F5695">
      <w:pPr>
        <w:numPr>
          <w:ilvl w:val="2"/>
          <w:numId w:val="65"/>
        </w:numPr>
        <w:pBdr>
          <w:top w:val="nil"/>
          <w:left w:val="nil"/>
          <w:bottom w:val="nil"/>
          <w:right w:val="nil"/>
          <w:between w:val="nil"/>
        </w:pBdr>
        <w:rPr>
          <w:rFonts w:ascii="Arial" w:eastAsia="Arial" w:hAnsi="Arial" w:cs="Arial"/>
          <w:color w:val="000000"/>
        </w:rPr>
      </w:pPr>
      <w:hyperlink r:id="rId111">
        <w:r w:rsidR="004A1828" w:rsidRPr="00530D55">
          <w:rPr>
            <w:rStyle w:val="Hyperlink"/>
            <w:rFonts w:ascii="Arial" w:hAnsi="Arial" w:cs="Arial"/>
          </w:rPr>
          <w:t>Fundraising Principles</w:t>
        </w:r>
      </w:hyperlink>
    </w:p>
    <w:p w14:paraId="6AAA83F0" w14:textId="77777777" w:rsidR="004A1828" w:rsidRDefault="00597158" w:rsidP="004F5695">
      <w:pPr>
        <w:numPr>
          <w:ilvl w:val="2"/>
          <w:numId w:val="65"/>
        </w:numPr>
        <w:pBdr>
          <w:top w:val="nil"/>
          <w:left w:val="nil"/>
          <w:bottom w:val="nil"/>
          <w:right w:val="nil"/>
          <w:between w:val="nil"/>
        </w:pBdr>
        <w:rPr>
          <w:rFonts w:ascii="Arial" w:eastAsia="Arial" w:hAnsi="Arial" w:cs="Arial"/>
          <w:color w:val="000000"/>
        </w:rPr>
      </w:pPr>
      <w:hyperlink r:id="rId112">
        <w:r w:rsidR="004A1828" w:rsidRPr="00530D55">
          <w:rPr>
            <w:rStyle w:val="Hyperlink"/>
            <w:rFonts w:ascii="Arial" w:hAnsi="Arial" w:cs="Arial"/>
          </w:rPr>
          <w:t>Case for Support Materials</w:t>
        </w:r>
      </w:hyperlink>
    </w:p>
    <w:p w14:paraId="2A948D1E" w14:textId="77777777" w:rsidR="004A1828" w:rsidRDefault="00597158" w:rsidP="004F5695">
      <w:pPr>
        <w:numPr>
          <w:ilvl w:val="2"/>
          <w:numId w:val="65"/>
        </w:numPr>
        <w:pBdr>
          <w:top w:val="nil"/>
          <w:left w:val="nil"/>
          <w:bottom w:val="nil"/>
          <w:right w:val="nil"/>
          <w:between w:val="nil"/>
        </w:pBdr>
        <w:rPr>
          <w:rFonts w:ascii="Arial" w:eastAsia="Arial" w:hAnsi="Arial" w:cs="Arial"/>
          <w:color w:val="000000"/>
        </w:rPr>
      </w:pPr>
      <w:hyperlink r:id="rId113">
        <w:r w:rsidR="004A1828" w:rsidRPr="00530D55">
          <w:rPr>
            <w:rStyle w:val="Hyperlink"/>
            <w:rFonts w:ascii="Arial" w:hAnsi="Arial" w:cs="Arial"/>
          </w:rPr>
          <w:t>Special Event Planning Guide</w:t>
        </w:r>
      </w:hyperlink>
    </w:p>
    <w:p w14:paraId="1FF68633" w14:textId="77777777" w:rsidR="004A1828" w:rsidRDefault="00597158" w:rsidP="004F5695">
      <w:pPr>
        <w:numPr>
          <w:ilvl w:val="2"/>
          <w:numId w:val="65"/>
        </w:numPr>
        <w:pBdr>
          <w:top w:val="nil"/>
          <w:left w:val="nil"/>
          <w:bottom w:val="nil"/>
          <w:right w:val="nil"/>
          <w:between w:val="nil"/>
        </w:pBdr>
        <w:rPr>
          <w:rFonts w:ascii="Arial" w:eastAsia="Arial" w:hAnsi="Arial" w:cs="Arial"/>
          <w:color w:val="000000"/>
        </w:rPr>
      </w:pPr>
      <w:hyperlink r:id="rId114">
        <w:r w:rsidR="004A1828" w:rsidRPr="00530D55">
          <w:rPr>
            <w:rStyle w:val="Hyperlink"/>
            <w:rFonts w:ascii="Arial" w:hAnsi="Arial" w:cs="Arial"/>
          </w:rPr>
          <w:t>Prospect Research Source Guide</w:t>
        </w:r>
      </w:hyperlink>
    </w:p>
    <w:p w14:paraId="4F87253F" w14:textId="77777777" w:rsidR="004A1828" w:rsidRPr="00530D55" w:rsidRDefault="00597158" w:rsidP="004F5695">
      <w:pPr>
        <w:numPr>
          <w:ilvl w:val="2"/>
          <w:numId w:val="65"/>
        </w:numPr>
        <w:pBdr>
          <w:top w:val="nil"/>
          <w:left w:val="nil"/>
          <w:bottom w:val="nil"/>
          <w:right w:val="nil"/>
          <w:between w:val="nil"/>
        </w:pBdr>
        <w:rPr>
          <w:rStyle w:val="Hyperlink"/>
          <w:rFonts w:ascii="Arial" w:eastAsia="Arial" w:hAnsi="Arial" w:cs="Arial"/>
          <w:color w:val="000000"/>
          <w:u w:val="none"/>
        </w:rPr>
      </w:pPr>
      <w:hyperlink r:id="rId115">
        <w:r w:rsidR="004A1828" w:rsidRPr="00530D55">
          <w:rPr>
            <w:rStyle w:val="Hyperlink"/>
            <w:rFonts w:ascii="Arial" w:hAnsi="Arial" w:cs="Arial"/>
          </w:rPr>
          <w:t>Sample Donor Funder Messages</w:t>
        </w:r>
      </w:hyperlink>
    </w:p>
    <w:p w14:paraId="0EACD01C" w14:textId="77777777" w:rsidR="004A1828" w:rsidRDefault="00597158" w:rsidP="004F5695">
      <w:pPr>
        <w:numPr>
          <w:ilvl w:val="2"/>
          <w:numId w:val="65"/>
        </w:numPr>
        <w:pBdr>
          <w:top w:val="nil"/>
          <w:left w:val="nil"/>
          <w:bottom w:val="nil"/>
          <w:right w:val="nil"/>
          <w:between w:val="nil"/>
        </w:pBdr>
        <w:rPr>
          <w:rFonts w:ascii="Arial" w:eastAsia="Arial" w:hAnsi="Arial" w:cs="Arial"/>
          <w:color w:val="000000"/>
        </w:rPr>
      </w:pPr>
      <w:hyperlink r:id="rId116">
        <w:r w:rsidR="004A1828" w:rsidRPr="00530D55">
          <w:rPr>
            <w:rStyle w:val="Hyperlink"/>
            <w:rFonts w:ascii="Arial" w:hAnsi="Arial" w:cs="Arial"/>
          </w:rPr>
          <w:t>Sample Case Presentation</w:t>
        </w:r>
      </w:hyperlink>
    </w:p>
    <w:p w14:paraId="16B87D12" w14:textId="77777777" w:rsidR="004A1828" w:rsidRDefault="00597158" w:rsidP="004F5695">
      <w:pPr>
        <w:numPr>
          <w:ilvl w:val="2"/>
          <w:numId w:val="65"/>
        </w:numPr>
        <w:pBdr>
          <w:top w:val="nil"/>
          <w:left w:val="nil"/>
          <w:bottom w:val="nil"/>
          <w:right w:val="nil"/>
          <w:between w:val="nil"/>
        </w:pBdr>
        <w:rPr>
          <w:rFonts w:ascii="Arial" w:eastAsia="Arial" w:hAnsi="Arial" w:cs="Arial"/>
          <w:color w:val="000000"/>
        </w:rPr>
      </w:pPr>
      <w:hyperlink r:id="rId117">
        <w:r w:rsidR="004A1828" w:rsidRPr="00530D55">
          <w:rPr>
            <w:rStyle w:val="Hyperlink"/>
            <w:rFonts w:ascii="Arial" w:hAnsi="Arial" w:cs="Arial"/>
          </w:rPr>
          <w:t>Building Widespread Support and Engagement</w:t>
        </w:r>
      </w:hyperlink>
    </w:p>
    <w:p w14:paraId="3EA2C62C" w14:textId="77777777" w:rsidR="004A1828" w:rsidRDefault="00597158" w:rsidP="004F5695">
      <w:pPr>
        <w:numPr>
          <w:ilvl w:val="2"/>
          <w:numId w:val="65"/>
        </w:numPr>
        <w:pBdr>
          <w:top w:val="nil"/>
          <w:left w:val="nil"/>
          <w:bottom w:val="nil"/>
          <w:right w:val="nil"/>
          <w:between w:val="nil"/>
        </w:pBdr>
        <w:rPr>
          <w:rFonts w:ascii="Arial" w:eastAsia="Arial" w:hAnsi="Arial" w:cs="Arial"/>
          <w:color w:val="000000"/>
        </w:rPr>
      </w:pPr>
      <w:hyperlink r:id="rId118">
        <w:r w:rsidR="004A1828" w:rsidRPr="00530D55">
          <w:rPr>
            <w:rStyle w:val="Hyperlink"/>
            <w:rFonts w:ascii="Arial" w:hAnsi="Arial" w:cs="Arial"/>
          </w:rPr>
          <w:t>Volunteer Engagement Toolkit</w:t>
        </w:r>
      </w:hyperlink>
    </w:p>
    <w:p w14:paraId="05996D64" w14:textId="77777777" w:rsidR="004A1828" w:rsidRPr="00530D55" w:rsidRDefault="00597158" w:rsidP="004F5695">
      <w:pPr>
        <w:numPr>
          <w:ilvl w:val="2"/>
          <w:numId w:val="65"/>
        </w:numPr>
        <w:pBdr>
          <w:top w:val="nil"/>
          <w:left w:val="nil"/>
          <w:bottom w:val="nil"/>
          <w:right w:val="nil"/>
          <w:between w:val="nil"/>
        </w:pBdr>
        <w:rPr>
          <w:rStyle w:val="Hyperlink"/>
          <w:rFonts w:ascii="Arial" w:eastAsia="Arial" w:hAnsi="Arial" w:cs="Arial"/>
          <w:color w:val="000000"/>
          <w:u w:val="none"/>
        </w:rPr>
      </w:pPr>
      <w:hyperlink r:id="rId119">
        <w:r w:rsidR="004A1828" w:rsidRPr="00530D55">
          <w:rPr>
            <w:rStyle w:val="Hyperlink"/>
            <w:rFonts w:ascii="Arial" w:hAnsi="Arial" w:cs="Arial"/>
          </w:rPr>
          <w:t>Relationship Management Toolkit</w:t>
        </w:r>
      </w:hyperlink>
    </w:p>
    <w:p w14:paraId="6A063BEA" w14:textId="77777777" w:rsidR="004A1828" w:rsidRDefault="00597158" w:rsidP="004F5695">
      <w:pPr>
        <w:numPr>
          <w:ilvl w:val="2"/>
          <w:numId w:val="65"/>
        </w:numPr>
        <w:pBdr>
          <w:top w:val="nil"/>
          <w:left w:val="nil"/>
          <w:bottom w:val="nil"/>
          <w:right w:val="nil"/>
          <w:between w:val="nil"/>
        </w:pBdr>
        <w:rPr>
          <w:rFonts w:ascii="Arial" w:eastAsia="Arial" w:hAnsi="Arial" w:cs="Arial"/>
          <w:color w:val="000000"/>
        </w:rPr>
      </w:pPr>
      <w:hyperlink r:id="rId120">
        <w:r w:rsidR="004A1828" w:rsidRPr="00530D55">
          <w:rPr>
            <w:rStyle w:val="Hyperlink"/>
            <w:rFonts w:ascii="Arial" w:hAnsi="Arial" w:cs="Arial"/>
          </w:rPr>
          <w:t>Relationship Mapping Worksheet</w:t>
        </w:r>
      </w:hyperlink>
    </w:p>
    <w:p w14:paraId="0C356EC1" w14:textId="77777777" w:rsidR="004A1828" w:rsidRPr="00530D55" w:rsidRDefault="00597158" w:rsidP="004F5695">
      <w:pPr>
        <w:numPr>
          <w:ilvl w:val="2"/>
          <w:numId w:val="65"/>
        </w:numPr>
        <w:pBdr>
          <w:top w:val="nil"/>
          <w:left w:val="nil"/>
          <w:bottom w:val="nil"/>
          <w:right w:val="nil"/>
          <w:between w:val="nil"/>
        </w:pBdr>
        <w:rPr>
          <w:rFonts w:ascii="Arial" w:eastAsia="Arial" w:hAnsi="Arial" w:cs="Arial"/>
          <w:color w:val="000000"/>
        </w:rPr>
      </w:pPr>
      <w:hyperlink r:id="rId121">
        <w:r w:rsidR="004A1828" w:rsidRPr="00530D55">
          <w:rPr>
            <w:rStyle w:val="Hyperlink"/>
            <w:rFonts w:ascii="Arial" w:hAnsi="Arial" w:cs="Arial"/>
          </w:rPr>
          <w:t>Fundraising Operating Plan Template</w:t>
        </w:r>
      </w:hyperlink>
    </w:p>
    <w:p w14:paraId="78E6A76B" w14:textId="77777777" w:rsidR="004A1828" w:rsidRDefault="004A1828" w:rsidP="004A1828">
      <w:pPr>
        <w:pBdr>
          <w:top w:val="nil"/>
          <w:left w:val="nil"/>
          <w:bottom w:val="nil"/>
          <w:right w:val="nil"/>
          <w:between w:val="nil"/>
        </w:pBdr>
        <w:ind w:left="1440"/>
        <w:rPr>
          <w:rFonts w:ascii="Arial" w:eastAsia="Arial" w:hAnsi="Arial" w:cs="Arial"/>
          <w:color w:val="000000"/>
        </w:rPr>
      </w:pPr>
    </w:p>
    <w:p w14:paraId="73638987" w14:textId="7EC8637B" w:rsidR="004A1828" w:rsidRDefault="004A1828" w:rsidP="004A1828">
      <w:pPr>
        <w:rPr>
          <w:rFonts w:ascii="Arial" w:eastAsia="Arial" w:hAnsi="Arial" w:cs="Arial"/>
          <w:b/>
          <w:bCs/>
        </w:rPr>
      </w:pPr>
      <w:r w:rsidRPr="004F5695">
        <w:rPr>
          <w:rFonts w:ascii="Arial" w:eastAsia="Arial" w:hAnsi="Arial" w:cs="Arial"/>
          <w:b/>
          <w:bCs/>
        </w:rPr>
        <w:t>Health Disparities</w:t>
      </w:r>
    </w:p>
    <w:p w14:paraId="4C9FF8C1" w14:textId="77777777" w:rsidR="004A1828" w:rsidRPr="003F48F7" w:rsidRDefault="00597158" w:rsidP="004F5695">
      <w:pPr>
        <w:numPr>
          <w:ilvl w:val="0"/>
          <w:numId w:val="62"/>
        </w:numPr>
        <w:rPr>
          <w:rFonts w:ascii="Arial" w:hAnsi="Arial" w:cs="Arial"/>
        </w:rPr>
      </w:pPr>
      <w:hyperlink r:id="rId122">
        <w:r w:rsidR="004A1828" w:rsidRPr="003F48F7">
          <w:rPr>
            <w:rStyle w:val="Hyperlink"/>
            <w:rFonts w:ascii="Arial" w:hAnsi="Arial" w:cs="Arial"/>
          </w:rPr>
          <w:t>National Partnership for Action to End Health Disparities: Toolkit for Community Action</w:t>
        </w:r>
      </w:hyperlink>
    </w:p>
    <w:p w14:paraId="3016CF91" w14:textId="77777777" w:rsidR="004A1828" w:rsidRPr="003F48F7" w:rsidRDefault="00597158" w:rsidP="004F5695">
      <w:pPr>
        <w:numPr>
          <w:ilvl w:val="0"/>
          <w:numId w:val="62"/>
        </w:numPr>
        <w:rPr>
          <w:rFonts w:ascii="Arial" w:hAnsi="Arial" w:cs="Arial"/>
        </w:rPr>
      </w:pPr>
      <w:hyperlink r:id="rId123">
        <w:r w:rsidR="004A1828">
          <w:rPr>
            <w:rStyle w:val="Hyperlink"/>
            <w:rFonts w:ascii="Arial" w:hAnsi="Arial" w:cs="Arial"/>
          </w:rPr>
          <w:t>Humana’s Bold Goal Communities</w:t>
        </w:r>
      </w:hyperlink>
    </w:p>
    <w:p w14:paraId="7625C424" w14:textId="77777777" w:rsidR="004A1828" w:rsidRPr="003F48F7" w:rsidRDefault="00597158" w:rsidP="004F5695">
      <w:pPr>
        <w:numPr>
          <w:ilvl w:val="0"/>
          <w:numId w:val="62"/>
        </w:numPr>
        <w:rPr>
          <w:rFonts w:ascii="Arial" w:hAnsi="Arial" w:cs="Arial"/>
        </w:rPr>
      </w:pPr>
      <w:hyperlink r:id="rId124">
        <w:r w:rsidR="004A1828">
          <w:rPr>
            <w:rStyle w:val="Hyperlink"/>
            <w:rFonts w:ascii="Arial" w:hAnsi="Arial" w:cs="Arial"/>
          </w:rPr>
          <w:t>Community Health Training Institute’s Health Equity Toolkit</w:t>
        </w:r>
      </w:hyperlink>
    </w:p>
    <w:p w14:paraId="21E28A72" w14:textId="77777777" w:rsidR="004A1828" w:rsidRPr="00263EC4" w:rsidRDefault="00597158" w:rsidP="004F5695">
      <w:pPr>
        <w:numPr>
          <w:ilvl w:val="0"/>
          <w:numId w:val="62"/>
        </w:numPr>
        <w:rPr>
          <w:rStyle w:val="Hyperlink"/>
          <w:rFonts w:ascii="Arial" w:hAnsi="Arial" w:cs="Arial"/>
          <w:color w:val="auto"/>
          <w:u w:val="none"/>
        </w:rPr>
      </w:pPr>
      <w:hyperlink r:id="rId125">
        <w:r w:rsidR="004A1828" w:rsidRPr="003F48F7">
          <w:rPr>
            <w:rStyle w:val="Hyperlink"/>
            <w:rFonts w:ascii="Arial" w:hAnsi="Arial" w:cs="Arial"/>
          </w:rPr>
          <w:t>Rural Health Information Hub: Social Determinants of Health for Rural people</w:t>
        </w:r>
      </w:hyperlink>
    </w:p>
    <w:p w14:paraId="0AE60A83" w14:textId="77777777" w:rsidR="004A1828" w:rsidRPr="00735DCC" w:rsidRDefault="00597158" w:rsidP="004F5695">
      <w:pPr>
        <w:numPr>
          <w:ilvl w:val="0"/>
          <w:numId w:val="62"/>
        </w:numPr>
        <w:rPr>
          <w:rStyle w:val="Hyperlink"/>
          <w:rFonts w:ascii="Arial" w:hAnsi="Arial" w:cs="Arial"/>
          <w:color w:val="auto"/>
          <w:u w:val="none"/>
        </w:rPr>
      </w:pPr>
      <w:hyperlink r:id="rId126" w:history="1">
        <w:r w:rsidR="004A1828">
          <w:rPr>
            <w:rStyle w:val="Hyperlink"/>
            <w:rFonts w:ascii="Arial" w:hAnsi="Arial" w:cs="Arial"/>
          </w:rPr>
          <w:t>The CDC Community Health Assessment and Group Evaluation (CHANGE) Data-collection Tool and Planning Resource</w:t>
        </w:r>
      </w:hyperlink>
    </w:p>
    <w:p w14:paraId="362E07ED" w14:textId="77777777" w:rsidR="004A1828" w:rsidRDefault="004A1828" w:rsidP="004F5695">
      <w:pPr>
        <w:numPr>
          <w:ilvl w:val="0"/>
          <w:numId w:val="62"/>
        </w:numPr>
        <w:rPr>
          <w:rFonts w:ascii="Arial" w:hAnsi="Arial" w:cs="Arial"/>
        </w:rPr>
      </w:pPr>
      <w:r w:rsidRPr="00735DCC">
        <w:rPr>
          <w:rFonts w:ascii="Arial" w:hAnsi="Arial" w:cs="Arial"/>
        </w:rPr>
        <w:t>The Guide to Community Preventive Services (The Community Guide) is a collection of evidence-based </w:t>
      </w:r>
      <w:hyperlink r:id="rId127" w:history="1">
        <w:r w:rsidRPr="00735DCC">
          <w:rPr>
            <w:rStyle w:val="Hyperlink"/>
            <w:rFonts w:ascii="Arial" w:hAnsi="Arial" w:cs="Arial"/>
          </w:rPr>
          <w:t>findings</w:t>
        </w:r>
      </w:hyperlink>
      <w:r w:rsidRPr="00735DCC">
        <w:rPr>
          <w:rFonts w:ascii="Arial" w:hAnsi="Arial" w:cs="Arial"/>
        </w:rPr>
        <w:t> of the </w:t>
      </w:r>
      <w:hyperlink r:id="rId128" w:history="1">
        <w:r w:rsidRPr="00735DCC">
          <w:rPr>
            <w:rStyle w:val="Hyperlink"/>
            <w:rFonts w:ascii="Arial" w:hAnsi="Arial" w:cs="Arial"/>
          </w:rPr>
          <w:t xml:space="preserve">Community Preventive Services Task Force </w:t>
        </w:r>
      </w:hyperlink>
    </w:p>
    <w:p w14:paraId="1EF2DBC0" w14:textId="77777777" w:rsidR="004A1828" w:rsidRPr="007A2E69" w:rsidRDefault="004A1828" w:rsidP="004F5695">
      <w:pPr>
        <w:numPr>
          <w:ilvl w:val="0"/>
          <w:numId w:val="62"/>
        </w:numPr>
        <w:rPr>
          <w:rFonts w:ascii="Arial" w:hAnsi="Arial" w:cs="Arial"/>
        </w:rPr>
      </w:pPr>
      <w:r w:rsidRPr="00570F3A">
        <w:rPr>
          <w:rStyle w:val="Hyperlink"/>
          <w:rFonts w:ascii="Arial" w:hAnsi="Arial" w:cs="Arial"/>
          <w:color w:val="auto"/>
          <w:u w:val="none"/>
        </w:rPr>
        <w:t>Center for Community Health and Development at the University of Kansas</w:t>
      </w:r>
      <w:r>
        <w:rPr>
          <w:rStyle w:val="Hyperlink"/>
          <w:rFonts w:ascii="Arial" w:hAnsi="Arial" w:cs="Arial"/>
          <w:color w:val="auto"/>
          <w:u w:val="none"/>
        </w:rPr>
        <w:t xml:space="preserve"> </w:t>
      </w:r>
      <w:hyperlink r:id="rId129" w:history="1">
        <w:r>
          <w:rPr>
            <w:rStyle w:val="Hyperlink"/>
            <w:rFonts w:ascii="Arial" w:eastAsia="Arial" w:hAnsi="Arial" w:cs="Arial"/>
          </w:rPr>
          <w:t>Community Tool Box for Identifying Community Assets and Resources</w:t>
        </w:r>
      </w:hyperlink>
    </w:p>
    <w:p w14:paraId="65E5279E" w14:textId="77777777" w:rsidR="004A1828" w:rsidRPr="007A2E69" w:rsidRDefault="004A1828" w:rsidP="004F5695">
      <w:pPr>
        <w:numPr>
          <w:ilvl w:val="0"/>
          <w:numId w:val="62"/>
        </w:numPr>
        <w:rPr>
          <w:rStyle w:val="Hyperlink"/>
          <w:rFonts w:ascii="Arial" w:hAnsi="Arial" w:cs="Arial"/>
          <w:i/>
          <w:color w:val="auto"/>
          <w:u w:val="none"/>
        </w:rPr>
      </w:pPr>
      <w:r>
        <w:rPr>
          <w:rFonts w:ascii="Arial" w:hAnsi="Arial" w:cs="Arial"/>
          <w:i/>
        </w:rPr>
        <w:t xml:space="preserve">The CDC: </w:t>
      </w:r>
      <w:hyperlink r:id="rId130" w:history="1">
        <w:r w:rsidRPr="007A2E69">
          <w:rPr>
            <w:rStyle w:val="Hyperlink"/>
            <w:rFonts w:ascii="Arial" w:hAnsi="Arial" w:cs="Arial"/>
            <w:i/>
            <w:iCs/>
          </w:rPr>
          <w:t>A Practitioner’s Guide for Advancing Health Equity</w:t>
        </w:r>
      </w:hyperlink>
    </w:p>
    <w:p w14:paraId="232DD48F" w14:textId="77777777" w:rsidR="004A1828" w:rsidRDefault="004A1828" w:rsidP="004A1828">
      <w:pPr>
        <w:ind w:left="1440"/>
        <w:rPr>
          <w:rFonts w:ascii="Arial" w:eastAsia="Arial" w:hAnsi="Arial" w:cs="Arial"/>
        </w:rPr>
      </w:pPr>
    </w:p>
    <w:p w14:paraId="4AC235F2" w14:textId="61DD50E3" w:rsidR="00C06D7F" w:rsidRDefault="00C06D7F" w:rsidP="00C06D7F">
      <w:pPr>
        <w:pBdr>
          <w:top w:val="nil"/>
          <w:left w:val="nil"/>
          <w:bottom w:val="nil"/>
          <w:right w:val="nil"/>
          <w:between w:val="nil"/>
        </w:pBdr>
        <w:rPr>
          <w:rFonts w:ascii="Arial" w:eastAsia="Arial" w:hAnsi="Arial" w:cs="Arial"/>
          <w:b/>
          <w:bCs/>
          <w:color w:val="000000"/>
        </w:rPr>
      </w:pPr>
      <w:r w:rsidRPr="004F5695">
        <w:rPr>
          <w:rFonts w:ascii="Arial" w:eastAsia="Arial" w:hAnsi="Arial" w:cs="Arial"/>
          <w:b/>
          <w:bCs/>
          <w:color w:val="000000"/>
        </w:rPr>
        <w:t xml:space="preserve">Health </w:t>
      </w:r>
      <w:r w:rsidRPr="00B42CA3">
        <w:rPr>
          <w:rFonts w:ascii="Arial" w:eastAsia="Arial" w:hAnsi="Arial" w:cs="Arial"/>
          <w:b/>
          <w:bCs/>
          <w:color w:val="000000"/>
        </w:rPr>
        <w:t>Equity Training Modules</w:t>
      </w:r>
      <w:r>
        <w:rPr>
          <w:rFonts w:ascii="Arial" w:eastAsia="Arial" w:hAnsi="Arial" w:cs="Arial"/>
          <w:b/>
          <w:bCs/>
          <w:color w:val="000000"/>
        </w:rPr>
        <w:t xml:space="preserve"> and </w:t>
      </w:r>
      <w:r w:rsidRPr="004A1828">
        <w:rPr>
          <w:rFonts w:ascii="Arial" w:eastAsia="Arial" w:hAnsi="Arial" w:cs="Arial"/>
          <w:b/>
          <w:bCs/>
          <w:color w:val="000000"/>
        </w:rPr>
        <w:t>Resources</w:t>
      </w:r>
    </w:p>
    <w:p w14:paraId="67250A2D" w14:textId="77777777" w:rsidR="00C06D7F" w:rsidRPr="003F48F7" w:rsidRDefault="00597158" w:rsidP="004F5695">
      <w:pPr>
        <w:numPr>
          <w:ilvl w:val="0"/>
          <w:numId w:val="63"/>
        </w:numPr>
        <w:rPr>
          <w:rFonts w:ascii="Arial" w:hAnsi="Arial" w:cs="Arial"/>
        </w:rPr>
      </w:pPr>
      <w:hyperlink r:id="rId131">
        <w:r w:rsidR="00C06D7F" w:rsidRPr="003F48F7">
          <w:rPr>
            <w:rStyle w:val="Hyperlink"/>
            <w:rFonts w:ascii="Arial" w:hAnsi="Arial" w:cs="Arial"/>
          </w:rPr>
          <w:t>Prevention Institute: Health Equity Training Series</w:t>
        </w:r>
      </w:hyperlink>
    </w:p>
    <w:p w14:paraId="130455C3" w14:textId="62027679" w:rsidR="00C06D7F" w:rsidRDefault="00597158" w:rsidP="00C06D7F">
      <w:pPr>
        <w:numPr>
          <w:ilvl w:val="0"/>
          <w:numId w:val="63"/>
        </w:numPr>
        <w:rPr>
          <w:rFonts w:ascii="Arial" w:hAnsi="Arial" w:cs="Arial"/>
        </w:rPr>
      </w:pPr>
      <w:hyperlink r:id="rId132">
        <w:r w:rsidR="00C06D7F" w:rsidRPr="003F48F7">
          <w:rPr>
            <w:rStyle w:val="Hyperlink"/>
            <w:rFonts w:ascii="Arial" w:hAnsi="Arial" w:cs="Arial"/>
          </w:rPr>
          <w:t>Addressing Health Equity: A Public Health Essential</w:t>
        </w:r>
      </w:hyperlink>
      <w:r w:rsidR="00C06D7F" w:rsidRPr="003F48F7">
        <w:rPr>
          <w:rFonts w:ascii="Arial" w:hAnsi="Arial" w:cs="Arial"/>
        </w:rPr>
        <w:t xml:space="preserve"> </w:t>
      </w:r>
      <w:r w:rsidR="00C06D7F">
        <w:rPr>
          <w:rFonts w:ascii="Arial" w:hAnsi="Arial" w:cs="Arial"/>
        </w:rPr>
        <w:t>(c</w:t>
      </w:r>
      <w:r w:rsidR="00C06D7F" w:rsidRPr="003F48F7">
        <w:rPr>
          <w:rFonts w:ascii="Arial" w:hAnsi="Arial" w:cs="Arial"/>
        </w:rPr>
        <w:t xml:space="preserve">ourse with </w:t>
      </w:r>
      <w:r w:rsidR="00C06D7F">
        <w:rPr>
          <w:rFonts w:ascii="Arial" w:hAnsi="Arial" w:cs="Arial"/>
        </w:rPr>
        <w:t>continuing education credit</w:t>
      </w:r>
      <w:r w:rsidR="00C06D7F" w:rsidRPr="003F48F7">
        <w:rPr>
          <w:rFonts w:ascii="Arial" w:hAnsi="Arial" w:cs="Arial"/>
        </w:rPr>
        <w:t>s</w:t>
      </w:r>
      <w:r w:rsidR="00C06D7F">
        <w:rPr>
          <w:rFonts w:ascii="Arial" w:hAnsi="Arial" w:cs="Arial"/>
        </w:rPr>
        <w:t>)</w:t>
      </w:r>
    </w:p>
    <w:p w14:paraId="1387D8C0" w14:textId="77777777" w:rsidR="00C06D7F" w:rsidRPr="003F48F7" w:rsidRDefault="00C06D7F" w:rsidP="00C06D7F">
      <w:pPr>
        <w:ind w:left="900"/>
        <w:rPr>
          <w:rFonts w:ascii="Arial" w:hAnsi="Arial" w:cs="Arial"/>
        </w:rPr>
      </w:pPr>
    </w:p>
    <w:p w14:paraId="3040249A" w14:textId="0E8223F2" w:rsidR="004A1828" w:rsidRDefault="004A1828" w:rsidP="004A1828">
      <w:pPr>
        <w:rPr>
          <w:rFonts w:ascii="Arial" w:eastAsia="Arial" w:hAnsi="Arial" w:cs="Arial"/>
          <w:b/>
          <w:bCs/>
        </w:rPr>
      </w:pPr>
      <w:r w:rsidRPr="004F5695">
        <w:rPr>
          <w:rFonts w:ascii="Arial" w:eastAsia="Arial" w:hAnsi="Arial" w:cs="Arial"/>
          <w:b/>
          <w:bCs/>
        </w:rPr>
        <w:t xml:space="preserve">Indicators </w:t>
      </w:r>
      <w:r>
        <w:rPr>
          <w:rFonts w:ascii="Arial" w:eastAsia="Arial" w:hAnsi="Arial" w:cs="Arial"/>
          <w:b/>
          <w:bCs/>
        </w:rPr>
        <w:t>f</w:t>
      </w:r>
      <w:r w:rsidRPr="004A1828">
        <w:rPr>
          <w:rFonts w:ascii="Arial" w:eastAsia="Arial" w:hAnsi="Arial" w:cs="Arial"/>
          <w:b/>
          <w:bCs/>
        </w:rPr>
        <w:t xml:space="preserve">or Health, </w:t>
      </w:r>
      <w:r w:rsidRPr="004F5695">
        <w:rPr>
          <w:rFonts w:ascii="Arial" w:eastAsia="Arial" w:hAnsi="Arial" w:cs="Arial"/>
          <w:b/>
          <w:bCs/>
        </w:rPr>
        <w:t>SDOH</w:t>
      </w:r>
      <w:r w:rsidRPr="00B42CA3">
        <w:rPr>
          <w:rFonts w:ascii="Arial" w:eastAsia="Arial" w:hAnsi="Arial" w:cs="Arial"/>
          <w:b/>
          <w:bCs/>
        </w:rPr>
        <w:t xml:space="preserve">, </w:t>
      </w:r>
      <w:r>
        <w:rPr>
          <w:rFonts w:ascii="Arial" w:eastAsia="Arial" w:hAnsi="Arial" w:cs="Arial"/>
          <w:b/>
          <w:bCs/>
        </w:rPr>
        <w:t>a</w:t>
      </w:r>
      <w:r w:rsidRPr="004A1828">
        <w:rPr>
          <w:rFonts w:ascii="Arial" w:eastAsia="Arial" w:hAnsi="Arial" w:cs="Arial"/>
          <w:b/>
          <w:bCs/>
        </w:rPr>
        <w:t>nd Health Equity</w:t>
      </w:r>
    </w:p>
    <w:p w14:paraId="27C8F9B2" w14:textId="77777777" w:rsidR="004A1828" w:rsidRPr="003F48F7" w:rsidRDefault="00597158" w:rsidP="004F5695">
      <w:pPr>
        <w:numPr>
          <w:ilvl w:val="0"/>
          <w:numId w:val="61"/>
        </w:numPr>
        <w:rPr>
          <w:rFonts w:ascii="Arial" w:hAnsi="Arial" w:cs="Arial"/>
        </w:rPr>
      </w:pPr>
      <w:hyperlink r:id="rId133">
        <w:r w:rsidR="004A1828" w:rsidRPr="003F48F7">
          <w:rPr>
            <w:rStyle w:val="Hyperlink"/>
            <w:rFonts w:ascii="Arial" w:hAnsi="Arial" w:cs="Arial"/>
          </w:rPr>
          <w:t>RWJF County Health Rankings</w:t>
        </w:r>
      </w:hyperlink>
    </w:p>
    <w:p w14:paraId="641FDBA8" w14:textId="2E4D8316" w:rsidR="004A1828" w:rsidRPr="004F5695" w:rsidRDefault="004A1828" w:rsidP="004F5695">
      <w:pPr>
        <w:pStyle w:val="ListParagraph"/>
        <w:numPr>
          <w:ilvl w:val="0"/>
          <w:numId w:val="61"/>
        </w:numPr>
        <w:rPr>
          <w:rFonts w:ascii="Arial" w:hAnsi="Arial" w:cs="Arial"/>
        </w:rPr>
      </w:pPr>
      <w:r w:rsidRPr="004F5695">
        <w:rPr>
          <w:rFonts w:ascii="Arial" w:hAnsi="Arial" w:cs="Arial"/>
        </w:rPr>
        <w:t xml:space="preserve">This website is a comprehensive resource for those who want to know about health issues in their communities and/or for those who seek information about how to move from conversations about improving health to action. The </w:t>
      </w:r>
      <w:hyperlink r:id="rId134">
        <w:r w:rsidRPr="00B42CA3">
          <w:rPr>
            <w:rStyle w:val="Hyperlink"/>
            <w:rFonts w:ascii="Arial" w:hAnsi="Arial" w:cs="Arial"/>
          </w:rPr>
          <w:t xml:space="preserve">“Explore Health Rankings” </w:t>
        </w:r>
      </w:hyperlink>
      <w:r w:rsidRPr="004F5695">
        <w:rPr>
          <w:rFonts w:ascii="Arial" w:hAnsi="Arial" w:cs="Arial"/>
        </w:rPr>
        <w:t>section is a tool for assessing health factors, health outcomes and health rankings for counties across the United States. All you need to do to get started is enter the state or county of interest. The “</w:t>
      </w:r>
      <w:hyperlink r:id="rId135">
        <w:r w:rsidRPr="00B42CA3">
          <w:rPr>
            <w:rStyle w:val="Hyperlink"/>
            <w:rFonts w:ascii="Arial" w:hAnsi="Arial" w:cs="Arial"/>
          </w:rPr>
          <w:t>Take Action to Improve Health”</w:t>
        </w:r>
      </w:hyperlink>
      <w:r w:rsidRPr="004F5695">
        <w:rPr>
          <w:rFonts w:ascii="Arial" w:hAnsi="Arial" w:cs="Arial"/>
        </w:rPr>
        <w:t xml:space="preserve"> section provides examples of evidence-informed policies and programs, step-by-step guidance and actionable tools, and information about potential partners and how to engage them. The </w:t>
      </w:r>
      <w:hyperlink r:id="rId136">
        <w:r w:rsidRPr="00B42CA3">
          <w:rPr>
            <w:rStyle w:val="Hyperlink"/>
            <w:rFonts w:ascii="Arial" w:hAnsi="Arial" w:cs="Arial"/>
          </w:rPr>
          <w:t xml:space="preserve">“Learn </w:t>
        </w:r>
        <w:r w:rsidRPr="00F829C3">
          <w:rPr>
            <w:rStyle w:val="Hyperlink"/>
            <w:rFonts w:ascii="Arial" w:hAnsi="Arial" w:cs="Arial"/>
          </w:rPr>
          <w:t xml:space="preserve">From </w:t>
        </w:r>
        <w:r w:rsidRPr="004A1828">
          <w:rPr>
            <w:rStyle w:val="Hyperlink"/>
            <w:rFonts w:ascii="Arial" w:hAnsi="Arial" w:cs="Arial"/>
          </w:rPr>
          <w:t>Others”</w:t>
        </w:r>
      </w:hyperlink>
      <w:r w:rsidRPr="004F5695">
        <w:rPr>
          <w:rFonts w:ascii="Arial" w:hAnsi="Arial" w:cs="Arial"/>
        </w:rPr>
        <w:t xml:space="preserve"> section includes webinars and features written stories of communities in action to improve health in their communities. </w:t>
      </w:r>
    </w:p>
    <w:p w14:paraId="353AAC80" w14:textId="77777777" w:rsidR="004A1828" w:rsidRDefault="00597158" w:rsidP="004F5695">
      <w:pPr>
        <w:numPr>
          <w:ilvl w:val="0"/>
          <w:numId w:val="61"/>
        </w:numPr>
        <w:rPr>
          <w:rFonts w:ascii="Arial" w:eastAsia="Arial" w:hAnsi="Arial" w:cs="Arial"/>
        </w:rPr>
      </w:pPr>
      <w:hyperlink r:id="rId137" w:history="1">
        <w:r w:rsidR="004A1828" w:rsidRPr="00654E83">
          <w:rPr>
            <w:rStyle w:val="Hyperlink"/>
            <w:rFonts w:ascii="Arial" w:eastAsia="Arial" w:hAnsi="Arial" w:cs="Arial"/>
          </w:rPr>
          <w:t>CDC’s Social Vulnerability Index</w:t>
        </w:r>
      </w:hyperlink>
      <w:r w:rsidR="004A1828">
        <w:rPr>
          <w:rFonts w:ascii="Arial" w:eastAsia="Arial" w:hAnsi="Arial" w:cs="Arial"/>
        </w:rPr>
        <w:t xml:space="preserve"> (SVI)</w:t>
      </w:r>
    </w:p>
    <w:p w14:paraId="26F876A1" w14:textId="77777777" w:rsidR="004A1828" w:rsidRPr="00B42616" w:rsidRDefault="00597158" w:rsidP="004F5695">
      <w:pPr>
        <w:numPr>
          <w:ilvl w:val="0"/>
          <w:numId w:val="61"/>
        </w:numPr>
        <w:rPr>
          <w:rFonts w:ascii="Arial" w:hAnsi="Arial" w:cs="Arial"/>
        </w:rPr>
      </w:pPr>
      <w:hyperlink r:id="rId138">
        <w:r w:rsidR="004A1828" w:rsidRPr="00B42616">
          <w:rPr>
            <w:rStyle w:val="Hyperlink"/>
            <w:rFonts w:ascii="Arial" w:hAnsi="Arial" w:cs="Arial"/>
          </w:rPr>
          <w:t>Introduction to CDC's SVI</w:t>
        </w:r>
      </w:hyperlink>
      <w:r w:rsidR="004A1828" w:rsidRPr="00B42616">
        <w:rPr>
          <w:rFonts w:ascii="Arial" w:hAnsi="Arial" w:cs="Arial"/>
        </w:rPr>
        <w:t xml:space="preserve"> (Video)</w:t>
      </w:r>
    </w:p>
    <w:p w14:paraId="24EBC6F2" w14:textId="77777777" w:rsidR="004A1828" w:rsidRPr="00B42616" w:rsidRDefault="00597158" w:rsidP="004F5695">
      <w:pPr>
        <w:numPr>
          <w:ilvl w:val="0"/>
          <w:numId w:val="61"/>
        </w:numPr>
        <w:rPr>
          <w:rFonts w:ascii="Arial" w:hAnsi="Arial" w:cs="Arial"/>
        </w:rPr>
      </w:pPr>
      <w:hyperlink r:id="rId139">
        <w:r w:rsidR="004A1828" w:rsidRPr="00B42616">
          <w:rPr>
            <w:rStyle w:val="Hyperlink"/>
            <w:rFonts w:ascii="Arial" w:hAnsi="Arial" w:cs="Arial"/>
          </w:rPr>
          <w:t>Methods for CDC's SVI</w:t>
        </w:r>
      </w:hyperlink>
      <w:r w:rsidR="004A1828" w:rsidRPr="00B42616">
        <w:rPr>
          <w:rFonts w:ascii="Arial" w:hAnsi="Arial" w:cs="Arial"/>
        </w:rPr>
        <w:t xml:space="preserve"> (Video)</w:t>
      </w:r>
    </w:p>
    <w:p w14:paraId="043BFE32" w14:textId="77777777" w:rsidR="004A1828" w:rsidRPr="00B42616" w:rsidRDefault="00597158" w:rsidP="004F5695">
      <w:pPr>
        <w:numPr>
          <w:ilvl w:val="0"/>
          <w:numId w:val="61"/>
        </w:numPr>
        <w:rPr>
          <w:rFonts w:ascii="Arial" w:hAnsi="Arial" w:cs="Arial"/>
        </w:rPr>
      </w:pPr>
      <w:hyperlink r:id="rId140">
        <w:r w:rsidR="004A1828" w:rsidRPr="00B42616">
          <w:rPr>
            <w:rStyle w:val="Hyperlink"/>
            <w:rFonts w:ascii="Arial" w:hAnsi="Arial" w:cs="Arial"/>
          </w:rPr>
          <w:t>City Health Dashboard</w:t>
        </w:r>
      </w:hyperlink>
    </w:p>
    <w:p w14:paraId="0C937432" w14:textId="77777777" w:rsidR="004A1828" w:rsidRPr="00B42616" w:rsidRDefault="00597158" w:rsidP="004F5695">
      <w:pPr>
        <w:numPr>
          <w:ilvl w:val="0"/>
          <w:numId w:val="61"/>
        </w:numPr>
        <w:rPr>
          <w:rFonts w:ascii="Arial" w:hAnsi="Arial" w:cs="Arial"/>
        </w:rPr>
      </w:pPr>
      <w:hyperlink r:id="rId141" w:anchor="faq-1">
        <w:r w:rsidR="004A1828" w:rsidRPr="00B42616">
          <w:rPr>
            <w:rStyle w:val="Hyperlink"/>
            <w:rFonts w:ascii="Arial" w:hAnsi="Arial" w:cs="Arial"/>
          </w:rPr>
          <w:t>AARP Livability Index</w:t>
        </w:r>
      </w:hyperlink>
    </w:p>
    <w:p w14:paraId="0FDD6634" w14:textId="77777777" w:rsidR="004A1828" w:rsidRDefault="004A1828" w:rsidP="004A1828">
      <w:pPr>
        <w:pBdr>
          <w:top w:val="nil"/>
          <w:left w:val="nil"/>
          <w:bottom w:val="nil"/>
          <w:right w:val="nil"/>
          <w:between w:val="nil"/>
        </w:pBdr>
        <w:ind w:left="1080"/>
        <w:rPr>
          <w:rFonts w:ascii="Arial" w:eastAsia="Arial" w:hAnsi="Arial" w:cs="Arial"/>
          <w:color w:val="000000"/>
        </w:rPr>
      </w:pPr>
    </w:p>
    <w:p w14:paraId="3BA689AB" w14:textId="325DC839" w:rsidR="004A1828" w:rsidRDefault="004A1828" w:rsidP="004A1828">
      <w:pPr>
        <w:pBdr>
          <w:top w:val="nil"/>
          <w:left w:val="nil"/>
          <w:bottom w:val="nil"/>
          <w:right w:val="nil"/>
          <w:between w:val="nil"/>
        </w:pBdr>
        <w:rPr>
          <w:rFonts w:ascii="Arial" w:eastAsia="Arial" w:hAnsi="Arial" w:cs="Arial"/>
          <w:b/>
          <w:bCs/>
          <w:color w:val="000000"/>
        </w:rPr>
      </w:pPr>
      <w:r w:rsidRPr="004F5695">
        <w:rPr>
          <w:rFonts w:ascii="Arial" w:eastAsia="Arial" w:hAnsi="Arial" w:cs="Arial"/>
          <w:b/>
          <w:bCs/>
          <w:color w:val="000000"/>
        </w:rPr>
        <w:t>Leadership Training and</w:t>
      </w:r>
      <w:r>
        <w:rPr>
          <w:rFonts w:ascii="Arial" w:eastAsia="Arial" w:hAnsi="Arial" w:cs="Arial"/>
          <w:b/>
          <w:bCs/>
          <w:color w:val="000000"/>
        </w:rPr>
        <w:t xml:space="preserve"> </w:t>
      </w:r>
      <w:r w:rsidRPr="004F5695">
        <w:rPr>
          <w:rFonts w:ascii="Arial" w:eastAsia="Arial" w:hAnsi="Arial" w:cs="Arial"/>
          <w:b/>
          <w:bCs/>
          <w:color w:val="000000"/>
        </w:rPr>
        <w:t>Fellowships</w:t>
      </w:r>
    </w:p>
    <w:p w14:paraId="7EFC4879" w14:textId="77777777" w:rsidR="004A1828" w:rsidRDefault="00597158" w:rsidP="004F5695">
      <w:pPr>
        <w:numPr>
          <w:ilvl w:val="0"/>
          <w:numId w:val="60"/>
        </w:numPr>
        <w:pBdr>
          <w:top w:val="nil"/>
          <w:left w:val="nil"/>
          <w:bottom w:val="nil"/>
          <w:right w:val="nil"/>
          <w:between w:val="nil"/>
        </w:pBdr>
        <w:rPr>
          <w:rFonts w:ascii="Arial" w:eastAsia="Arial" w:hAnsi="Arial" w:cs="Arial"/>
          <w:color w:val="000000"/>
        </w:rPr>
      </w:pPr>
      <w:hyperlink r:id="rId142" w:history="1">
        <w:r w:rsidR="004A1828">
          <w:rPr>
            <w:rStyle w:val="Hyperlink"/>
            <w:rFonts w:ascii="Arial" w:eastAsia="Arial" w:hAnsi="Arial" w:cs="Arial"/>
          </w:rPr>
          <w:t>Atlantic Fellows Programs</w:t>
        </w:r>
      </w:hyperlink>
    </w:p>
    <w:p w14:paraId="2F75449E" w14:textId="77777777" w:rsidR="004A1828" w:rsidRDefault="00597158" w:rsidP="004F5695">
      <w:pPr>
        <w:numPr>
          <w:ilvl w:val="0"/>
          <w:numId w:val="60"/>
        </w:numPr>
        <w:pBdr>
          <w:top w:val="nil"/>
          <w:left w:val="nil"/>
          <w:bottom w:val="nil"/>
          <w:right w:val="nil"/>
          <w:between w:val="nil"/>
        </w:pBdr>
        <w:rPr>
          <w:rFonts w:ascii="Arial" w:eastAsia="Arial" w:hAnsi="Arial" w:cs="Arial"/>
          <w:color w:val="000000"/>
        </w:rPr>
      </w:pPr>
      <w:hyperlink r:id="rId143" w:history="1">
        <w:r w:rsidR="004A1828" w:rsidRPr="00E12C37">
          <w:rPr>
            <w:rStyle w:val="Hyperlink"/>
            <w:rFonts w:ascii="Arial" w:eastAsia="Arial" w:hAnsi="Arial" w:cs="Arial"/>
          </w:rPr>
          <w:t>Health and Aging Policy Fellows Program</w:t>
        </w:r>
      </w:hyperlink>
    </w:p>
    <w:p w14:paraId="40D62236" w14:textId="77777777" w:rsidR="004A1828" w:rsidRPr="00263EC4" w:rsidRDefault="00597158" w:rsidP="004F5695">
      <w:pPr>
        <w:numPr>
          <w:ilvl w:val="0"/>
          <w:numId w:val="60"/>
        </w:numPr>
        <w:pBdr>
          <w:top w:val="nil"/>
          <w:left w:val="nil"/>
          <w:bottom w:val="nil"/>
          <w:right w:val="nil"/>
          <w:between w:val="nil"/>
        </w:pBdr>
        <w:rPr>
          <w:rStyle w:val="Hyperlink"/>
          <w:rFonts w:ascii="Arial" w:eastAsia="Arial" w:hAnsi="Arial" w:cs="Arial"/>
          <w:color w:val="000000"/>
          <w:u w:val="none"/>
        </w:rPr>
      </w:pPr>
      <w:hyperlink r:id="rId144" w:history="1">
        <w:r w:rsidR="004A1828" w:rsidRPr="00E12C37">
          <w:rPr>
            <w:rStyle w:val="Hyperlink"/>
            <w:rFonts w:ascii="Arial" w:eastAsia="Arial" w:hAnsi="Arial" w:cs="Arial"/>
          </w:rPr>
          <w:t>RWJF Culture of Health Leaders</w:t>
        </w:r>
      </w:hyperlink>
    </w:p>
    <w:p w14:paraId="71EB5006" w14:textId="77777777" w:rsidR="004A1828" w:rsidRDefault="00597158" w:rsidP="004F5695">
      <w:pPr>
        <w:numPr>
          <w:ilvl w:val="0"/>
          <w:numId w:val="60"/>
        </w:numPr>
        <w:pBdr>
          <w:top w:val="nil"/>
          <w:left w:val="nil"/>
          <w:bottom w:val="nil"/>
          <w:right w:val="nil"/>
          <w:between w:val="nil"/>
        </w:pBdr>
        <w:rPr>
          <w:rFonts w:ascii="Arial" w:eastAsia="Arial" w:hAnsi="Arial" w:cs="Arial"/>
          <w:color w:val="000000"/>
        </w:rPr>
      </w:pPr>
      <w:hyperlink r:id="rId145" w:history="1">
        <w:r w:rsidR="004A1828" w:rsidRPr="00DE4120">
          <w:rPr>
            <w:rStyle w:val="Hyperlink"/>
            <w:rFonts w:ascii="Arial" w:eastAsia="Arial" w:hAnsi="Arial" w:cs="Arial"/>
          </w:rPr>
          <w:t>Fellowship in Health Policy and Media</w:t>
        </w:r>
      </w:hyperlink>
    </w:p>
    <w:p w14:paraId="6B69F149" w14:textId="77777777" w:rsidR="004A1828" w:rsidRDefault="00597158" w:rsidP="004F5695">
      <w:pPr>
        <w:numPr>
          <w:ilvl w:val="0"/>
          <w:numId w:val="60"/>
        </w:numPr>
        <w:pBdr>
          <w:top w:val="nil"/>
          <w:left w:val="nil"/>
          <w:bottom w:val="nil"/>
          <w:right w:val="nil"/>
          <w:between w:val="nil"/>
        </w:pBdr>
        <w:rPr>
          <w:rFonts w:ascii="Arial" w:eastAsia="Arial" w:hAnsi="Arial" w:cs="Arial"/>
          <w:color w:val="000000"/>
        </w:rPr>
      </w:pPr>
      <w:hyperlink r:id="rId146" w:history="1">
        <w:r w:rsidR="004A1828" w:rsidRPr="00DE4120">
          <w:rPr>
            <w:rStyle w:val="Hyperlink"/>
            <w:rFonts w:ascii="Arial" w:eastAsia="Arial" w:hAnsi="Arial" w:cs="Arial"/>
          </w:rPr>
          <w:t>Betty Irene Moore Fellowships for Nurse Leaders and Innovators</w:t>
        </w:r>
      </w:hyperlink>
    </w:p>
    <w:p w14:paraId="5A5A6824" w14:textId="77777777" w:rsidR="004A1828" w:rsidRPr="00FA326F" w:rsidRDefault="004A1828" w:rsidP="004A1828">
      <w:pPr>
        <w:pBdr>
          <w:top w:val="nil"/>
          <w:left w:val="nil"/>
          <w:bottom w:val="nil"/>
          <w:right w:val="nil"/>
          <w:between w:val="nil"/>
        </w:pBdr>
        <w:ind w:left="1440"/>
        <w:rPr>
          <w:rFonts w:ascii="Arial" w:eastAsia="Arial" w:hAnsi="Arial" w:cs="Arial"/>
          <w:color w:val="000000"/>
        </w:rPr>
      </w:pPr>
    </w:p>
    <w:p w14:paraId="4D024032" w14:textId="5B5C4089" w:rsidR="00C06D7F" w:rsidRPr="004F5695" w:rsidRDefault="00C06D7F" w:rsidP="004F5695">
      <w:pPr>
        <w:rPr>
          <w:rFonts w:ascii="Arial" w:eastAsia="Arial" w:hAnsi="Arial" w:cs="Arial"/>
          <w:b/>
          <w:bCs/>
        </w:rPr>
      </w:pPr>
      <w:r w:rsidRPr="004F5695">
        <w:rPr>
          <w:rFonts w:ascii="Arial" w:eastAsia="Arial" w:hAnsi="Arial" w:cs="Arial"/>
          <w:b/>
          <w:bCs/>
        </w:rPr>
        <w:t>Native Americans</w:t>
      </w:r>
    </w:p>
    <w:p w14:paraId="6A659E98" w14:textId="77777777" w:rsidR="00C06D7F" w:rsidRDefault="00597158" w:rsidP="004F5695">
      <w:pPr>
        <w:numPr>
          <w:ilvl w:val="0"/>
          <w:numId w:val="58"/>
        </w:numPr>
        <w:rPr>
          <w:rFonts w:ascii="Arial" w:eastAsia="Arial" w:hAnsi="Arial" w:cs="Arial"/>
        </w:rPr>
      </w:pPr>
      <w:hyperlink r:id="rId147" w:history="1">
        <w:r w:rsidR="00C06D7F" w:rsidRPr="00320DE9">
          <w:rPr>
            <w:rStyle w:val="Hyperlink"/>
            <w:rFonts w:ascii="Arial" w:eastAsia="Arial" w:hAnsi="Arial" w:cs="Arial"/>
          </w:rPr>
          <w:t>Healthy People 2020</w:t>
        </w:r>
      </w:hyperlink>
      <w:r w:rsidR="00C06D7F">
        <w:rPr>
          <w:rFonts w:ascii="Arial" w:eastAsia="Arial" w:hAnsi="Arial" w:cs="Arial"/>
        </w:rPr>
        <w:t xml:space="preserve"> </w:t>
      </w:r>
    </w:p>
    <w:p w14:paraId="578224A7" w14:textId="72C38FCA" w:rsidR="00C06D7F" w:rsidRPr="00FD0E4C" w:rsidRDefault="00597158" w:rsidP="004F5695">
      <w:pPr>
        <w:numPr>
          <w:ilvl w:val="0"/>
          <w:numId w:val="58"/>
        </w:numPr>
        <w:rPr>
          <w:rStyle w:val="Hyperlink"/>
          <w:rFonts w:ascii="Arial" w:eastAsia="Arial" w:hAnsi="Arial" w:cs="Arial"/>
          <w:color w:val="auto"/>
          <w:u w:val="none"/>
        </w:rPr>
      </w:pPr>
      <w:hyperlink r:id="rId148">
        <w:r w:rsidR="00C06D7F" w:rsidRPr="3A19652A">
          <w:rPr>
            <w:rStyle w:val="Hyperlink"/>
            <w:rFonts w:ascii="Arial" w:eastAsia="Arial" w:hAnsi="Arial" w:cs="Arial"/>
          </w:rPr>
          <w:t>National Congress of American Indians</w:t>
        </w:r>
      </w:hyperlink>
    </w:p>
    <w:p w14:paraId="5370228E" w14:textId="6D45F788" w:rsidR="00FD0E4C" w:rsidRPr="00FD0E4C" w:rsidRDefault="00FD0E4C" w:rsidP="00FD0E4C">
      <w:pPr>
        <w:numPr>
          <w:ilvl w:val="0"/>
          <w:numId w:val="58"/>
        </w:numPr>
        <w:rPr>
          <w:rStyle w:val="Hyperlink"/>
          <w:rFonts w:ascii="Arial" w:eastAsia="Arial" w:hAnsi="Arial" w:cs="Arial"/>
          <w:color w:val="auto"/>
          <w:u w:val="none"/>
        </w:rPr>
      </w:pPr>
      <w:hyperlink r:id="rId149" w:history="1">
        <w:r w:rsidRPr="3A19652A">
          <w:rPr>
            <w:rStyle w:val="Hyperlink"/>
            <w:rFonts w:ascii="Arial" w:eastAsia="Arial" w:hAnsi="Arial" w:cs="Arial"/>
          </w:rPr>
          <w:t>National Indian Council on Aging resource links for elders/older population</w:t>
        </w:r>
      </w:hyperlink>
    </w:p>
    <w:p w14:paraId="36C5090A" w14:textId="77777777" w:rsidR="00C06D7F" w:rsidRPr="003F48F7" w:rsidRDefault="00597158" w:rsidP="004F5695">
      <w:pPr>
        <w:numPr>
          <w:ilvl w:val="0"/>
          <w:numId w:val="58"/>
        </w:numPr>
        <w:rPr>
          <w:rStyle w:val="Hyperlink"/>
          <w:rFonts w:ascii="Arial" w:eastAsia="Arial" w:hAnsi="Arial" w:cs="Arial"/>
          <w:color w:val="auto"/>
          <w:u w:val="none"/>
        </w:rPr>
      </w:pPr>
      <w:hyperlink r:id="rId150" w:history="1">
        <w:r w:rsidR="00C06D7F" w:rsidRPr="00E67B5F">
          <w:rPr>
            <w:rStyle w:val="Hyperlink"/>
            <w:rFonts w:ascii="Arial" w:eastAsia="Arial" w:hAnsi="Arial" w:cs="Arial"/>
          </w:rPr>
          <w:t>Tribal Equity Toolkit</w:t>
        </w:r>
      </w:hyperlink>
    </w:p>
    <w:p w14:paraId="3FF88D77" w14:textId="77777777" w:rsidR="00C06D7F" w:rsidRDefault="00C06D7F" w:rsidP="00C06D7F">
      <w:pPr>
        <w:pBdr>
          <w:top w:val="nil"/>
          <w:left w:val="nil"/>
          <w:bottom w:val="nil"/>
          <w:right w:val="nil"/>
          <w:between w:val="nil"/>
        </w:pBdr>
        <w:rPr>
          <w:rFonts w:ascii="Arial" w:eastAsia="Arial" w:hAnsi="Arial" w:cs="Arial"/>
          <w:color w:val="000000"/>
        </w:rPr>
      </w:pPr>
    </w:p>
    <w:p w14:paraId="75B7BC11" w14:textId="1A1BFB51" w:rsidR="00EE1178" w:rsidRDefault="00EE1178" w:rsidP="00EE1178">
      <w:pPr>
        <w:rPr>
          <w:rFonts w:ascii="Arial" w:eastAsia="Arial" w:hAnsi="Arial" w:cs="Arial"/>
          <w:b/>
          <w:bCs/>
        </w:rPr>
      </w:pPr>
      <w:r w:rsidRPr="004F5695">
        <w:rPr>
          <w:rFonts w:ascii="Arial" w:eastAsia="Arial" w:hAnsi="Arial" w:cs="Arial"/>
          <w:b/>
          <w:bCs/>
        </w:rPr>
        <w:t>Nursing Organizations</w:t>
      </w:r>
    </w:p>
    <w:p w14:paraId="24B6C9FE" w14:textId="77777777" w:rsidR="00EE1178" w:rsidRPr="00FA326F" w:rsidRDefault="00597158" w:rsidP="004F5695">
      <w:pPr>
        <w:numPr>
          <w:ilvl w:val="0"/>
          <w:numId w:val="59"/>
        </w:numPr>
        <w:rPr>
          <w:rFonts w:ascii="Arial" w:eastAsia="Arial" w:hAnsi="Arial" w:cs="Arial"/>
        </w:rPr>
      </w:pPr>
      <w:hyperlink r:id="rId151" w:history="1">
        <w:r w:rsidR="00EE1178" w:rsidRPr="00FA326F">
          <w:rPr>
            <w:rStyle w:val="Hyperlink"/>
            <w:rFonts w:ascii="Arial" w:eastAsia="Arial" w:hAnsi="Arial" w:cs="Arial"/>
          </w:rPr>
          <w:t>American Academy of Nursing</w:t>
        </w:r>
      </w:hyperlink>
    </w:p>
    <w:p w14:paraId="136FEBD2" w14:textId="77777777" w:rsidR="00EE1178" w:rsidRDefault="00597158" w:rsidP="004F5695">
      <w:pPr>
        <w:numPr>
          <w:ilvl w:val="0"/>
          <w:numId w:val="59"/>
        </w:numPr>
        <w:rPr>
          <w:rFonts w:ascii="Arial" w:eastAsia="Arial" w:hAnsi="Arial" w:cs="Arial"/>
        </w:rPr>
      </w:pPr>
      <w:hyperlink r:id="rId152" w:history="1">
        <w:r w:rsidR="00EE1178" w:rsidRPr="00FA326F">
          <w:rPr>
            <w:rStyle w:val="Hyperlink"/>
            <w:rFonts w:ascii="Arial" w:eastAsia="Arial" w:hAnsi="Arial" w:cs="Arial"/>
          </w:rPr>
          <w:t>American Association for Men in Nursing</w:t>
        </w:r>
      </w:hyperlink>
    </w:p>
    <w:p w14:paraId="47B682E6" w14:textId="77777777" w:rsidR="00EE1178" w:rsidRDefault="00597158" w:rsidP="004F5695">
      <w:pPr>
        <w:numPr>
          <w:ilvl w:val="0"/>
          <w:numId w:val="59"/>
        </w:numPr>
        <w:rPr>
          <w:rFonts w:ascii="Arial" w:eastAsia="Arial" w:hAnsi="Arial" w:cs="Arial"/>
        </w:rPr>
      </w:pPr>
      <w:hyperlink r:id="rId153" w:history="1">
        <w:r w:rsidR="00EE1178" w:rsidRPr="00FA326F">
          <w:rPr>
            <w:rStyle w:val="Hyperlink"/>
            <w:rFonts w:ascii="Arial" w:eastAsia="Arial" w:hAnsi="Arial" w:cs="Arial"/>
          </w:rPr>
          <w:t>American Association of Critical-Care Nurses</w:t>
        </w:r>
      </w:hyperlink>
    </w:p>
    <w:p w14:paraId="3FC88074" w14:textId="77777777" w:rsidR="00EE1178" w:rsidRDefault="00597158" w:rsidP="004F5695">
      <w:pPr>
        <w:numPr>
          <w:ilvl w:val="0"/>
          <w:numId w:val="59"/>
        </w:numPr>
        <w:rPr>
          <w:rFonts w:ascii="Arial" w:eastAsia="Arial" w:hAnsi="Arial" w:cs="Arial"/>
        </w:rPr>
      </w:pPr>
      <w:hyperlink r:id="rId154" w:history="1">
        <w:r w:rsidR="00EE1178" w:rsidRPr="00FA326F">
          <w:rPr>
            <w:rStyle w:val="Hyperlink"/>
            <w:rFonts w:ascii="Arial" w:eastAsia="Arial" w:hAnsi="Arial" w:cs="Arial"/>
          </w:rPr>
          <w:t>Asian American/Pacific Islander Nurses Association, Inc.</w:t>
        </w:r>
      </w:hyperlink>
      <w:r w:rsidR="00EE1178" w:rsidRPr="00FA326F">
        <w:rPr>
          <w:rFonts w:ascii="Arial" w:eastAsia="Arial" w:hAnsi="Arial" w:cs="Arial"/>
          <w:color w:val="000000"/>
        </w:rPr>
        <w:t xml:space="preserve"> </w:t>
      </w:r>
    </w:p>
    <w:p w14:paraId="09F4C640" w14:textId="77777777" w:rsidR="00EE1178" w:rsidRDefault="00597158" w:rsidP="004F5695">
      <w:pPr>
        <w:numPr>
          <w:ilvl w:val="0"/>
          <w:numId w:val="59"/>
        </w:numPr>
        <w:rPr>
          <w:rFonts w:ascii="Arial" w:eastAsia="Arial" w:hAnsi="Arial" w:cs="Arial"/>
        </w:rPr>
      </w:pPr>
      <w:hyperlink r:id="rId155" w:history="1">
        <w:r w:rsidR="00EE1178" w:rsidRPr="00FA326F">
          <w:rPr>
            <w:rStyle w:val="Hyperlink"/>
            <w:rFonts w:ascii="Arial" w:eastAsia="Arial" w:hAnsi="Arial" w:cs="Arial"/>
          </w:rPr>
          <w:t>American Nurses Association</w:t>
        </w:r>
      </w:hyperlink>
    </w:p>
    <w:p w14:paraId="0E662C24" w14:textId="77777777" w:rsidR="00EE1178" w:rsidRDefault="00597158" w:rsidP="004F5695">
      <w:pPr>
        <w:numPr>
          <w:ilvl w:val="0"/>
          <w:numId w:val="59"/>
        </w:numPr>
        <w:rPr>
          <w:rFonts w:ascii="Arial" w:eastAsia="Arial" w:hAnsi="Arial" w:cs="Arial"/>
        </w:rPr>
      </w:pPr>
      <w:hyperlink r:id="rId156" w:history="1">
        <w:r w:rsidR="00EE1178" w:rsidRPr="00FA326F">
          <w:rPr>
            <w:rStyle w:val="Hyperlink"/>
            <w:rFonts w:ascii="Arial" w:eastAsia="Arial" w:hAnsi="Arial" w:cs="Arial"/>
          </w:rPr>
          <w:t>National Alaska Native American Indian Nurses Association</w:t>
        </w:r>
      </w:hyperlink>
    </w:p>
    <w:p w14:paraId="00B81EF9" w14:textId="77777777" w:rsidR="00EE1178" w:rsidRDefault="00597158" w:rsidP="004F5695">
      <w:pPr>
        <w:numPr>
          <w:ilvl w:val="0"/>
          <w:numId w:val="59"/>
        </w:numPr>
        <w:rPr>
          <w:rFonts w:ascii="Arial" w:eastAsia="Arial" w:hAnsi="Arial" w:cs="Arial"/>
        </w:rPr>
      </w:pPr>
      <w:hyperlink r:id="rId157" w:history="1">
        <w:r w:rsidR="00EE1178" w:rsidRPr="00FA326F">
          <w:rPr>
            <w:rStyle w:val="Hyperlink"/>
            <w:rFonts w:ascii="Arial" w:eastAsia="Arial" w:hAnsi="Arial" w:cs="Arial"/>
          </w:rPr>
          <w:t>National Association of Hispanic Nurses</w:t>
        </w:r>
      </w:hyperlink>
    </w:p>
    <w:p w14:paraId="3288EB48" w14:textId="77777777" w:rsidR="00EE1178" w:rsidRDefault="00597158" w:rsidP="004F5695">
      <w:pPr>
        <w:numPr>
          <w:ilvl w:val="0"/>
          <w:numId w:val="59"/>
        </w:numPr>
        <w:rPr>
          <w:rFonts w:ascii="Arial" w:eastAsia="Arial" w:hAnsi="Arial" w:cs="Arial"/>
        </w:rPr>
      </w:pPr>
      <w:hyperlink r:id="rId158" w:history="1">
        <w:r w:rsidR="00EE1178" w:rsidRPr="00FA326F">
          <w:rPr>
            <w:rStyle w:val="Hyperlink"/>
            <w:rFonts w:ascii="Arial" w:eastAsia="Arial" w:hAnsi="Arial" w:cs="Arial"/>
          </w:rPr>
          <w:t>National Black Nurses Association, Inc.</w:t>
        </w:r>
      </w:hyperlink>
    </w:p>
    <w:p w14:paraId="49B7052B" w14:textId="77777777" w:rsidR="00EE1178" w:rsidRDefault="00597158" w:rsidP="004F5695">
      <w:pPr>
        <w:numPr>
          <w:ilvl w:val="0"/>
          <w:numId w:val="59"/>
        </w:numPr>
        <w:rPr>
          <w:rFonts w:ascii="Arial" w:eastAsia="Arial" w:hAnsi="Arial" w:cs="Arial"/>
        </w:rPr>
      </w:pPr>
      <w:hyperlink r:id="rId159" w:history="1">
        <w:r w:rsidR="00EE1178" w:rsidRPr="00FA326F">
          <w:rPr>
            <w:rStyle w:val="Hyperlink"/>
            <w:rFonts w:ascii="Arial" w:eastAsia="Arial" w:hAnsi="Arial" w:cs="Arial"/>
          </w:rPr>
          <w:t>National Coalition of Ethnic Minority Nurse Associations</w:t>
        </w:r>
      </w:hyperlink>
    </w:p>
    <w:p w14:paraId="0D4E2A10" w14:textId="77777777" w:rsidR="00EE1178" w:rsidRDefault="00597158" w:rsidP="004F5695">
      <w:pPr>
        <w:numPr>
          <w:ilvl w:val="0"/>
          <w:numId w:val="59"/>
        </w:numPr>
        <w:rPr>
          <w:rFonts w:ascii="Arial" w:eastAsia="Arial" w:hAnsi="Arial" w:cs="Arial"/>
        </w:rPr>
      </w:pPr>
      <w:hyperlink r:id="rId160" w:history="1">
        <w:r w:rsidR="00EE1178" w:rsidRPr="00FA326F">
          <w:rPr>
            <w:rStyle w:val="Hyperlink"/>
            <w:rFonts w:ascii="Arial" w:eastAsia="Arial" w:hAnsi="Arial" w:cs="Arial"/>
          </w:rPr>
          <w:t>National League for Nursing</w:t>
        </w:r>
      </w:hyperlink>
    </w:p>
    <w:p w14:paraId="0AB0651C" w14:textId="77777777" w:rsidR="00EE1178" w:rsidRPr="003F48F7" w:rsidRDefault="00597158" w:rsidP="004F5695">
      <w:pPr>
        <w:numPr>
          <w:ilvl w:val="0"/>
          <w:numId w:val="59"/>
        </w:numPr>
        <w:rPr>
          <w:rStyle w:val="Hyperlink"/>
          <w:rFonts w:ascii="Arial" w:eastAsia="Arial" w:hAnsi="Arial" w:cs="Arial"/>
          <w:color w:val="auto"/>
          <w:u w:val="none"/>
        </w:rPr>
      </w:pPr>
      <w:hyperlink r:id="rId161" w:history="1">
        <w:r w:rsidR="00EE1178" w:rsidRPr="00FA326F">
          <w:rPr>
            <w:rStyle w:val="Hyperlink"/>
            <w:rFonts w:ascii="Arial" w:eastAsia="Arial" w:hAnsi="Arial" w:cs="Arial"/>
          </w:rPr>
          <w:t>Philippine Nurses Association of America, Inc.</w:t>
        </w:r>
      </w:hyperlink>
    </w:p>
    <w:p w14:paraId="524F8B9C" w14:textId="77777777" w:rsidR="00EE1178" w:rsidRDefault="00EE1178" w:rsidP="00C06D7F">
      <w:pPr>
        <w:pBdr>
          <w:top w:val="nil"/>
          <w:left w:val="nil"/>
          <w:bottom w:val="nil"/>
          <w:right w:val="nil"/>
          <w:between w:val="nil"/>
        </w:pBdr>
        <w:rPr>
          <w:rFonts w:ascii="Arial" w:eastAsia="Arial" w:hAnsi="Arial" w:cs="Arial"/>
          <w:b/>
          <w:bCs/>
          <w:color w:val="000000"/>
        </w:rPr>
      </w:pPr>
    </w:p>
    <w:p w14:paraId="6DDF69B2" w14:textId="784E27E1" w:rsidR="00C06D7F" w:rsidRDefault="00C06D7F" w:rsidP="00C06D7F">
      <w:pPr>
        <w:pBdr>
          <w:top w:val="nil"/>
          <w:left w:val="nil"/>
          <w:bottom w:val="nil"/>
          <w:right w:val="nil"/>
          <w:between w:val="nil"/>
        </w:pBdr>
        <w:rPr>
          <w:rFonts w:ascii="Arial" w:eastAsia="Arial" w:hAnsi="Arial" w:cs="Arial"/>
          <w:b/>
          <w:bCs/>
          <w:color w:val="000000"/>
        </w:rPr>
      </w:pPr>
      <w:r w:rsidRPr="00D97BF4">
        <w:rPr>
          <w:rFonts w:ascii="Arial" w:eastAsia="Arial" w:hAnsi="Arial" w:cs="Arial"/>
          <w:b/>
          <w:bCs/>
          <w:color w:val="000000"/>
        </w:rPr>
        <w:t>Obesity</w:t>
      </w:r>
    </w:p>
    <w:p w14:paraId="2EE6BDF0" w14:textId="08D67A09" w:rsidR="00C06D7F" w:rsidRPr="00B3396F" w:rsidRDefault="00597158" w:rsidP="004F5695">
      <w:pPr>
        <w:pBdr>
          <w:top w:val="nil"/>
          <w:left w:val="nil"/>
          <w:bottom w:val="nil"/>
          <w:right w:val="nil"/>
          <w:between w:val="nil"/>
        </w:pBdr>
        <w:rPr>
          <w:rStyle w:val="Hyperlink"/>
          <w:rFonts w:ascii="Arial" w:eastAsia="Arial" w:hAnsi="Arial" w:cs="Arial"/>
          <w:color w:val="000000"/>
          <w:u w:val="none"/>
        </w:rPr>
      </w:pPr>
      <w:hyperlink r:id="rId162" w:history="1">
        <w:r w:rsidR="00C06D7F" w:rsidRPr="00E64499">
          <w:rPr>
            <w:rStyle w:val="Hyperlink"/>
            <w:rFonts w:ascii="Arial" w:eastAsia="Arial" w:hAnsi="Arial" w:cs="Arial"/>
          </w:rPr>
          <w:t>CDC Health Equity Resource Toolkit for State Practitioners Addressing Obesity Disparities</w:t>
        </w:r>
      </w:hyperlink>
    </w:p>
    <w:p w14:paraId="73A4E249" w14:textId="77777777" w:rsidR="00C06D7F" w:rsidRDefault="00C06D7F" w:rsidP="00C06D7F">
      <w:pPr>
        <w:rPr>
          <w:rFonts w:ascii="Arial" w:eastAsia="Arial" w:hAnsi="Arial" w:cs="Arial"/>
          <w:b/>
          <w:bCs/>
        </w:rPr>
      </w:pPr>
    </w:p>
    <w:p w14:paraId="2DB5376B" w14:textId="43E8BA4D" w:rsidR="00C06D7F" w:rsidRDefault="00C06D7F" w:rsidP="3A19652A">
      <w:pPr>
        <w:rPr>
          <w:b/>
          <w:bCs/>
        </w:rPr>
      </w:pPr>
    </w:p>
    <w:p w14:paraId="595A1933" w14:textId="52D59CB9" w:rsidR="004A1828" w:rsidRDefault="004A1828" w:rsidP="004A1828">
      <w:pPr>
        <w:rPr>
          <w:rFonts w:ascii="Arial" w:eastAsia="Arial" w:hAnsi="Arial" w:cs="Arial"/>
          <w:b/>
          <w:bCs/>
        </w:rPr>
      </w:pPr>
      <w:r w:rsidRPr="004F5695">
        <w:rPr>
          <w:rFonts w:ascii="Arial" w:eastAsia="Arial" w:hAnsi="Arial" w:cs="Arial"/>
          <w:b/>
          <w:bCs/>
        </w:rPr>
        <w:t xml:space="preserve">Policy </w:t>
      </w:r>
    </w:p>
    <w:p w14:paraId="7085977C" w14:textId="77777777" w:rsidR="004A1828" w:rsidRPr="00263EC4" w:rsidRDefault="00597158" w:rsidP="004F5695">
      <w:pPr>
        <w:numPr>
          <w:ilvl w:val="0"/>
          <w:numId w:val="68"/>
        </w:numPr>
        <w:rPr>
          <w:rStyle w:val="Hyperlink"/>
          <w:rFonts w:ascii="Arial" w:eastAsia="Arial" w:hAnsi="Arial" w:cs="Arial"/>
          <w:color w:val="auto"/>
          <w:u w:val="none"/>
        </w:rPr>
      </w:pPr>
      <w:hyperlink r:id="rId163" w:history="1">
        <w:r w:rsidR="004A1828" w:rsidRPr="00B555CC">
          <w:rPr>
            <w:rStyle w:val="Hyperlink"/>
            <w:rFonts w:ascii="Arial" w:eastAsia="Arial" w:hAnsi="Arial" w:cs="Arial"/>
          </w:rPr>
          <w:t>Policy resources to support SDOH</w:t>
        </w:r>
      </w:hyperlink>
    </w:p>
    <w:p w14:paraId="501167B5" w14:textId="77777777" w:rsidR="004A1828" w:rsidRPr="00735DCC" w:rsidRDefault="00597158" w:rsidP="004F5695">
      <w:pPr>
        <w:numPr>
          <w:ilvl w:val="0"/>
          <w:numId w:val="68"/>
        </w:numPr>
        <w:rPr>
          <w:rFonts w:ascii="Arial" w:eastAsia="Arial" w:hAnsi="Arial" w:cs="Arial"/>
        </w:rPr>
      </w:pPr>
      <w:hyperlink r:id="rId164" w:history="1">
        <w:r w:rsidR="004A1828" w:rsidRPr="00735DCC">
          <w:rPr>
            <w:rStyle w:val="Hyperlink"/>
            <w:rFonts w:ascii="Arial" w:eastAsia="Arial" w:hAnsi="Arial" w:cs="Arial"/>
          </w:rPr>
          <w:t>The Community Guide: Develop Evidence-Based Policies</w:t>
        </w:r>
      </w:hyperlink>
    </w:p>
    <w:p w14:paraId="097F39F3" w14:textId="77777777" w:rsidR="004A1828" w:rsidRPr="00E64499" w:rsidRDefault="004A1828" w:rsidP="004A1828">
      <w:pPr>
        <w:pBdr>
          <w:top w:val="nil"/>
          <w:left w:val="nil"/>
          <w:bottom w:val="nil"/>
          <w:right w:val="nil"/>
          <w:between w:val="nil"/>
        </w:pBdr>
        <w:ind w:left="720"/>
        <w:rPr>
          <w:rStyle w:val="Hyperlink"/>
          <w:rFonts w:ascii="Arial" w:eastAsia="Arial" w:hAnsi="Arial" w:cs="Arial"/>
          <w:color w:val="000000"/>
          <w:u w:val="none"/>
        </w:rPr>
      </w:pPr>
    </w:p>
    <w:p w14:paraId="7DFB59E4" w14:textId="77777777" w:rsidR="00C06D7F" w:rsidRPr="004F5695" w:rsidRDefault="00C06D7F" w:rsidP="004F5695">
      <w:pPr>
        <w:keepLines/>
        <w:autoSpaceDE w:val="0"/>
        <w:autoSpaceDN w:val="0"/>
        <w:rPr>
          <w:rFonts w:ascii="Arial" w:hAnsi="Arial" w:cs="Arial"/>
          <w:b/>
          <w:bCs/>
        </w:rPr>
      </w:pPr>
      <w:r w:rsidRPr="004F5695">
        <w:rPr>
          <w:rFonts w:ascii="Arial" w:hAnsi="Arial" w:cs="Arial"/>
          <w:b/>
          <w:bCs/>
        </w:rPr>
        <w:t>Social Determinants and Health Impact</w:t>
      </w:r>
    </w:p>
    <w:p w14:paraId="2EB48859" w14:textId="77777777" w:rsidR="00C06D7F" w:rsidRPr="00BC2255" w:rsidRDefault="00597158" w:rsidP="004F5695">
      <w:pPr>
        <w:keepLines/>
        <w:numPr>
          <w:ilvl w:val="0"/>
          <w:numId w:val="56"/>
        </w:numPr>
        <w:autoSpaceDE w:val="0"/>
        <w:autoSpaceDN w:val="0"/>
        <w:rPr>
          <w:rStyle w:val="Hyperlink"/>
          <w:rFonts w:ascii="Arial" w:eastAsia="Arial" w:hAnsi="Arial" w:cs="Arial"/>
        </w:rPr>
      </w:pPr>
      <w:hyperlink r:id="rId165">
        <w:r w:rsidR="00C06D7F" w:rsidRPr="00BC2255">
          <w:rPr>
            <w:rStyle w:val="Hyperlink"/>
            <w:rFonts w:ascii="Arial" w:eastAsia="Arial" w:hAnsi="Arial" w:cs="Arial"/>
          </w:rPr>
          <w:t>Healthy People 2020–Housing Insecurity</w:t>
        </w:r>
      </w:hyperlink>
    </w:p>
    <w:p w14:paraId="5EDF965F" w14:textId="77777777" w:rsidR="00C06D7F" w:rsidRPr="00BC2255" w:rsidRDefault="00597158" w:rsidP="004F5695">
      <w:pPr>
        <w:keepLines/>
        <w:numPr>
          <w:ilvl w:val="0"/>
          <w:numId w:val="56"/>
        </w:numPr>
        <w:autoSpaceDE w:val="0"/>
        <w:autoSpaceDN w:val="0"/>
        <w:rPr>
          <w:rStyle w:val="Hyperlink"/>
          <w:rFonts w:ascii="Arial" w:eastAsia="Arial" w:hAnsi="Arial" w:cs="Arial"/>
        </w:rPr>
      </w:pPr>
      <w:hyperlink r:id="rId166" w:history="1">
        <w:r w:rsidR="00C06D7F" w:rsidRPr="00BC2255">
          <w:rPr>
            <w:rStyle w:val="Hyperlink"/>
            <w:rFonts w:ascii="Arial" w:eastAsia="Arial" w:hAnsi="Arial" w:cs="Arial"/>
          </w:rPr>
          <w:t>Healthy People 2020–Food Insecurity</w:t>
        </w:r>
      </w:hyperlink>
    </w:p>
    <w:p w14:paraId="4298A4C3" w14:textId="77777777" w:rsidR="00C06D7F" w:rsidRPr="00BC2255" w:rsidRDefault="00597158" w:rsidP="004F5695">
      <w:pPr>
        <w:keepLines/>
        <w:numPr>
          <w:ilvl w:val="0"/>
          <w:numId w:val="56"/>
        </w:numPr>
        <w:autoSpaceDE w:val="0"/>
        <w:autoSpaceDN w:val="0"/>
        <w:rPr>
          <w:rStyle w:val="Hyperlink"/>
          <w:rFonts w:ascii="Arial" w:eastAsia="Arial" w:hAnsi="Arial" w:cs="Arial"/>
        </w:rPr>
      </w:pPr>
      <w:hyperlink r:id="rId167">
        <w:r w:rsidR="00C06D7F" w:rsidRPr="00BC2255">
          <w:rPr>
            <w:rStyle w:val="Hyperlink"/>
            <w:rFonts w:ascii="Arial" w:eastAsia="Arial" w:hAnsi="Arial" w:cs="Arial"/>
          </w:rPr>
          <w:t>Healthy People 2020–Employment</w:t>
        </w:r>
      </w:hyperlink>
    </w:p>
    <w:p w14:paraId="74F5960B" w14:textId="77777777" w:rsidR="00C06D7F" w:rsidRPr="00BC2255" w:rsidRDefault="00597158" w:rsidP="004F5695">
      <w:pPr>
        <w:keepLines/>
        <w:numPr>
          <w:ilvl w:val="0"/>
          <w:numId w:val="56"/>
        </w:numPr>
        <w:autoSpaceDE w:val="0"/>
        <w:autoSpaceDN w:val="0"/>
        <w:rPr>
          <w:rStyle w:val="Hyperlink"/>
          <w:rFonts w:ascii="Arial" w:eastAsia="Arial" w:hAnsi="Arial" w:cs="Arial"/>
        </w:rPr>
      </w:pPr>
      <w:hyperlink r:id="rId168">
        <w:r w:rsidR="00C06D7F" w:rsidRPr="00BC2255">
          <w:rPr>
            <w:rStyle w:val="Hyperlink"/>
            <w:rFonts w:ascii="Arial" w:eastAsia="Arial" w:hAnsi="Arial" w:cs="Arial"/>
          </w:rPr>
          <w:t>Healthy People 2020–Education</w:t>
        </w:r>
      </w:hyperlink>
    </w:p>
    <w:p w14:paraId="0C8A0F99" w14:textId="77777777" w:rsidR="00C06D7F" w:rsidRPr="00BC2255" w:rsidRDefault="00597158" w:rsidP="004F5695">
      <w:pPr>
        <w:keepLines/>
        <w:numPr>
          <w:ilvl w:val="0"/>
          <w:numId w:val="56"/>
        </w:numPr>
        <w:autoSpaceDE w:val="0"/>
        <w:autoSpaceDN w:val="0"/>
        <w:rPr>
          <w:rStyle w:val="Hyperlink"/>
          <w:rFonts w:ascii="Arial" w:eastAsia="Arial" w:hAnsi="Arial" w:cs="Arial"/>
        </w:rPr>
      </w:pPr>
      <w:hyperlink r:id="rId169" w:history="1">
        <w:r w:rsidR="00C06D7F" w:rsidRPr="00BC2255">
          <w:rPr>
            <w:rStyle w:val="Hyperlink"/>
            <w:rFonts w:ascii="Arial" w:eastAsia="Arial" w:hAnsi="Arial" w:cs="Arial"/>
          </w:rPr>
          <w:t>Healthy People 2020–Access to Health Services</w:t>
        </w:r>
      </w:hyperlink>
    </w:p>
    <w:p w14:paraId="27850DC4" w14:textId="77777777" w:rsidR="00C06D7F" w:rsidRPr="00BC2255" w:rsidRDefault="00597158" w:rsidP="004F5695">
      <w:pPr>
        <w:keepLines/>
        <w:numPr>
          <w:ilvl w:val="0"/>
          <w:numId w:val="56"/>
        </w:numPr>
        <w:autoSpaceDE w:val="0"/>
        <w:autoSpaceDN w:val="0"/>
        <w:rPr>
          <w:rStyle w:val="Hyperlink"/>
          <w:rFonts w:ascii="Arial" w:eastAsia="Arial" w:hAnsi="Arial" w:cs="Arial"/>
        </w:rPr>
      </w:pPr>
      <w:hyperlink r:id="rId170" w:history="1">
        <w:r w:rsidR="00C06D7F" w:rsidRPr="00BC2255">
          <w:rPr>
            <w:rStyle w:val="Hyperlink"/>
            <w:rFonts w:ascii="Arial" w:eastAsia="Arial" w:hAnsi="Arial" w:cs="Arial"/>
          </w:rPr>
          <w:t>Healthy People 2020–Environmental Conditions</w:t>
        </w:r>
      </w:hyperlink>
    </w:p>
    <w:p w14:paraId="366DDFFC" w14:textId="77777777" w:rsidR="00C06D7F" w:rsidRPr="00BC2255" w:rsidRDefault="00597158" w:rsidP="004F5695">
      <w:pPr>
        <w:keepLines/>
        <w:numPr>
          <w:ilvl w:val="0"/>
          <w:numId w:val="56"/>
        </w:numPr>
        <w:autoSpaceDE w:val="0"/>
        <w:autoSpaceDN w:val="0"/>
        <w:rPr>
          <w:rStyle w:val="Hyperlink"/>
          <w:rFonts w:ascii="Arial" w:eastAsia="Arial" w:hAnsi="Arial" w:cs="Arial"/>
        </w:rPr>
      </w:pPr>
      <w:hyperlink r:id="rId171">
        <w:r w:rsidR="00C06D7F" w:rsidRPr="00BC2255">
          <w:rPr>
            <w:rStyle w:val="Hyperlink"/>
            <w:rFonts w:ascii="Arial" w:eastAsia="Arial" w:hAnsi="Arial" w:cs="Arial"/>
          </w:rPr>
          <w:t>Healthy People 2020–Crime and Violence</w:t>
        </w:r>
      </w:hyperlink>
    </w:p>
    <w:p w14:paraId="3036A0D6" w14:textId="77777777" w:rsidR="00C06D7F" w:rsidRPr="00BC2255" w:rsidRDefault="00597158" w:rsidP="004F5695">
      <w:pPr>
        <w:keepLines/>
        <w:numPr>
          <w:ilvl w:val="0"/>
          <w:numId w:val="56"/>
        </w:numPr>
        <w:autoSpaceDE w:val="0"/>
        <w:autoSpaceDN w:val="0"/>
        <w:rPr>
          <w:rStyle w:val="Hyperlink"/>
          <w:rFonts w:ascii="Arial" w:eastAsia="Arial" w:hAnsi="Arial" w:cs="Arial"/>
        </w:rPr>
      </w:pPr>
      <w:hyperlink r:id="rId172">
        <w:r w:rsidR="00C06D7F" w:rsidRPr="00BC2255">
          <w:rPr>
            <w:rStyle w:val="Hyperlink"/>
            <w:rFonts w:ascii="Arial" w:eastAsia="Arial" w:hAnsi="Arial" w:cs="Arial"/>
          </w:rPr>
          <w:t>Healthy People 2020-Incarceration</w:t>
        </w:r>
      </w:hyperlink>
    </w:p>
    <w:p w14:paraId="06B6A906" w14:textId="77777777" w:rsidR="00C06D7F" w:rsidRDefault="00C06D7F" w:rsidP="00C06D7F">
      <w:pPr>
        <w:pBdr>
          <w:top w:val="nil"/>
          <w:left w:val="nil"/>
          <w:bottom w:val="nil"/>
          <w:right w:val="nil"/>
          <w:between w:val="nil"/>
        </w:pBdr>
        <w:rPr>
          <w:rStyle w:val="Hyperlink"/>
          <w:rFonts w:ascii="Arial" w:eastAsia="Arial" w:hAnsi="Arial" w:cs="Arial"/>
          <w:b/>
          <w:bCs/>
          <w:color w:val="000000" w:themeColor="text1"/>
          <w:u w:val="none"/>
        </w:rPr>
      </w:pPr>
    </w:p>
    <w:p w14:paraId="70DED92D" w14:textId="71DDED61" w:rsidR="004A1828" w:rsidRPr="004F5695" w:rsidRDefault="00F829C3" w:rsidP="004F5695">
      <w:pPr>
        <w:pBdr>
          <w:top w:val="nil"/>
          <w:left w:val="nil"/>
          <w:bottom w:val="nil"/>
          <w:right w:val="nil"/>
          <w:between w:val="nil"/>
        </w:pBdr>
        <w:rPr>
          <w:rStyle w:val="Hyperlink"/>
          <w:rFonts w:ascii="Arial" w:eastAsia="Arial" w:hAnsi="Arial" w:cs="Arial"/>
          <w:b/>
          <w:bCs/>
          <w:color w:val="000000" w:themeColor="text1"/>
          <w:u w:val="none"/>
        </w:rPr>
      </w:pPr>
      <w:r w:rsidRPr="004F5695">
        <w:rPr>
          <w:rStyle w:val="Hyperlink"/>
          <w:rFonts w:ascii="Arial" w:eastAsia="Arial" w:hAnsi="Arial" w:cs="Arial"/>
          <w:b/>
          <w:bCs/>
          <w:color w:val="000000" w:themeColor="text1"/>
          <w:u w:val="none"/>
        </w:rPr>
        <w:t>Understanding Racism</w:t>
      </w:r>
    </w:p>
    <w:p w14:paraId="303E84B2" w14:textId="77777777" w:rsidR="004A1828" w:rsidRPr="00685812" w:rsidRDefault="004A1828" w:rsidP="004F5695">
      <w:pPr>
        <w:numPr>
          <w:ilvl w:val="0"/>
          <w:numId w:val="57"/>
        </w:numPr>
        <w:autoSpaceDE w:val="0"/>
        <w:autoSpaceDN w:val="0"/>
        <w:rPr>
          <w:rFonts w:ascii="Arial" w:hAnsi="Arial" w:cs="Arial"/>
        </w:rPr>
      </w:pPr>
      <w:r w:rsidRPr="00685812">
        <w:rPr>
          <w:rFonts w:ascii="Arial" w:hAnsi="Arial" w:cs="Arial"/>
        </w:rPr>
        <w:t>Jones, C. P. (2000).</w:t>
      </w:r>
      <w:hyperlink r:id="rId173" w:history="1">
        <w:r w:rsidRPr="00685812">
          <w:rPr>
            <w:rStyle w:val="Hyperlink"/>
            <w:rFonts w:ascii="Arial" w:hAnsi="Arial" w:cs="Arial"/>
          </w:rPr>
          <w:t xml:space="preserve"> Levels of racism: A theoretic framework and a gardener’s tale.</w:t>
        </w:r>
      </w:hyperlink>
      <w:r w:rsidRPr="00685812">
        <w:rPr>
          <w:rFonts w:ascii="Arial" w:hAnsi="Arial" w:cs="Arial"/>
        </w:rPr>
        <w:t xml:space="preserve"> </w:t>
      </w:r>
      <w:r w:rsidRPr="00685812">
        <w:rPr>
          <w:rFonts w:ascii="Arial" w:hAnsi="Arial" w:cs="Arial"/>
          <w:i/>
          <w:iCs/>
        </w:rPr>
        <w:t xml:space="preserve">American Journal of Public Health, </w:t>
      </w:r>
      <w:r w:rsidRPr="00685812">
        <w:rPr>
          <w:rFonts w:ascii="Arial" w:hAnsi="Arial" w:cs="Arial"/>
          <w:iCs/>
        </w:rPr>
        <w:t>90</w:t>
      </w:r>
      <w:r w:rsidRPr="00685812">
        <w:rPr>
          <w:rFonts w:ascii="Arial" w:hAnsi="Arial" w:cs="Arial"/>
        </w:rPr>
        <w:t xml:space="preserve">, 1212-1215. </w:t>
      </w:r>
    </w:p>
    <w:p w14:paraId="69757B8D" w14:textId="77777777" w:rsidR="004A1828" w:rsidRPr="00685812" w:rsidRDefault="004A1828" w:rsidP="004F5695">
      <w:pPr>
        <w:numPr>
          <w:ilvl w:val="0"/>
          <w:numId w:val="57"/>
        </w:numPr>
        <w:autoSpaceDE w:val="0"/>
        <w:autoSpaceDN w:val="0"/>
        <w:rPr>
          <w:rFonts w:ascii="Arial" w:hAnsi="Arial" w:cs="Arial"/>
        </w:rPr>
      </w:pPr>
      <w:r w:rsidRPr="004015B6">
        <w:rPr>
          <w:rFonts w:ascii="Arial" w:eastAsia="Arial" w:hAnsi="Arial" w:cs="Arial"/>
        </w:rPr>
        <w:t>Jones, C. (2014). Systems of power, axes of inequity: parallels, intersections, braiding the strands. Medical Care</w:t>
      </w:r>
      <w:r w:rsidRPr="00483465">
        <w:rPr>
          <w:rFonts w:ascii="Arial" w:eastAsia="Arial" w:hAnsi="Arial" w:cs="Arial"/>
        </w:rPr>
        <w:t>, 52(12).</w:t>
      </w:r>
      <w:r w:rsidRPr="00D128F0">
        <w:rPr>
          <w:rFonts w:ascii="Arial" w:eastAsia="Arial" w:hAnsi="Arial" w:cs="Arial"/>
        </w:rPr>
        <w:t xml:space="preserve"> S71-S75.</w:t>
      </w:r>
    </w:p>
    <w:p w14:paraId="5B11B6B9" w14:textId="60F29613" w:rsidR="004A1828" w:rsidRPr="00685812" w:rsidRDefault="004A1828" w:rsidP="004F5695">
      <w:pPr>
        <w:numPr>
          <w:ilvl w:val="0"/>
          <w:numId w:val="57"/>
        </w:numPr>
        <w:autoSpaceDE w:val="0"/>
        <w:autoSpaceDN w:val="0"/>
        <w:rPr>
          <w:rFonts w:ascii="Arial" w:hAnsi="Arial" w:cs="Arial"/>
        </w:rPr>
      </w:pPr>
      <w:r w:rsidRPr="00BC2255">
        <w:rPr>
          <w:rFonts w:ascii="Arial" w:hAnsi="Arial" w:cs="Arial"/>
        </w:rPr>
        <w:t xml:space="preserve">Ford, C.L., Griffith, D.M., Bruce, M.A., </w:t>
      </w:r>
      <w:r w:rsidR="00682AA3" w:rsidRPr="00BC2255">
        <w:rPr>
          <w:rFonts w:ascii="Arial" w:hAnsi="Arial" w:cs="Arial"/>
        </w:rPr>
        <w:t>Gilbert</w:t>
      </w:r>
      <w:r w:rsidRPr="00BC2255">
        <w:rPr>
          <w:rFonts w:ascii="Arial" w:hAnsi="Arial" w:cs="Arial"/>
        </w:rPr>
        <w:t>,</w:t>
      </w:r>
      <w:r w:rsidRPr="00685812">
        <w:rPr>
          <w:rFonts w:ascii="Arial" w:hAnsi="Arial" w:cs="Arial"/>
        </w:rPr>
        <w:t xml:space="preserve"> K.L. (2019). Racism: Science &amp; tools for the public health professional.</w:t>
      </w:r>
      <w:r>
        <w:rPr>
          <w:rFonts w:ascii="Arial" w:hAnsi="Arial" w:cs="Arial"/>
        </w:rPr>
        <w:t xml:space="preserve"> </w:t>
      </w:r>
      <w:r w:rsidRPr="00685812">
        <w:rPr>
          <w:rFonts w:ascii="Arial" w:hAnsi="Arial" w:cs="Arial"/>
        </w:rPr>
        <w:t>Washington, DC: APHA Press.</w:t>
      </w:r>
    </w:p>
    <w:p w14:paraId="519BC3A1" w14:textId="77777777" w:rsidR="004A1828" w:rsidRPr="00685812" w:rsidRDefault="004A1828" w:rsidP="004F5695">
      <w:pPr>
        <w:numPr>
          <w:ilvl w:val="0"/>
          <w:numId w:val="57"/>
        </w:numPr>
        <w:autoSpaceDE w:val="0"/>
        <w:autoSpaceDN w:val="0"/>
        <w:rPr>
          <w:rFonts w:ascii="Arial" w:hAnsi="Arial" w:cs="Arial"/>
        </w:rPr>
      </w:pPr>
      <w:r w:rsidRPr="00685812">
        <w:rPr>
          <w:rFonts w:ascii="Arial" w:hAnsi="Arial" w:cs="Arial"/>
        </w:rPr>
        <w:t>Raceforward.org</w:t>
      </w:r>
    </w:p>
    <w:p w14:paraId="5FACCAF5" w14:textId="77777777" w:rsidR="004A1828" w:rsidRPr="00685812" w:rsidRDefault="004A1828" w:rsidP="004F5695">
      <w:pPr>
        <w:numPr>
          <w:ilvl w:val="0"/>
          <w:numId w:val="57"/>
        </w:numPr>
        <w:autoSpaceDE w:val="0"/>
        <w:autoSpaceDN w:val="0"/>
        <w:rPr>
          <w:rFonts w:ascii="Arial" w:hAnsi="Arial" w:cs="Arial"/>
        </w:rPr>
      </w:pPr>
      <w:r w:rsidRPr="004015B6">
        <w:rPr>
          <w:rFonts w:ascii="Arial" w:eastAsia="Arial" w:hAnsi="Arial" w:cs="Arial"/>
        </w:rPr>
        <w:t>Compton, M.T., and Shim, R.S. (2015).</w:t>
      </w:r>
      <w:r w:rsidRPr="004015B6">
        <w:rPr>
          <w:rFonts w:ascii="Arial" w:eastAsia="Arial" w:hAnsi="Arial" w:cs="Arial"/>
          <w:i/>
        </w:rPr>
        <w:t xml:space="preserve"> The social determinants of mental health</w:t>
      </w:r>
      <w:r w:rsidRPr="004015B6">
        <w:rPr>
          <w:rFonts w:ascii="Arial" w:eastAsia="Arial" w:hAnsi="Arial" w:cs="Arial"/>
        </w:rPr>
        <w:t>. Arlington, VA: American Psychiatric Publishing.</w:t>
      </w:r>
    </w:p>
    <w:p w14:paraId="02F3002F" w14:textId="77777777" w:rsidR="004A1828" w:rsidRPr="00685812" w:rsidRDefault="004A1828" w:rsidP="004F5695">
      <w:pPr>
        <w:numPr>
          <w:ilvl w:val="0"/>
          <w:numId w:val="57"/>
        </w:numPr>
        <w:autoSpaceDE w:val="0"/>
        <w:autoSpaceDN w:val="0"/>
        <w:rPr>
          <w:rFonts w:ascii="Arial" w:hAnsi="Arial" w:cs="Arial"/>
        </w:rPr>
      </w:pPr>
      <w:r w:rsidRPr="004015B6">
        <w:rPr>
          <w:rFonts w:ascii="Arial" w:eastAsia="Arial" w:hAnsi="Arial" w:cs="Arial"/>
        </w:rPr>
        <w:lastRenderedPageBreak/>
        <w:t xml:space="preserve">Brockie, T.N., Heinzelmann, M., &amp; Gill, J. (2010). A framework to examine the </w:t>
      </w:r>
      <w:r w:rsidRPr="00483465">
        <w:rPr>
          <w:rFonts w:ascii="Arial" w:eastAsia="Arial" w:hAnsi="Arial" w:cs="Arial"/>
        </w:rPr>
        <w:t xml:space="preserve">role of </w:t>
      </w:r>
      <w:r w:rsidRPr="00D128F0">
        <w:rPr>
          <w:rFonts w:ascii="Arial" w:eastAsia="Arial" w:hAnsi="Arial" w:cs="Arial"/>
        </w:rPr>
        <w:t>e</w:t>
      </w:r>
      <w:r w:rsidRPr="008B48F2">
        <w:rPr>
          <w:rFonts w:ascii="Arial" w:eastAsia="Arial" w:hAnsi="Arial" w:cs="Arial"/>
        </w:rPr>
        <w:t xml:space="preserve">pigenetics in health disparities among Native Americans. </w:t>
      </w:r>
      <w:r w:rsidRPr="008B48F2">
        <w:rPr>
          <w:rFonts w:ascii="Arial" w:eastAsia="Arial" w:hAnsi="Arial" w:cs="Arial"/>
          <w:i/>
        </w:rPr>
        <w:t>Nursing Research and Practice</w:t>
      </w:r>
      <w:r w:rsidRPr="008B48F2">
        <w:rPr>
          <w:rFonts w:ascii="Arial" w:eastAsia="Arial" w:hAnsi="Arial" w:cs="Arial"/>
        </w:rPr>
        <w:t xml:space="preserve"> (2013), 1-9.</w:t>
      </w:r>
    </w:p>
    <w:p w14:paraId="3F5AC31F" w14:textId="77777777" w:rsidR="004A1828" w:rsidRPr="00685812" w:rsidRDefault="004A1828" w:rsidP="004F5695">
      <w:pPr>
        <w:numPr>
          <w:ilvl w:val="0"/>
          <w:numId w:val="57"/>
        </w:numPr>
        <w:autoSpaceDE w:val="0"/>
        <w:autoSpaceDN w:val="0"/>
        <w:rPr>
          <w:rFonts w:ascii="Arial" w:hAnsi="Arial" w:cs="Arial"/>
        </w:rPr>
      </w:pPr>
      <w:r w:rsidRPr="004015B6">
        <w:rPr>
          <w:rFonts w:ascii="Arial" w:hAnsi="Arial" w:cs="Arial"/>
          <w:color w:val="202020"/>
        </w:rPr>
        <w:t xml:space="preserve">Human Genome Project. Retrieved from </w:t>
      </w:r>
      <w:hyperlink r:id="rId174" w:history="1">
        <w:r w:rsidRPr="004015B6">
          <w:rPr>
            <w:rStyle w:val="Hyperlink"/>
            <w:rFonts w:ascii="Arial" w:hAnsi="Arial" w:cs="Arial"/>
          </w:rPr>
          <w:t>https://www.genome.gov/human-genome-project</w:t>
        </w:r>
      </w:hyperlink>
      <w:r w:rsidRPr="004015B6">
        <w:rPr>
          <w:rFonts w:ascii="Arial" w:hAnsi="Arial" w:cs="Arial"/>
          <w:color w:val="202020"/>
        </w:rPr>
        <w:t xml:space="preserve"> </w:t>
      </w:r>
    </w:p>
    <w:p w14:paraId="17FC5103" w14:textId="77777777" w:rsidR="004A1828" w:rsidRPr="00685812" w:rsidRDefault="004A1828" w:rsidP="004F5695">
      <w:pPr>
        <w:numPr>
          <w:ilvl w:val="0"/>
          <w:numId w:val="57"/>
        </w:numPr>
        <w:autoSpaceDE w:val="0"/>
        <w:autoSpaceDN w:val="0"/>
        <w:rPr>
          <w:rFonts w:ascii="Arial" w:hAnsi="Arial" w:cs="Arial"/>
        </w:rPr>
      </w:pPr>
      <w:r w:rsidRPr="00685812">
        <w:rPr>
          <w:rFonts w:ascii="Arial" w:hAnsi="Arial" w:cs="Arial"/>
          <w:noProof/>
        </w:rPr>
        <w:t xml:space="preserve">Roberts, D. (2008). Is Race-Based Medicine Good for Us? African American Approaches to Race, Biomedicine, and Equality. </w:t>
      </w:r>
      <w:r w:rsidRPr="00685812">
        <w:rPr>
          <w:rFonts w:ascii="Arial" w:hAnsi="Arial" w:cs="Arial"/>
          <w:i/>
          <w:noProof/>
        </w:rPr>
        <w:t xml:space="preserve">The Journal of Law, Medicine &amp; Ethics, </w:t>
      </w:r>
      <w:r w:rsidRPr="00685812">
        <w:rPr>
          <w:rFonts w:ascii="Arial" w:hAnsi="Arial" w:cs="Arial"/>
          <w:noProof/>
        </w:rPr>
        <w:t>36(3), 537-545.</w:t>
      </w:r>
    </w:p>
    <w:p w14:paraId="45BC94EA" w14:textId="77777777" w:rsidR="004A1828" w:rsidRPr="00685812" w:rsidRDefault="004A1828" w:rsidP="004F5695">
      <w:pPr>
        <w:numPr>
          <w:ilvl w:val="0"/>
          <w:numId w:val="57"/>
        </w:numPr>
        <w:autoSpaceDE w:val="0"/>
        <w:autoSpaceDN w:val="0"/>
        <w:rPr>
          <w:rFonts w:ascii="Arial" w:hAnsi="Arial" w:cs="Arial"/>
        </w:rPr>
      </w:pPr>
      <w:r w:rsidRPr="00685812">
        <w:rPr>
          <w:rFonts w:ascii="Arial" w:hAnsi="Arial" w:cs="Arial"/>
          <w:noProof/>
        </w:rPr>
        <w:t xml:space="preserve">Moscou, S., Baker, S.(2019) The role of race in clinical decision making. </w:t>
      </w:r>
      <w:r w:rsidRPr="00685812">
        <w:rPr>
          <w:rFonts w:ascii="Arial" w:hAnsi="Arial" w:cs="Arial"/>
          <w:i/>
          <w:noProof/>
        </w:rPr>
        <w:t xml:space="preserve">Nurse Practitioner, </w:t>
      </w:r>
      <w:r w:rsidRPr="00685812">
        <w:rPr>
          <w:rFonts w:ascii="Arial" w:hAnsi="Arial" w:cs="Arial"/>
          <w:noProof/>
        </w:rPr>
        <w:t>43(3), 41-46.</w:t>
      </w:r>
    </w:p>
    <w:p w14:paraId="6EA9B104" w14:textId="77777777" w:rsidR="004A1828" w:rsidRDefault="004A1828" w:rsidP="004F5695">
      <w:pPr>
        <w:keepLines/>
        <w:numPr>
          <w:ilvl w:val="0"/>
          <w:numId w:val="57"/>
        </w:numPr>
        <w:autoSpaceDE w:val="0"/>
        <w:autoSpaceDN w:val="0"/>
        <w:rPr>
          <w:rFonts w:ascii="Arial" w:hAnsi="Arial" w:cs="Arial"/>
        </w:rPr>
      </w:pPr>
      <w:r w:rsidRPr="00685812">
        <w:rPr>
          <w:rFonts w:ascii="Arial" w:hAnsi="Arial" w:cs="Arial"/>
          <w:noProof/>
        </w:rPr>
        <w:t xml:space="preserve">Yudell, M., Roberts, D., DeSalle, R., Tishkoff, S. (2016) Taking race out of human genetics: Engaging a century-long debate about the role of race in science. </w:t>
      </w:r>
      <w:r w:rsidRPr="00685812">
        <w:rPr>
          <w:rFonts w:ascii="Arial" w:hAnsi="Arial" w:cs="Arial"/>
          <w:i/>
          <w:noProof/>
        </w:rPr>
        <w:t xml:space="preserve">Science, </w:t>
      </w:r>
      <w:r w:rsidRPr="00685812">
        <w:rPr>
          <w:rFonts w:ascii="Arial" w:hAnsi="Arial" w:cs="Arial"/>
          <w:noProof/>
        </w:rPr>
        <w:t>6273, 564-565.</w:t>
      </w:r>
    </w:p>
    <w:p w14:paraId="7EF8E8C0" w14:textId="77777777" w:rsidR="004A1828" w:rsidRDefault="004A1828" w:rsidP="004A1828">
      <w:pPr>
        <w:keepLines/>
        <w:autoSpaceDE w:val="0"/>
        <w:autoSpaceDN w:val="0"/>
        <w:ind w:left="1440"/>
        <w:rPr>
          <w:rFonts w:ascii="Arial" w:hAnsi="Arial" w:cs="Arial"/>
        </w:rPr>
      </w:pPr>
    </w:p>
    <w:p w14:paraId="71B9C3DF" w14:textId="77777777" w:rsidR="00FD79A0" w:rsidRDefault="00FD79A0" w:rsidP="00685812">
      <w:pPr>
        <w:pBdr>
          <w:top w:val="nil"/>
          <w:left w:val="nil"/>
          <w:bottom w:val="nil"/>
          <w:right w:val="nil"/>
          <w:between w:val="nil"/>
        </w:pBdr>
        <w:ind w:left="1440"/>
        <w:rPr>
          <w:rFonts w:ascii="Arial" w:eastAsia="Arial" w:hAnsi="Arial" w:cs="Arial"/>
          <w:color w:val="000000"/>
        </w:rPr>
      </w:pPr>
    </w:p>
    <w:p w14:paraId="57B869FD" w14:textId="77777777" w:rsidR="00597158" w:rsidRDefault="00597158">
      <w:pPr>
        <w:rPr>
          <w:rFonts w:ascii="Arial" w:eastAsia="Arial" w:hAnsi="Arial" w:cs="Arial"/>
          <w:color w:val="366091"/>
          <w:sz w:val="32"/>
          <w:szCs w:val="32"/>
        </w:rPr>
      </w:pPr>
      <w:r>
        <w:rPr>
          <w:rFonts w:ascii="Arial" w:eastAsia="Arial" w:hAnsi="Arial" w:cs="Arial"/>
          <w:sz w:val="32"/>
          <w:szCs w:val="32"/>
        </w:rPr>
        <w:br w:type="page"/>
      </w:r>
    </w:p>
    <w:p w14:paraId="70792BE9" w14:textId="3CDBCF9C" w:rsidR="00263EC4" w:rsidRPr="00F406DB" w:rsidRDefault="00B67DCE" w:rsidP="00F406DB">
      <w:pPr>
        <w:pStyle w:val="Heading1"/>
        <w:spacing w:before="0"/>
        <w:rPr>
          <w:rFonts w:ascii="Arial" w:eastAsia="Arial" w:hAnsi="Arial" w:cs="Arial"/>
        </w:rPr>
      </w:pPr>
      <w:r>
        <w:rPr>
          <w:rFonts w:ascii="Arial" w:eastAsia="Arial" w:hAnsi="Arial" w:cs="Arial"/>
        </w:rPr>
        <w:lastRenderedPageBreak/>
        <w:t>Section 10. About the Authors</w:t>
      </w:r>
    </w:p>
    <w:p w14:paraId="739673E4" w14:textId="77777777" w:rsidR="00B67DCE" w:rsidRDefault="00B67DCE">
      <w:pPr>
        <w:rPr>
          <w:rFonts w:ascii="Arial" w:eastAsia="Arial" w:hAnsi="Arial" w:cs="Arial"/>
          <w:b/>
        </w:rPr>
      </w:pPr>
    </w:p>
    <w:p w14:paraId="6DE8E18B" w14:textId="244BC613" w:rsidR="00B67DCE" w:rsidRDefault="00B67DCE" w:rsidP="003B4F0B">
      <w:pPr>
        <w:rPr>
          <w:rFonts w:ascii="Arial" w:eastAsia="Arial" w:hAnsi="Arial" w:cs="Arial"/>
        </w:rPr>
      </w:pPr>
      <w:r w:rsidRPr="00B67DCE">
        <w:rPr>
          <w:rFonts w:ascii="Arial" w:eastAsia="Arial" w:hAnsi="Arial" w:cs="Arial"/>
          <w:b/>
        </w:rPr>
        <w:t>Kupiri “Piri” Ackerman-Barger, PhD, RN, FAAN</w:t>
      </w:r>
      <w:r w:rsidR="00441086">
        <w:rPr>
          <w:rFonts w:ascii="Arial" w:eastAsia="Arial" w:hAnsi="Arial" w:cs="Arial"/>
          <w:b/>
        </w:rPr>
        <w:t>,</w:t>
      </w:r>
      <w:r w:rsidRPr="00B67DCE">
        <w:rPr>
          <w:rFonts w:ascii="Arial" w:eastAsia="Arial" w:hAnsi="Arial" w:cs="Arial"/>
          <w:b/>
        </w:rPr>
        <w:t xml:space="preserve"> </w:t>
      </w:r>
      <w:r w:rsidRPr="00685812">
        <w:rPr>
          <w:rFonts w:ascii="Arial" w:eastAsia="Arial" w:hAnsi="Arial" w:cs="Arial"/>
        </w:rPr>
        <w:t xml:space="preserve">is associate dean of Health Equity, Diversity and Inclusion as well as an associate clinical professor at the University of California Davis Betty Irene Moore School of Nursing. She serves as a researcher for the Center for a Diverse Healthcare </w:t>
      </w:r>
      <w:r w:rsidR="001A3561">
        <w:rPr>
          <w:rFonts w:ascii="Arial" w:eastAsia="Arial" w:hAnsi="Arial" w:cs="Arial"/>
        </w:rPr>
        <w:t xml:space="preserve">Workforce </w:t>
      </w:r>
      <w:r w:rsidRPr="00685812">
        <w:rPr>
          <w:rFonts w:ascii="Arial" w:eastAsia="Arial" w:hAnsi="Arial" w:cs="Arial"/>
        </w:rPr>
        <w:t>working to diversify the health professions</w:t>
      </w:r>
      <w:r w:rsidR="001A3561">
        <w:rPr>
          <w:rFonts w:ascii="Arial" w:eastAsia="Arial" w:hAnsi="Arial" w:cs="Arial"/>
        </w:rPr>
        <w:t>’</w:t>
      </w:r>
      <w:r w:rsidRPr="00685812">
        <w:rPr>
          <w:rFonts w:ascii="Arial" w:eastAsia="Arial" w:hAnsi="Arial" w:cs="Arial"/>
        </w:rPr>
        <w:t xml:space="preserve"> pipeline. Ackerman-Barger is also a diversity adviser for the Future of Nursing: </w:t>
      </w:r>
      <w:r w:rsidRPr="00B3396F">
        <w:rPr>
          <w:rFonts w:ascii="Arial" w:eastAsia="Arial" w:hAnsi="Arial" w:cs="Arial"/>
          <w:i/>
          <w:iCs/>
        </w:rPr>
        <w:t>Campaign for Action</w:t>
      </w:r>
      <w:r w:rsidRPr="00685812">
        <w:rPr>
          <w:rFonts w:ascii="Arial" w:eastAsia="Arial" w:hAnsi="Arial" w:cs="Arial"/>
        </w:rPr>
        <w:t>.</w:t>
      </w:r>
      <w:r w:rsidR="00F97FAB">
        <w:rPr>
          <w:rFonts w:ascii="Arial" w:eastAsia="Arial" w:hAnsi="Arial" w:cs="Arial"/>
        </w:rPr>
        <w:t xml:space="preserve"> </w:t>
      </w:r>
      <w:r w:rsidRPr="00685812">
        <w:rPr>
          <w:rFonts w:ascii="Arial" w:eastAsia="Arial" w:hAnsi="Arial" w:cs="Arial"/>
        </w:rPr>
        <w:t>She earned a doctor of philosophy in nursing education from the University of Northern Colorado, a master of science in nursing education from California State University, Sacramento, and a bachelor’s degree in nursing from Humboldt State University.</w:t>
      </w:r>
    </w:p>
    <w:p w14:paraId="1A218B1B" w14:textId="77777777" w:rsidR="00B45578" w:rsidRDefault="00B45578" w:rsidP="003B4F0B">
      <w:pPr>
        <w:rPr>
          <w:rFonts w:ascii="Arial" w:eastAsia="Arial" w:hAnsi="Arial" w:cs="Arial"/>
        </w:rPr>
      </w:pPr>
    </w:p>
    <w:p w14:paraId="13E25D28" w14:textId="0D3A8B72" w:rsidR="00E74ECE" w:rsidRDefault="00E74ECE" w:rsidP="003B4F0B">
      <w:pPr>
        <w:rPr>
          <w:rFonts w:ascii="Arial" w:eastAsia="Arial" w:hAnsi="Arial" w:cs="Arial"/>
        </w:rPr>
      </w:pPr>
      <w:r w:rsidRPr="00B3396F">
        <w:rPr>
          <w:rFonts w:ascii="Arial" w:eastAsia="Arial" w:hAnsi="Arial" w:cs="Arial"/>
          <w:b/>
        </w:rPr>
        <w:t>Jazmine Cooper, MBA</w:t>
      </w:r>
      <w:r w:rsidR="001A3561">
        <w:rPr>
          <w:rFonts w:ascii="Arial" w:eastAsia="Arial" w:hAnsi="Arial" w:cs="Arial"/>
          <w:b/>
        </w:rPr>
        <w:t>,</w:t>
      </w:r>
      <w:r w:rsidRPr="00E74ECE">
        <w:rPr>
          <w:rFonts w:ascii="Arial" w:eastAsia="Arial" w:hAnsi="Arial" w:cs="Arial"/>
        </w:rPr>
        <w:t xml:space="preserve"> is a project manager for </w:t>
      </w:r>
      <w:r w:rsidR="00A95961">
        <w:rPr>
          <w:rFonts w:ascii="Arial" w:eastAsia="Arial" w:hAnsi="Arial" w:cs="Arial"/>
        </w:rPr>
        <w:t>CCNA</w:t>
      </w:r>
      <w:r w:rsidRPr="00E74ECE">
        <w:rPr>
          <w:rFonts w:ascii="Arial" w:eastAsia="Arial" w:hAnsi="Arial" w:cs="Arial"/>
        </w:rPr>
        <w:t xml:space="preserve">, an initiative of AARP Foundation, AARP, and the Robert Wood Johnson Foundation to improve America’s health through nursing. </w:t>
      </w:r>
      <w:r w:rsidR="001A3561">
        <w:rPr>
          <w:rFonts w:ascii="Arial" w:eastAsia="Arial" w:hAnsi="Arial" w:cs="Arial"/>
        </w:rPr>
        <w:t>Cooper</w:t>
      </w:r>
      <w:r w:rsidRPr="00E74ECE">
        <w:rPr>
          <w:rFonts w:ascii="Arial" w:eastAsia="Arial" w:hAnsi="Arial" w:cs="Arial"/>
        </w:rPr>
        <w:t xml:space="preserve"> coordinates several projects of the Future of Nursing: </w:t>
      </w:r>
      <w:r w:rsidRPr="00B3396F">
        <w:rPr>
          <w:rFonts w:ascii="Arial" w:eastAsia="Arial" w:hAnsi="Arial" w:cs="Arial"/>
          <w:i/>
          <w:iCs/>
        </w:rPr>
        <w:t>Campaign for Action</w:t>
      </w:r>
      <w:r w:rsidRPr="00E74ECE">
        <w:rPr>
          <w:rFonts w:ascii="Arial" w:eastAsia="Arial" w:hAnsi="Arial" w:cs="Arial"/>
        </w:rPr>
        <w:t xml:space="preserve">, a national effort of those same three organizations to transform health care through nursing and build healthier communities for everyone in America. Her work supports the </w:t>
      </w:r>
      <w:r w:rsidRPr="00B3396F">
        <w:rPr>
          <w:rFonts w:ascii="Arial" w:eastAsia="Arial" w:hAnsi="Arial" w:cs="Arial"/>
          <w:i/>
          <w:iCs/>
        </w:rPr>
        <w:t>Campaign’s</w:t>
      </w:r>
      <w:r w:rsidRPr="00E74ECE">
        <w:rPr>
          <w:rFonts w:ascii="Arial" w:eastAsia="Arial" w:hAnsi="Arial" w:cs="Arial"/>
        </w:rPr>
        <w:t xml:space="preserve"> Strategic Advisory Committee,</w:t>
      </w:r>
      <w:r w:rsidR="001A3561">
        <w:rPr>
          <w:rFonts w:ascii="Arial" w:eastAsia="Arial" w:hAnsi="Arial" w:cs="Arial"/>
        </w:rPr>
        <w:t xml:space="preserve"> Equity,</w:t>
      </w:r>
      <w:r w:rsidRPr="00E74ECE">
        <w:rPr>
          <w:rFonts w:ascii="Arial" w:eastAsia="Arial" w:hAnsi="Arial" w:cs="Arial"/>
        </w:rPr>
        <w:t xml:space="preserve"> Diversity</w:t>
      </w:r>
      <w:r w:rsidR="001A3561">
        <w:rPr>
          <w:rFonts w:ascii="Arial" w:eastAsia="Arial" w:hAnsi="Arial" w:cs="Arial"/>
        </w:rPr>
        <w:t>, and Inclusion</w:t>
      </w:r>
      <w:r w:rsidRPr="00E74ECE">
        <w:rPr>
          <w:rFonts w:ascii="Arial" w:eastAsia="Arial" w:hAnsi="Arial" w:cs="Arial"/>
        </w:rPr>
        <w:t xml:space="preserve"> Steering Committee, Champion Nursing Coalition, </w:t>
      </w:r>
      <w:r w:rsidR="001A3561">
        <w:rPr>
          <w:rFonts w:ascii="Arial" w:eastAsia="Arial" w:hAnsi="Arial" w:cs="Arial"/>
        </w:rPr>
        <w:t xml:space="preserve">and </w:t>
      </w:r>
      <w:r w:rsidRPr="00E74ECE">
        <w:rPr>
          <w:rFonts w:ascii="Arial" w:eastAsia="Arial" w:hAnsi="Arial" w:cs="Arial"/>
        </w:rPr>
        <w:t xml:space="preserve">Champion Nursing Council. </w:t>
      </w:r>
      <w:r w:rsidR="001A3561">
        <w:rPr>
          <w:rFonts w:ascii="Arial" w:eastAsia="Arial" w:hAnsi="Arial" w:cs="Arial"/>
        </w:rPr>
        <w:t>Cooper</w:t>
      </w:r>
      <w:r>
        <w:rPr>
          <w:rFonts w:ascii="Arial" w:eastAsia="Arial" w:hAnsi="Arial" w:cs="Arial"/>
        </w:rPr>
        <w:t xml:space="preserve"> is the lead project manager for </w:t>
      </w:r>
      <w:r w:rsidRPr="00E74ECE">
        <w:rPr>
          <w:rFonts w:ascii="Arial" w:eastAsia="Arial" w:hAnsi="Arial" w:cs="Arial"/>
        </w:rPr>
        <w:t xml:space="preserve">the </w:t>
      </w:r>
      <w:r w:rsidRPr="00B3396F">
        <w:rPr>
          <w:rFonts w:ascii="Arial" w:eastAsia="Arial" w:hAnsi="Arial" w:cs="Arial"/>
          <w:i/>
          <w:iCs/>
        </w:rPr>
        <w:t>Campaign’s</w:t>
      </w:r>
      <w:r w:rsidRPr="00E74ECE">
        <w:rPr>
          <w:rFonts w:ascii="Arial" w:eastAsia="Arial" w:hAnsi="Arial" w:cs="Arial"/>
        </w:rPr>
        <w:t xml:space="preserve"> mentor-training workshops</w:t>
      </w:r>
      <w:r>
        <w:rPr>
          <w:rFonts w:ascii="Arial" w:eastAsia="Arial" w:hAnsi="Arial" w:cs="Arial"/>
        </w:rPr>
        <w:t xml:space="preserve"> and learning collaboratives</w:t>
      </w:r>
      <w:r w:rsidRPr="00E74ECE">
        <w:rPr>
          <w:rFonts w:ascii="Arial" w:eastAsia="Arial" w:hAnsi="Arial" w:cs="Arial"/>
        </w:rPr>
        <w:t xml:space="preserve"> for minority-serving schools of nursing and the state-based Action Coalitions.</w:t>
      </w:r>
      <w:r>
        <w:rPr>
          <w:rFonts w:ascii="Arial" w:eastAsia="Arial" w:hAnsi="Arial" w:cs="Arial"/>
        </w:rPr>
        <w:t xml:space="preserve"> She serves as the liaison to multiple national minority nursing organizations and federal organizations. </w:t>
      </w:r>
      <w:r w:rsidRPr="00E74ECE">
        <w:rPr>
          <w:rFonts w:ascii="Arial" w:eastAsia="Arial" w:hAnsi="Arial" w:cs="Arial"/>
        </w:rPr>
        <w:t xml:space="preserve">She also provides technical assistance to Action Coalitions on their fundraising, and coordinates speaking engagements that promote the </w:t>
      </w:r>
      <w:r w:rsidRPr="00B3396F">
        <w:rPr>
          <w:rFonts w:ascii="Arial" w:eastAsia="Arial" w:hAnsi="Arial" w:cs="Arial"/>
          <w:i/>
          <w:iCs/>
        </w:rPr>
        <w:t>Campaign</w:t>
      </w:r>
      <w:r w:rsidRPr="00E74ECE">
        <w:rPr>
          <w:rFonts w:ascii="Arial" w:eastAsia="Arial" w:hAnsi="Arial" w:cs="Arial"/>
        </w:rPr>
        <w:t xml:space="preserve">. </w:t>
      </w:r>
      <w:r w:rsidR="001A3561">
        <w:rPr>
          <w:rFonts w:ascii="Arial" w:eastAsia="Arial" w:hAnsi="Arial" w:cs="Arial"/>
        </w:rPr>
        <w:t>Cooper</w:t>
      </w:r>
      <w:r w:rsidRPr="00E74ECE">
        <w:rPr>
          <w:rFonts w:ascii="Arial" w:eastAsia="Arial" w:hAnsi="Arial" w:cs="Arial"/>
        </w:rPr>
        <w:t xml:space="preserve"> obtained her bachelor’s degree in psychology from Bowie State University and her master’s in business administration from the University of Maryland University College.</w:t>
      </w:r>
    </w:p>
    <w:p w14:paraId="6E1C92E8" w14:textId="77777777" w:rsidR="001A3561" w:rsidRDefault="001A3561" w:rsidP="003B4F0B">
      <w:pPr>
        <w:rPr>
          <w:rFonts w:ascii="Arial" w:eastAsia="Arial" w:hAnsi="Arial" w:cs="Arial"/>
        </w:rPr>
      </w:pPr>
    </w:p>
    <w:p w14:paraId="593CC424" w14:textId="77777777" w:rsidR="001963EC" w:rsidRDefault="001963EC" w:rsidP="003B4F0B">
      <w:pPr>
        <w:rPr>
          <w:rFonts w:ascii="Arial" w:eastAsia="Arial" w:hAnsi="Arial" w:cs="Arial"/>
        </w:rPr>
      </w:pPr>
      <w:r w:rsidRPr="001963EC">
        <w:rPr>
          <w:rFonts w:ascii="Arial" w:eastAsia="Arial" w:hAnsi="Arial" w:cs="Arial"/>
          <w:b/>
        </w:rPr>
        <w:t>Regina Eddie, PhD, RN</w:t>
      </w:r>
      <w:r w:rsidR="001A3561">
        <w:rPr>
          <w:rFonts w:ascii="Arial" w:eastAsia="Arial" w:hAnsi="Arial" w:cs="Arial"/>
          <w:b/>
        </w:rPr>
        <w:t>,</w:t>
      </w:r>
      <w:r w:rsidRPr="001963EC">
        <w:rPr>
          <w:rFonts w:ascii="Arial" w:eastAsia="Arial" w:hAnsi="Arial" w:cs="Arial"/>
          <w:b/>
        </w:rPr>
        <w:t xml:space="preserve"> </w:t>
      </w:r>
      <w:r w:rsidRPr="00685812">
        <w:rPr>
          <w:rFonts w:ascii="Arial" w:eastAsia="Arial" w:hAnsi="Arial" w:cs="Arial"/>
        </w:rPr>
        <w:t xml:space="preserve">is an assistant professor at the Northern Arizona University School of Nursing. She is a Robert Wood Johnson Foundation Nursing and Health Policy Collaborative fellow and a diversity adviser for the Future of Nursing: </w:t>
      </w:r>
      <w:r w:rsidRPr="00B3396F">
        <w:rPr>
          <w:rFonts w:ascii="Arial" w:eastAsia="Arial" w:hAnsi="Arial" w:cs="Arial"/>
          <w:i/>
          <w:iCs/>
        </w:rPr>
        <w:t>Campaign for Action.</w:t>
      </w:r>
      <w:r w:rsidRPr="00685812">
        <w:rPr>
          <w:rFonts w:ascii="Arial" w:eastAsia="Arial" w:hAnsi="Arial" w:cs="Arial"/>
        </w:rPr>
        <w:t xml:space="preserve"> Her program of research is focused on using socio-ecological and Navajo cultural frameworks to evaluate school food policies and practices. Eddie’s dissertation study highlighted the importance of policy and school engagement for promoting health in children and assisting in prevention of childhood obesity in the Navajo Nation. As an enrolled member of the Navajo (Dine’) Nation, and thus rooted in culture and tradition, and with her experience as a public health nurse and program director serving Navajo communities, Eddie possesses an in-depth knowledge and understanding of the many health issues and disparities affecting underserved populations in reservation communities. Eddie received her PhD in nursing from the University of New Mexico and her bachelor’s and master’s degrees from Northern Arizona University.</w:t>
      </w:r>
    </w:p>
    <w:p w14:paraId="0B3D8EA5" w14:textId="77777777" w:rsidR="001A3561" w:rsidRDefault="001A3561" w:rsidP="003B4F0B">
      <w:pPr>
        <w:rPr>
          <w:rFonts w:ascii="Arial" w:eastAsia="Arial" w:hAnsi="Arial" w:cs="Arial"/>
        </w:rPr>
      </w:pPr>
    </w:p>
    <w:p w14:paraId="53960331" w14:textId="69699C1C" w:rsidR="006F47F6" w:rsidRDefault="006F47F6" w:rsidP="003B4F0B">
      <w:pPr>
        <w:rPr>
          <w:rFonts w:ascii="Arial" w:eastAsia="Arial" w:hAnsi="Arial" w:cs="Arial"/>
        </w:rPr>
      </w:pPr>
      <w:r w:rsidRPr="006F47F6">
        <w:rPr>
          <w:rFonts w:ascii="Arial" w:eastAsia="Arial" w:hAnsi="Arial" w:cs="Arial"/>
          <w:b/>
        </w:rPr>
        <w:t>Claudio W. Gualtieri</w:t>
      </w:r>
      <w:r>
        <w:rPr>
          <w:rFonts w:ascii="Arial" w:eastAsia="Arial" w:hAnsi="Arial" w:cs="Arial"/>
          <w:b/>
        </w:rPr>
        <w:t>, JD</w:t>
      </w:r>
      <w:r w:rsidR="001A3561">
        <w:rPr>
          <w:rFonts w:ascii="Arial" w:eastAsia="Arial" w:hAnsi="Arial" w:cs="Arial"/>
          <w:b/>
        </w:rPr>
        <w:t>,</w:t>
      </w:r>
      <w:r w:rsidRPr="006F47F6">
        <w:rPr>
          <w:rFonts w:ascii="Arial" w:eastAsia="Arial" w:hAnsi="Arial" w:cs="Arial"/>
          <w:b/>
        </w:rPr>
        <w:t xml:space="preserve"> </w:t>
      </w:r>
      <w:r w:rsidR="000B794E" w:rsidRPr="000B794E">
        <w:rPr>
          <w:rFonts w:ascii="Arial" w:eastAsia="Arial" w:hAnsi="Arial" w:cs="Arial"/>
        </w:rPr>
        <w:t xml:space="preserve">is </w:t>
      </w:r>
      <w:r w:rsidR="00441086">
        <w:rPr>
          <w:rFonts w:ascii="Arial" w:eastAsia="Arial" w:hAnsi="Arial" w:cs="Arial"/>
        </w:rPr>
        <w:t>u</w:t>
      </w:r>
      <w:r w:rsidR="000B794E" w:rsidRPr="00B3396F">
        <w:rPr>
          <w:rFonts w:ascii="Arial" w:eastAsia="Arial" w:hAnsi="Arial" w:cs="Arial"/>
        </w:rPr>
        <w:t>nder</w:t>
      </w:r>
      <w:r w:rsidR="001A3561" w:rsidRPr="00B3396F">
        <w:rPr>
          <w:rFonts w:ascii="Arial" w:eastAsia="Arial" w:hAnsi="Arial" w:cs="Arial"/>
        </w:rPr>
        <w:t>s</w:t>
      </w:r>
      <w:r w:rsidR="000B794E" w:rsidRPr="00B3396F">
        <w:rPr>
          <w:rFonts w:ascii="Arial" w:eastAsia="Arial" w:hAnsi="Arial" w:cs="Arial"/>
        </w:rPr>
        <w:t xml:space="preserve">ecretary </w:t>
      </w:r>
      <w:r w:rsidR="001A3561" w:rsidRPr="00B3396F">
        <w:rPr>
          <w:rFonts w:ascii="Arial" w:eastAsia="Arial" w:hAnsi="Arial" w:cs="Arial"/>
        </w:rPr>
        <w:t>for</w:t>
      </w:r>
      <w:r w:rsidR="000B794E" w:rsidRPr="00B3396F">
        <w:rPr>
          <w:rFonts w:ascii="Arial" w:eastAsia="Arial" w:hAnsi="Arial" w:cs="Arial"/>
        </w:rPr>
        <w:t xml:space="preserve"> Health </w:t>
      </w:r>
      <w:r w:rsidR="001A3561" w:rsidRPr="00B3396F">
        <w:rPr>
          <w:rFonts w:ascii="Arial" w:eastAsia="Arial" w:hAnsi="Arial" w:cs="Arial"/>
        </w:rPr>
        <w:t>and</w:t>
      </w:r>
      <w:r w:rsidR="000B794E" w:rsidRPr="00B3396F">
        <w:rPr>
          <w:rFonts w:ascii="Arial" w:eastAsia="Arial" w:hAnsi="Arial" w:cs="Arial"/>
        </w:rPr>
        <w:t xml:space="preserve"> Human Services </w:t>
      </w:r>
      <w:r w:rsidR="001A3561" w:rsidRPr="00B3396F">
        <w:rPr>
          <w:rFonts w:ascii="Arial" w:eastAsia="Arial" w:hAnsi="Arial" w:cs="Arial"/>
        </w:rPr>
        <w:t>Policy and Planning</w:t>
      </w:r>
      <w:r w:rsidR="009A4719">
        <w:rPr>
          <w:rFonts w:ascii="Arial" w:eastAsia="Arial" w:hAnsi="Arial" w:cs="Arial"/>
        </w:rPr>
        <w:t xml:space="preserve"> Division</w:t>
      </w:r>
      <w:r w:rsidR="000120BD">
        <w:rPr>
          <w:rFonts w:ascii="Arial" w:eastAsia="Arial" w:hAnsi="Arial" w:cs="Arial"/>
        </w:rPr>
        <w:t xml:space="preserve"> </w:t>
      </w:r>
      <w:r w:rsidR="003253ED">
        <w:rPr>
          <w:rFonts w:ascii="Arial" w:eastAsia="Arial" w:hAnsi="Arial" w:cs="Arial"/>
        </w:rPr>
        <w:t>for the state of</w:t>
      </w:r>
      <w:r w:rsidR="003253ED" w:rsidRPr="000120BD">
        <w:rPr>
          <w:rFonts w:ascii="Arial" w:eastAsia="Arial" w:hAnsi="Arial" w:cs="Arial"/>
        </w:rPr>
        <w:t xml:space="preserve"> </w:t>
      </w:r>
      <w:r w:rsidR="000120BD" w:rsidRPr="00B3396F">
        <w:rPr>
          <w:rFonts w:ascii="Arial" w:eastAsia="Arial" w:hAnsi="Arial" w:cs="Arial"/>
        </w:rPr>
        <w:t>Connecticut</w:t>
      </w:r>
      <w:r w:rsidR="00441086">
        <w:rPr>
          <w:rFonts w:ascii="Arial" w:eastAsia="Arial" w:hAnsi="Arial" w:cs="Arial"/>
        </w:rPr>
        <w:t>.</w:t>
      </w:r>
      <w:r w:rsidRPr="00B3396F">
        <w:rPr>
          <w:rFonts w:ascii="Arial" w:eastAsia="Arial" w:hAnsi="Arial" w:cs="Arial"/>
        </w:rPr>
        <w:t xml:space="preserve"> He previously</w:t>
      </w:r>
      <w:r>
        <w:rPr>
          <w:rFonts w:ascii="Arial" w:eastAsia="Arial" w:hAnsi="Arial" w:cs="Arial"/>
        </w:rPr>
        <w:t xml:space="preserve"> served as </w:t>
      </w:r>
      <w:r w:rsidR="00A3451F">
        <w:rPr>
          <w:rFonts w:ascii="Arial" w:eastAsia="Arial" w:hAnsi="Arial" w:cs="Arial"/>
        </w:rPr>
        <w:t xml:space="preserve">a </w:t>
      </w:r>
      <w:r w:rsidRPr="00B3396F">
        <w:rPr>
          <w:rFonts w:ascii="Arial" w:eastAsia="Arial" w:hAnsi="Arial" w:cs="Arial"/>
        </w:rPr>
        <w:t xml:space="preserve">senior adviser for </w:t>
      </w:r>
      <w:r w:rsidR="00A95961" w:rsidRPr="00A95961">
        <w:rPr>
          <w:rFonts w:ascii="Arial" w:eastAsia="Arial" w:hAnsi="Arial" w:cs="Arial"/>
        </w:rPr>
        <w:t>CCNA</w:t>
      </w:r>
      <w:r w:rsidRPr="00B3396F">
        <w:rPr>
          <w:rFonts w:ascii="Arial" w:eastAsia="Arial" w:hAnsi="Arial" w:cs="Arial"/>
        </w:rPr>
        <w:t>, an initiative of AARP Foundation, AARP, and the Robe</w:t>
      </w:r>
      <w:r w:rsidR="00A95961" w:rsidRPr="00A95961">
        <w:rPr>
          <w:rFonts w:ascii="Arial" w:eastAsia="Arial" w:hAnsi="Arial" w:cs="Arial"/>
        </w:rPr>
        <w:t>rt Wood Johnson Foundation. He wa</w:t>
      </w:r>
      <w:r w:rsidRPr="00B3396F">
        <w:rPr>
          <w:rFonts w:ascii="Arial" w:eastAsia="Arial" w:hAnsi="Arial" w:cs="Arial"/>
        </w:rPr>
        <w:t xml:space="preserve">s responsible for stakeholder engagement and advocacy for the </w:t>
      </w:r>
      <w:r w:rsidRPr="00B3396F">
        <w:rPr>
          <w:rFonts w:ascii="Arial" w:eastAsia="Arial" w:hAnsi="Arial" w:cs="Arial"/>
        </w:rPr>
        <w:lastRenderedPageBreak/>
        <w:t xml:space="preserve">Future of Nursing: </w:t>
      </w:r>
      <w:r w:rsidRPr="00B3396F">
        <w:rPr>
          <w:rFonts w:ascii="Arial" w:eastAsia="Arial" w:hAnsi="Arial" w:cs="Arial"/>
          <w:i/>
          <w:iCs/>
        </w:rPr>
        <w:t>Campaign for Action</w:t>
      </w:r>
      <w:r w:rsidRPr="00B3396F">
        <w:rPr>
          <w:rFonts w:ascii="Arial" w:eastAsia="Arial" w:hAnsi="Arial" w:cs="Arial"/>
        </w:rPr>
        <w:t xml:space="preserve">, a national initiative of those same organizations to transform health care through nursing and build healthier communities for everyone in America. </w:t>
      </w:r>
      <w:r w:rsidR="00096A0B">
        <w:rPr>
          <w:rFonts w:ascii="Arial" w:eastAsia="Arial" w:hAnsi="Arial" w:cs="Arial"/>
        </w:rPr>
        <w:t>Gualtieri</w:t>
      </w:r>
      <w:r w:rsidRPr="00B3396F">
        <w:rPr>
          <w:rFonts w:ascii="Arial" w:eastAsia="Arial" w:hAnsi="Arial" w:cs="Arial"/>
        </w:rPr>
        <w:t xml:space="preserve"> support</w:t>
      </w:r>
      <w:r w:rsidR="00A95961">
        <w:rPr>
          <w:rFonts w:ascii="Arial" w:eastAsia="Arial" w:hAnsi="Arial" w:cs="Arial"/>
        </w:rPr>
        <w:t>ed</w:t>
      </w:r>
      <w:r w:rsidRPr="00B3396F">
        <w:rPr>
          <w:rFonts w:ascii="Arial" w:eastAsia="Arial" w:hAnsi="Arial" w:cs="Arial"/>
        </w:rPr>
        <w:t xml:space="preserve"> </w:t>
      </w:r>
      <w:r w:rsidRPr="00B3396F">
        <w:rPr>
          <w:rFonts w:ascii="Arial" w:eastAsia="Arial" w:hAnsi="Arial" w:cs="Arial"/>
          <w:i/>
          <w:iCs/>
        </w:rPr>
        <w:t>Campaign</w:t>
      </w:r>
      <w:r w:rsidRPr="00B3396F">
        <w:rPr>
          <w:rFonts w:ascii="Arial" w:eastAsia="Arial" w:hAnsi="Arial" w:cs="Arial"/>
        </w:rPr>
        <w:t xml:space="preserve"> outreach to AARP state offices, the </w:t>
      </w:r>
      <w:r w:rsidRPr="00B3396F">
        <w:rPr>
          <w:rFonts w:ascii="Arial" w:eastAsia="Arial" w:hAnsi="Arial" w:cs="Arial"/>
          <w:i/>
          <w:iCs/>
        </w:rPr>
        <w:t>Campaign’s</w:t>
      </w:r>
      <w:r w:rsidRPr="00B3396F">
        <w:rPr>
          <w:rFonts w:ascii="Arial" w:eastAsia="Arial" w:hAnsi="Arial" w:cs="Arial"/>
        </w:rPr>
        <w:t xml:space="preserve"> state-based Action Coalitions and community partners. Before joining CCNA, </w:t>
      </w:r>
      <w:r w:rsidR="00096A0B">
        <w:rPr>
          <w:rFonts w:ascii="Arial" w:eastAsia="Arial" w:hAnsi="Arial" w:cs="Arial"/>
        </w:rPr>
        <w:t>Gualtieri</w:t>
      </w:r>
      <w:r w:rsidR="00096A0B" w:rsidRPr="0052456D">
        <w:rPr>
          <w:rFonts w:ascii="Arial" w:eastAsia="Arial" w:hAnsi="Arial" w:cs="Arial"/>
        </w:rPr>
        <w:t xml:space="preserve"> </w:t>
      </w:r>
      <w:r w:rsidRPr="00B3396F">
        <w:rPr>
          <w:rFonts w:ascii="Arial" w:eastAsia="Arial" w:hAnsi="Arial" w:cs="Arial"/>
        </w:rPr>
        <w:t>worked for over 12 years at AARP Connecticut, where he planned and executed legislative strategy on health care, long-term support services, and family caregiving. He also led consumer outreach initiatives to help family caregivers find and use local resources and assistance. </w:t>
      </w:r>
      <w:r w:rsidR="00096A0B">
        <w:rPr>
          <w:rFonts w:ascii="Arial" w:eastAsia="Arial" w:hAnsi="Arial" w:cs="Arial"/>
        </w:rPr>
        <w:t>Gualtieri</w:t>
      </w:r>
      <w:r w:rsidR="00096A0B" w:rsidRPr="0052456D">
        <w:rPr>
          <w:rFonts w:ascii="Arial" w:eastAsia="Arial" w:hAnsi="Arial" w:cs="Arial"/>
        </w:rPr>
        <w:t xml:space="preserve"> </w:t>
      </w:r>
      <w:r w:rsidRPr="00B3396F">
        <w:rPr>
          <w:rFonts w:ascii="Arial" w:eastAsia="Arial" w:hAnsi="Arial" w:cs="Arial"/>
        </w:rPr>
        <w:t>earned his bachelor’s degree at Cornell University and a juris doctorate at the UConn School of Law.</w:t>
      </w:r>
      <w:r w:rsidR="00F97FAB">
        <w:rPr>
          <w:rFonts w:ascii="Arial" w:eastAsia="Arial" w:hAnsi="Arial" w:cs="Arial"/>
        </w:rPr>
        <w:t xml:space="preserve"> </w:t>
      </w:r>
      <w:r w:rsidRPr="00B3396F">
        <w:rPr>
          <w:rFonts w:ascii="Arial" w:eastAsia="Arial" w:hAnsi="Arial" w:cs="Arial"/>
        </w:rPr>
        <w:t>He is admitted to practice law in Connecticut.</w:t>
      </w:r>
    </w:p>
    <w:p w14:paraId="3D0551EE" w14:textId="77777777" w:rsidR="001A3561" w:rsidRDefault="001A3561" w:rsidP="003B4F0B">
      <w:pPr>
        <w:rPr>
          <w:rFonts w:ascii="Arial" w:eastAsia="Arial" w:hAnsi="Arial" w:cs="Arial"/>
          <w:b/>
        </w:rPr>
      </w:pPr>
    </w:p>
    <w:p w14:paraId="1024FD38" w14:textId="6A66513D" w:rsidR="00B67DCE" w:rsidRDefault="00B67DCE">
      <w:pPr>
        <w:rPr>
          <w:rFonts w:ascii="Arial" w:eastAsia="Arial" w:hAnsi="Arial" w:cs="Arial"/>
        </w:rPr>
      </w:pPr>
      <w:r w:rsidRPr="00685812">
        <w:rPr>
          <w:rFonts w:ascii="Arial" w:eastAsia="Arial" w:hAnsi="Arial" w:cs="Arial"/>
          <w:b/>
        </w:rPr>
        <w:t>Lisa Martin, Ph</w:t>
      </w:r>
      <w:r w:rsidRPr="003B4F0B">
        <w:rPr>
          <w:rFonts w:ascii="Arial" w:eastAsia="Arial" w:hAnsi="Arial" w:cs="Arial"/>
          <w:b/>
        </w:rPr>
        <w:t>D, RN</w:t>
      </w:r>
      <w:r w:rsidRPr="00685812">
        <w:rPr>
          <w:rFonts w:ascii="Arial" w:eastAsia="Arial" w:hAnsi="Arial" w:cs="Arial"/>
          <w:b/>
        </w:rPr>
        <w:t xml:space="preserve">, </w:t>
      </w:r>
      <w:r w:rsidRPr="003B4F0B">
        <w:rPr>
          <w:rFonts w:ascii="Arial" w:eastAsia="Arial" w:hAnsi="Arial" w:cs="Arial"/>
          <w:b/>
        </w:rPr>
        <w:t>FAAN</w:t>
      </w:r>
      <w:r w:rsidR="00F36E5E">
        <w:rPr>
          <w:rFonts w:ascii="Arial" w:eastAsia="Arial" w:hAnsi="Arial" w:cs="Arial"/>
          <w:b/>
        </w:rPr>
        <w:t>,</w:t>
      </w:r>
      <w:r w:rsidRPr="003B4F0B">
        <w:rPr>
          <w:rFonts w:ascii="Arial" w:eastAsia="Arial" w:hAnsi="Arial" w:cs="Arial"/>
        </w:rPr>
        <w:t xml:space="preserve"> is </w:t>
      </w:r>
      <w:r w:rsidRPr="00685812">
        <w:rPr>
          <w:rFonts w:ascii="Arial" w:eastAsia="Arial" w:hAnsi="Arial" w:cs="Arial"/>
        </w:rPr>
        <w:t xml:space="preserve">an enrolled member of the Lac Du Flambeau Band of Lake Superior Chippewa Indians, is an </w:t>
      </w:r>
      <w:r w:rsidR="00F36E5E">
        <w:rPr>
          <w:rFonts w:ascii="Arial" w:eastAsia="Arial" w:hAnsi="Arial" w:cs="Arial"/>
        </w:rPr>
        <w:t>a</w:t>
      </w:r>
      <w:r w:rsidRPr="00685812">
        <w:rPr>
          <w:rFonts w:ascii="Arial" w:eastAsia="Arial" w:hAnsi="Arial" w:cs="Arial"/>
        </w:rPr>
        <w:t xml:space="preserve">ssociate </w:t>
      </w:r>
      <w:r w:rsidR="00F36E5E">
        <w:rPr>
          <w:rFonts w:ascii="Arial" w:eastAsia="Arial" w:hAnsi="Arial" w:cs="Arial"/>
        </w:rPr>
        <w:t>p</w:t>
      </w:r>
      <w:r w:rsidRPr="00685812">
        <w:rPr>
          <w:rFonts w:ascii="Arial" w:eastAsia="Arial" w:hAnsi="Arial" w:cs="Arial"/>
        </w:rPr>
        <w:t xml:space="preserve">rofessor of </w:t>
      </w:r>
      <w:r w:rsidR="00F36E5E">
        <w:rPr>
          <w:rFonts w:ascii="Arial" w:eastAsia="Arial" w:hAnsi="Arial" w:cs="Arial"/>
        </w:rPr>
        <w:t>n</w:t>
      </w:r>
      <w:r w:rsidRPr="00685812">
        <w:rPr>
          <w:rFonts w:ascii="Arial" w:eastAsia="Arial" w:hAnsi="Arial" w:cs="Arial"/>
        </w:rPr>
        <w:t>ursing at St. Catherine University, St. Paul, M</w:t>
      </w:r>
      <w:r w:rsidR="00F36E5E">
        <w:rPr>
          <w:rFonts w:ascii="Arial" w:eastAsia="Arial" w:hAnsi="Arial" w:cs="Arial"/>
        </w:rPr>
        <w:t>inn.,</w:t>
      </w:r>
      <w:r w:rsidRPr="00685812">
        <w:rPr>
          <w:rFonts w:ascii="Arial" w:eastAsia="Arial" w:hAnsi="Arial" w:cs="Arial"/>
        </w:rPr>
        <w:t xml:space="preserve"> with extensive experience teaching in graduate and undergraduate nursing programs. </w:t>
      </w:r>
      <w:r w:rsidR="00F36E5E">
        <w:rPr>
          <w:rFonts w:ascii="Arial" w:eastAsia="Arial" w:hAnsi="Arial" w:cs="Arial"/>
        </w:rPr>
        <w:t>S</w:t>
      </w:r>
      <w:r w:rsidRPr="00685812">
        <w:rPr>
          <w:rFonts w:ascii="Arial" w:eastAsia="Arial" w:hAnsi="Arial" w:cs="Arial"/>
        </w:rPr>
        <w:t xml:space="preserve">he has worked as a public health nurse with economically disadvantaged families and as a clinical educator, nursing supervisor, and project manager with several interdisciplinary public health programs. </w:t>
      </w:r>
      <w:r w:rsidR="00F36E5E">
        <w:rPr>
          <w:rFonts w:ascii="Arial" w:eastAsia="Arial" w:hAnsi="Arial" w:cs="Arial"/>
        </w:rPr>
        <w:t>Martin</w:t>
      </w:r>
      <w:r w:rsidRPr="00685812">
        <w:rPr>
          <w:rFonts w:ascii="Arial" w:eastAsia="Arial" w:hAnsi="Arial" w:cs="Arial"/>
        </w:rPr>
        <w:t xml:space="preserve"> serves on the </w:t>
      </w:r>
      <w:r w:rsidR="00F36E5E">
        <w:rPr>
          <w:rFonts w:ascii="Arial" w:eastAsia="Arial" w:hAnsi="Arial" w:cs="Arial"/>
        </w:rPr>
        <w:t>b</w:t>
      </w:r>
      <w:r w:rsidRPr="00685812">
        <w:rPr>
          <w:rFonts w:ascii="Arial" w:eastAsia="Arial" w:hAnsi="Arial" w:cs="Arial"/>
        </w:rPr>
        <w:t xml:space="preserve">oard of </w:t>
      </w:r>
      <w:r w:rsidR="00F36E5E">
        <w:rPr>
          <w:rFonts w:ascii="Arial" w:eastAsia="Arial" w:hAnsi="Arial" w:cs="Arial"/>
        </w:rPr>
        <w:t>d</w:t>
      </w:r>
      <w:r w:rsidRPr="00685812">
        <w:rPr>
          <w:rFonts w:ascii="Arial" w:eastAsia="Arial" w:hAnsi="Arial" w:cs="Arial"/>
        </w:rPr>
        <w:t xml:space="preserve">irectors of the Indian Health Board of Minneapolis, Inc., </w:t>
      </w:r>
      <w:r w:rsidR="00F36E5E">
        <w:rPr>
          <w:rFonts w:ascii="Arial" w:eastAsia="Arial" w:hAnsi="Arial" w:cs="Arial"/>
        </w:rPr>
        <w:t>and is i</w:t>
      </w:r>
      <w:r w:rsidR="00F36E5E" w:rsidRPr="00685812">
        <w:rPr>
          <w:rFonts w:ascii="Arial" w:eastAsia="Arial" w:hAnsi="Arial" w:cs="Arial"/>
        </w:rPr>
        <w:t xml:space="preserve">mmediate </w:t>
      </w:r>
      <w:r w:rsidR="00F36E5E">
        <w:rPr>
          <w:rFonts w:ascii="Arial" w:eastAsia="Arial" w:hAnsi="Arial" w:cs="Arial"/>
        </w:rPr>
        <w:t>p</w:t>
      </w:r>
      <w:r w:rsidR="00F36E5E" w:rsidRPr="00685812">
        <w:rPr>
          <w:rFonts w:ascii="Arial" w:eastAsia="Arial" w:hAnsi="Arial" w:cs="Arial"/>
        </w:rPr>
        <w:t xml:space="preserve">ast </w:t>
      </w:r>
      <w:r w:rsidR="00F36E5E">
        <w:rPr>
          <w:rFonts w:ascii="Arial" w:eastAsia="Arial" w:hAnsi="Arial" w:cs="Arial"/>
        </w:rPr>
        <w:t>p</w:t>
      </w:r>
      <w:r w:rsidR="00F36E5E" w:rsidRPr="00685812">
        <w:rPr>
          <w:rFonts w:ascii="Arial" w:eastAsia="Arial" w:hAnsi="Arial" w:cs="Arial"/>
        </w:rPr>
        <w:t xml:space="preserve">resident </w:t>
      </w:r>
      <w:r w:rsidRPr="00685812">
        <w:rPr>
          <w:rFonts w:ascii="Arial" w:eastAsia="Arial" w:hAnsi="Arial" w:cs="Arial"/>
        </w:rPr>
        <w:t>of the National Alaska Native American Indian Nurses Association</w:t>
      </w:r>
      <w:r w:rsidR="00F36E5E">
        <w:rPr>
          <w:rFonts w:ascii="Arial" w:eastAsia="Arial" w:hAnsi="Arial" w:cs="Arial"/>
        </w:rPr>
        <w:t>. She i</w:t>
      </w:r>
      <w:r w:rsidRPr="00685812">
        <w:rPr>
          <w:rFonts w:ascii="Arial" w:eastAsia="Arial" w:hAnsi="Arial" w:cs="Arial"/>
        </w:rPr>
        <w:t xml:space="preserve">s </w:t>
      </w:r>
      <w:r w:rsidR="00F36E5E">
        <w:rPr>
          <w:rFonts w:ascii="Arial" w:eastAsia="Arial" w:hAnsi="Arial" w:cs="Arial"/>
        </w:rPr>
        <w:t>a d</w:t>
      </w:r>
      <w:r w:rsidRPr="00685812">
        <w:rPr>
          <w:rFonts w:ascii="Arial" w:eastAsia="Arial" w:hAnsi="Arial" w:cs="Arial"/>
        </w:rPr>
        <w:t xml:space="preserve">iversity </w:t>
      </w:r>
      <w:r w:rsidR="00F36E5E">
        <w:rPr>
          <w:rFonts w:ascii="Arial" w:eastAsia="Arial" w:hAnsi="Arial" w:cs="Arial"/>
        </w:rPr>
        <w:t>adviser</w:t>
      </w:r>
      <w:r w:rsidRPr="00685812">
        <w:rPr>
          <w:rFonts w:ascii="Arial" w:eastAsia="Arial" w:hAnsi="Arial" w:cs="Arial"/>
        </w:rPr>
        <w:t xml:space="preserve"> to the Future of Nursing</w:t>
      </w:r>
      <w:r w:rsidR="00F36E5E">
        <w:rPr>
          <w:rFonts w:ascii="Arial" w:eastAsia="Arial" w:hAnsi="Arial" w:cs="Arial"/>
        </w:rPr>
        <w:t>:</w:t>
      </w:r>
      <w:r w:rsidRPr="00685812">
        <w:rPr>
          <w:rFonts w:ascii="Arial" w:eastAsia="Arial" w:hAnsi="Arial" w:cs="Arial"/>
        </w:rPr>
        <w:t xml:space="preserve"> </w:t>
      </w:r>
      <w:r w:rsidRPr="00B3396F">
        <w:rPr>
          <w:rFonts w:ascii="Arial" w:eastAsia="Arial" w:hAnsi="Arial" w:cs="Arial"/>
          <w:i/>
          <w:iCs/>
        </w:rPr>
        <w:t>Campaign for Action</w:t>
      </w:r>
      <w:r w:rsidRPr="00685812">
        <w:rPr>
          <w:rFonts w:ascii="Arial" w:eastAsia="Arial" w:hAnsi="Arial" w:cs="Arial"/>
        </w:rPr>
        <w:t>. Her areas of interest include American Indian health</w:t>
      </w:r>
      <w:r w:rsidR="00F36E5E">
        <w:rPr>
          <w:rFonts w:ascii="Arial" w:eastAsia="Arial" w:hAnsi="Arial" w:cs="Arial"/>
        </w:rPr>
        <w:t xml:space="preserve"> </w:t>
      </w:r>
      <w:r w:rsidRPr="00685812">
        <w:rPr>
          <w:rFonts w:ascii="Arial" w:eastAsia="Arial" w:hAnsi="Arial" w:cs="Arial"/>
        </w:rPr>
        <w:t>care and research, diabetes prevention in American Indian youth, nursing education, holistic nursing, cultural competency, and inclusivity.</w:t>
      </w:r>
    </w:p>
    <w:p w14:paraId="7612F414" w14:textId="77777777" w:rsidR="001A3561" w:rsidRDefault="001A3561">
      <w:pPr>
        <w:rPr>
          <w:rFonts w:ascii="Arial" w:eastAsia="Arial" w:hAnsi="Arial" w:cs="Arial"/>
        </w:rPr>
      </w:pPr>
    </w:p>
    <w:p w14:paraId="502A9FF2" w14:textId="51E9B169" w:rsidR="00B67DCE" w:rsidRDefault="00B67DCE" w:rsidP="003B4F0B">
      <w:pPr>
        <w:rPr>
          <w:rFonts w:ascii="Arial" w:eastAsia="Arial" w:hAnsi="Arial" w:cs="Arial"/>
        </w:rPr>
      </w:pPr>
      <w:r w:rsidRPr="00685812">
        <w:rPr>
          <w:rFonts w:ascii="Arial" w:eastAsia="Arial" w:hAnsi="Arial" w:cs="Arial"/>
          <w:b/>
        </w:rPr>
        <w:t>Barbara Nichols, MS, RN, FAAN</w:t>
      </w:r>
      <w:r w:rsidR="00F36E5E">
        <w:rPr>
          <w:rFonts w:ascii="Arial" w:eastAsia="Arial" w:hAnsi="Arial" w:cs="Arial"/>
          <w:b/>
        </w:rPr>
        <w:t>,</w:t>
      </w:r>
      <w:r w:rsidRPr="00B67DCE">
        <w:rPr>
          <w:rFonts w:ascii="Arial" w:eastAsia="Arial" w:hAnsi="Arial" w:cs="Arial"/>
        </w:rPr>
        <w:t xml:space="preserve"> is the executive director of the Wisconsin Center for Nursing and a diversity adviser for the Future of Nursing: </w:t>
      </w:r>
      <w:r w:rsidRPr="00B3396F">
        <w:rPr>
          <w:rFonts w:ascii="Arial" w:eastAsia="Arial" w:hAnsi="Arial" w:cs="Arial"/>
          <w:i/>
          <w:iCs/>
        </w:rPr>
        <w:t>Campaign for Action</w:t>
      </w:r>
      <w:r w:rsidRPr="00B67DCE">
        <w:rPr>
          <w:rFonts w:ascii="Arial" w:eastAsia="Arial" w:hAnsi="Arial" w:cs="Arial"/>
        </w:rPr>
        <w:t xml:space="preserve">. She provides expert consultation on global nursing execution, practice, and leadership. </w:t>
      </w:r>
      <w:r w:rsidR="00F36E5E">
        <w:rPr>
          <w:rFonts w:ascii="Arial" w:eastAsia="Arial" w:hAnsi="Arial" w:cs="Arial"/>
        </w:rPr>
        <w:t>S</w:t>
      </w:r>
      <w:r w:rsidRPr="00B67DCE">
        <w:rPr>
          <w:rFonts w:ascii="Arial" w:eastAsia="Arial" w:hAnsi="Arial" w:cs="Arial"/>
        </w:rPr>
        <w:t>he served for 12 years as chief executive officer of CGFNS International, an immigration-neutral organization whose expertise regarding the education, registration, and practice of foreign</w:t>
      </w:r>
      <w:r w:rsidR="00F36E5E">
        <w:rPr>
          <w:rFonts w:ascii="Arial" w:eastAsia="Arial" w:hAnsi="Arial" w:cs="Arial"/>
        </w:rPr>
        <w:t>-</w:t>
      </w:r>
      <w:r w:rsidRPr="00B67DCE">
        <w:rPr>
          <w:rFonts w:ascii="Arial" w:eastAsia="Arial" w:hAnsi="Arial" w:cs="Arial"/>
        </w:rPr>
        <w:t xml:space="preserve">educated nurses and other health professionals is recognized worldwide. </w:t>
      </w:r>
      <w:r w:rsidR="00F36E5E">
        <w:rPr>
          <w:rFonts w:ascii="Arial" w:eastAsia="Arial" w:hAnsi="Arial" w:cs="Arial"/>
        </w:rPr>
        <w:t>Nichols</w:t>
      </w:r>
      <w:r w:rsidRPr="00B67DCE">
        <w:rPr>
          <w:rFonts w:ascii="Arial" w:eastAsia="Arial" w:hAnsi="Arial" w:cs="Arial"/>
        </w:rPr>
        <w:t xml:space="preserve"> has held a state </w:t>
      </w:r>
      <w:r w:rsidR="00F36E5E">
        <w:rPr>
          <w:rFonts w:ascii="Arial" w:eastAsia="Arial" w:hAnsi="Arial" w:cs="Arial"/>
        </w:rPr>
        <w:t>c</w:t>
      </w:r>
      <w:r w:rsidRPr="00B67DCE">
        <w:rPr>
          <w:rFonts w:ascii="Arial" w:eastAsia="Arial" w:hAnsi="Arial" w:cs="Arial"/>
        </w:rPr>
        <w:t xml:space="preserve">abinet position dealing with statutory regulation of 59 occupations and is a former president of the American Nurses Association. She is the recipient of five honorary doctoral degrees and of numerous awards for her leadership and sustained contributions to the nursing profession. </w:t>
      </w:r>
      <w:r w:rsidR="00F236FB">
        <w:rPr>
          <w:rFonts w:ascii="Arial" w:eastAsia="Arial" w:hAnsi="Arial" w:cs="Arial"/>
        </w:rPr>
        <w:t>Nichols</w:t>
      </w:r>
      <w:r w:rsidRPr="00B67DCE">
        <w:rPr>
          <w:rFonts w:ascii="Arial" w:eastAsia="Arial" w:hAnsi="Arial" w:cs="Arial"/>
        </w:rPr>
        <w:t xml:space="preserve"> holds a diploma in nursing from Massachusetts Memorial Hospital, in Boston; a bachelor’s in nursing from Case Western Reserve; and a master’s from the University of Wisconsin.</w:t>
      </w:r>
    </w:p>
    <w:p w14:paraId="0E46EA59" w14:textId="77777777" w:rsidR="001A3561" w:rsidRDefault="001A3561" w:rsidP="003B4F0B">
      <w:pPr>
        <w:rPr>
          <w:rFonts w:ascii="Arial" w:eastAsia="Arial" w:hAnsi="Arial" w:cs="Arial"/>
        </w:rPr>
      </w:pPr>
    </w:p>
    <w:p w14:paraId="51990D3B" w14:textId="43CAE168" w:rsidR="00B67DCE" w:rsidRDefault="000706F6" w:rsidP="003B4F0B">
      <w:pPr>
        <w:rPr>
          <w:rFonts w:ascii="Arial" w:eastAsia="Arial" w:hAnsi="Arial" w:cs="Arial"/>
        </w:rPr>
      </w:pPr>
      <w:r>
        <w:rPr>
          <w:rFonts w:ascii="Arial" w:eastAsia="Arial" w:hAnsi="Arial" w:cs="Arial"/>
          <w:b/>
        </w:rPr>
        <w:t xml:space="preserve">G. </w:t>
      </w:r>
      <w:r w:rsidR="00B67DCE" w:rsidRPr="00685812">
        <w:rPr>
          <w:rFonts w:ascii="Arial" w:eastAsia="Arial" w:hAnsi="Arial" w:cs="Arial"/>
          <w:b/>
        </w:rPr>
        <w:t>Adriana Perez, PhD, CRNP, FAAN</w:t>
      </w:r>
      <w:r w:rsidR="00F236FB">
        <w:rPr>
          <w:rFonts w:ascii="Arial" w:eastAsia="Arial" w:hAnsi="Arial" w:cs="Arial"/>
          <w:b/>
        </w:rPr>
        <w:t>,</w:t>
      </w:r>
      <w:r w:rsidR="00B67DCE" w:rsidRPr="00B67DCE">
        <w:rPr>
          <w:rFonts w:ascii="Arial" w:eastAsia="Arial" w:hAnsi="Arial" w:cs="Arial"/>
        </w:rPr>
        <w:t xml:space="preserve"> is an assistant professor of nursing and senior fellow at the Leonard Davis Institute of Health Economics at the University of Pennsylvania School of Nursing. As a current scientist at Penn’s Center for Improving Care Delivery for the Aging, she conducts research focused on the influence of community</w:t>
      </w:r>
      <w:r w:rsidR="00F236FB">
        <w:rPr>
          <w:rFonts w:ascii="Arial" w:eastAsia="Arial" w:hAnsi="Arial" w:cs="Arial"/>
        </w:rPr>
        <w:t>-</w:t>
      </w:r>
      <w:r w:rsidR="00B67DCE" w:rsidRPr="00B67DCE">
        <w:rPr>
          <w:rFonts w:ascii="Arial" w:eastAsia="Arial" w:hAnsi="Arial" w:cs="Arial"/>
        </w:rPr>
        <w:t xml:space="preserve">level factors and resource utilization on sleep and well-being of home-dwelling, multiethnic older adults with Alzheimer’s </w:t>
      </w:r>
      <w:r w:rsidR="00F236FB">
        <w:rPr>
          <w:rFonts w:ascii="Arial" w:eastAsia="Arial" w:hAnsi="Arial" w:cs="Arial"/>
        </w:rPr>
        <w:t>d</w:t>
      </w:r>
      <w:r w:rsidR="00B67DCE" w:rsidRPr="00B67DCE">
        <w:rPr>
          <w:rFonts w:ascii="Arial" w:eastAsia="Arial" w:hAnsi="Arial" w:cs="Arial"/>
        </w:rPr>
        <w:t xml:space="preserve">isease and related dementias and their caregivers. Perez also serves as a board-certified </w:t>
      </w:r>
      <w:r w:rsidR="00F236FB">
        <w:rPr>
          <w:rFonts w:ascii="Arial" w:eastAsia="Arial" w:hAnsi="Arial" w:cs="Arial"/>
        </w:rPr>
        <w:t>a</w:t>
      </w:r>
      <w:r w:rsidR="00B67DCE" w:rsidRPr="00B67DCE">
        <w:rPr>
          <w:rFonts w:ascii="Arial" w:eastAsia="Arial" w:hAnsi="Arial" w:cs="Arial"/>
        </w:rPr>
        <w:t xml:space="preserve">dult </w:t>
      </w:r>
      <w:r w:rsidR="00F236FB">
        <w:rPr>
          <w:rFonts w:ascii="Arial" w:eastAsia="Arial" w:hAnsi="Arial" w:cs="Arial"/>
        </w:rPr>
        <w:t>n</w:t>
      </w:r>
      <w:r w:rsidR="00B67DCE" w:rsidRPr="00B67DCE">
        <w:rPr>
          <w:rFonts w:ascii="Arial" w:eastAsia="Arial" w:hAnsi="Arial" w:cs="Arial"/>
        </w:rPr>
        <w:t xml:space="preserve">urse </w:t>
      </w:r>
      <w:r w:rsidR="00F236FB">
        <w:rPr>
          <w:rFonts w:ascii="Arial" w:eastAsia="Arial" w:hAnsi="Arial" w:cs="Arial"/>
        </w:rPr>
        <w:t>p</w:t>
      </w:r>
      <w:r w:rsidR="00B67DCE" w:rsidRPr="00B67DCE">
        <w:rPr>
          <w:rFonts w:ascii="Arial" w:eastAsia="Arial" w:hAnsi="Arial" w:cs="Arial"/>
        </w:rPr>
        <w:t>ractitioner at Mercy LIFE, a community</w:t>
      </w:r>
      <w:r w:rsidR="00F236FB">
        <w:rPr>
          <w:rFonts w:ascii="Arial" w:eastAsia="Arial" w:hAnsi="Arial" w:cs="Arial"/>
        </w:rPr>
        <w:t>-</w:t>
      </w:r>
      <w:r w:rsidR="00B67DCE" w:rsidRPr="00B67DCE">
        <w:rPr>
          <w:rFonts w:ascii="Arial" w:eastAsia="Arial" w:hAnsi="Arial" w:cs="Arial"/>
        </w:rPr>
        <w:t xml:space="preserve">based long-term care for frail elders who reside in North Philadelphia, and as a diversity adviser for the Future of Nursing: </w:t>
      </w:r>
      <w:r w:rsidR="00B67DCE" w:rsidRPr="00B3396F">
        <w:rPr>
          <w:rFonts w:ascii="Arial" w:eastAsia="Arial" w:hAnsi="Arial" w:cs="Arial"/>
          <w:i/>
          <w:iCs/>
        </w:rPr>
        <w:t>Campaign for Action</w:t>
      </w:r>
      <w:r w:rsidR="00B67DCE" w:rsidRPr="00B67DCE">
        <w:rPr>
          <w:rFonts w:ascii="Arial" w:eastAsia="Arial" w:hAnsi="Arial" w:cs="Arial"/>
        </w:rPr>
        <w:t xml:space="preserve">. </w:t>
      </w:r>
      <w:r w:rsidR="00B67DCE" w:rsidRPr="00B67DCE">
        <w:rPr>
          <w:rFonts w:ascii="Arial" w:eastAsia="Arial" w:hAnsi="Arial" w:cs="Arial"/>
        </w:rPr>
        <w:lastRenderedPageBreak/>
        <w:t>She received her PhD, master’s, and bachelor’s degrees in nursing from Arizona State University, College of Nursing &amp; Health Innovation.</w:t>
      </w:r>
    </w:p>
    <w:p w14:paraId="779D7369" w14:textId="77777777" w:rsidR="00B67DCE" w:rsidRDefault="00B67DCE">
      <w:pPr>
        <w:rPr>
          <w:rFonts w:ascii="Arial" w:eastAsia="Arial" w:hAnsi="Arial" w:cs="Arial"/>
        </w:rPr>
      </w:pPr>
    </w:p>
    <w:p w14:paraId="6E618152" w14:textId="77777777" w:rsidR="00A95961" w:rsidRDefault="00A95961">
      <w:pPr>
        <w:rPr>
          <w:rFonts w:ascii="Arial" w:eastAsia="Arial" w:hAnsi="Arial" w:cs="Arial"/>
        </w:rPr>
      </w:pPr>
    </w:p>
    <w:p w14:paraId="41A37FE9" w14:textId="77777777" w:rsidR="00597158" w:rsidRDefault="00597158">
      <w:pPr>
        <w:rPr>
          <w:rFonts w:ascii="Arial" w:eastAsia="Arial" w:hAnsi="Arial" w:cs="Arial"/>
          <w:color w:val="366091"/>
          <w:sz w:val="32"/>
          <w:szCs w:val="32"/>
        </w:rPr>
      </w:pPr>
      <w:r>
        <w:rPr>
          <w:rFonts w:ascii="Arial" w:eastAsia="Arial" w:hAnsi="Arial" w:cs="Arial"/>
          <w:sz w:val="32"/>
          <w:szCs w:val="32"/>
        </w:rPr>
        <w:br w:type="page"/>
      </w:r>
    </w:p>
    <w:p w14:paraId="2DAB227F" w14:textId="326401BD" w:rsidR="001963EC" w:rsidRPr="00685812" w:rsidRDefault="001963EC" w:rsidP="00F406DB">
      <w:pPr>
        <w:pStyle w:val="Heading1"/>
        <w:spacing w:before="0"/>
        <w:rPr>
          <w:rFonts w:ascii="Arial" w:eastAsia="Arial" w:hAnsi="Arial" w:cs="Arial"/>
        </w:rPr>
      </w:pPr>
      <w:r>
        <w:rPr>
          <w:rFonts w:ascii="Arial" w:eastAsia="Arial" w:hAnsi="Arial" w:cs="Arial"/>
        </w:rPr>
        <w:lastRenderedPageBreak/>
        <w:t>References</w:t>
      </w:r>
    </w:p>
    <w:p w14:paraId="4203BEBC" w14:textId="2C15C2E8" w:rsidR="00C12C29" w:rsidRPr="009C4FD9" w:rsidRDefault="00750F6C">
      <w:pPr>
        <w:spacing w:before="240" w:after="240"/>
        <w:rPr>
          <w:rFonts w:ascii="Arial" w:eastAsia="Arial" w:hAnsi="Arial" w:cs="Arial"/>
          <w:color w:val="222222"/>
          <w:highlight w:val="white"/>
        </w:rPr>
      </w:pPr>
      <w:r w:rsidRPr="008B48F2">
        <w:rPr>
          <w:rFonts w:ascii="Arial" w:eastAsia="Arial" w:hAnsi="Arial" w:cs="Arial"/>
          <w:color w:val="222222"/>
          <w:highlight w:val="white"/>
        </w:rPr>
        <w:t>Andermann, A. (2016). Taking action on the social determinants of hea</w:t>
      </w:r>
      <w:r w:rsidRPr="00CC3B4C">
        <w:rPr>
          <w:rFonts w:ascii="Arial" w:eastAsia="Arial" w:hAnsi="Arial" w:cs="Arial"/>
          <w:color w:val="222222"/>
          <w:highlight w:val="white"/>
        </w:rPr>
        <w:t xml:space="preserve">lth in clinical practice: a framework for health professionals. </w:t>
      </w:r>
      <w:r w:rsidRPr="00CC3B4C">
        <w:rPr>
          <w:rFonts w:ascii="Arial" w:eastAsia="Arial" w:hAnsi="Arial" w:cs="Arial"/>
          <w:i/>
          <w:color w:val="222222"/>
          <w:highlight w:val="white"/>
        </w:rPr>
        <w:t>C</w:t>
      </w:r>
      <w:r w:rsidR="00F236FB">
        <w:rPr>
          <w:rFonts w:ascii="Arial" w:eastAsia="Arial" w:hAnsi="Arial" w:cs="Arial"/>
          <w:i/>
          <w:color w:val="222222"/>
          <w:highlight w:val="white"/>
        </w:rPr>
        <w:t>MAJ</w:t>
      </w:r>
      <w:r w:rsidRPr="003B4F0B">
        <w:rPr>
          <w:rFonts w:ascii="Arial" w:eastAsia="Arial" w:hAnsi="Arial" w:cs="Arial"/>
          <w:color w:val="222222"/>
          <w:highlight w:val="white"/>
        </w:rPr>
        <w:t xml:space="preserve">, </w:t>
      </w:r>
      <w:r w:rsidRPr="003B4F0B">
        <w:rPr>
          <w:rFonts w:ascii="Arial" w:eastAsia="Arial" w:hAnsi="Arial" w:cs="Arial"/>
          <w:i/>
          <w:color w:val="222222"/>
          <w:highlight w:val="white"/>
        </w:rPr>
        <w:t>188</w:t>
      </w:r>
      <w:r w:rsidRPr="003B4F0B">
        <w:rPr>
          <w:rFonts w:ascii="Arial" w:eastAsia="Arial" w:hAnsi="Arial" w:cs="Arial"/>
          <w:color w:val="222222"/>
          <w:highlight w:val="white"/>
        </w:rPr>
        <w:t>(17-18), E474-E483.</w:t>
      </w:r>
    </w:p>
    <w:p w14:paraId="24B90C4A" w14:textId="3EFEAE61" w:rsidR="009014B2" w:rsidRPr="008B48F2" w:rsidRDefault="009014B2" w:rsidP="00011152">
      <w:pPr>
        <w:spacing w:before="240" w:after="240"/>
        <w:rPr>
          <w:rFonts w:ascii="Arial" w:eastAsia="Arial" w:hAnsi="Arial" w:cs="Arial"/>
        </w:rPr>
      </w:pPr>
      <w:r w:rsidRPr="00685812">
        <w:rPr>
          <w:rFonts w:ascii="Arial" w:eastAsia="Arial" w:hAnsi="Arial" w:cs="Arial"/>
        </w:rPr>
        <w:t>Braveman, P., Arkin, E., Orleans</w:t>
      </w:r>
      <w:r w:rsidR="007D729A" w:rsidRPr="00685812">
        <w:rPr>
          <w:rFonts w:ascii="Arial" w:eastAsia="Arial" w:hAnsi="Arial" w:cs="Arial"/>
        </w:rPr>
        <w:t>, T., Proctor, D., Plough, A. (2017). What is health equity? Robert Wood Johnson Foundation. Retrieved from</w:t>
      </w:r>
      <w:r w:rsidR="00F97FAB">
        <w:rPr>
          <w:rFonts w:ascii="Arial" w:eastAsia="Arial" w:hAnsi="Arial" w:cs="Arial"/>
        </w:rPr>
        <w:t xml:space="preserve"> </w:t>
      </w:r>
      <w:hyperlink r:id="rId175" w:history="1">
        <w:r w:rsidR="007D729A" w:rsidRPr="008B48F2">
          <w:rPr>
            <w:rStyle w:val="Hyperlink"/>
            <w:rFonts w:ascii="Arial" w:eastAsia="Arial" w:hAnsi="Arial" w:cs="Arial"/>
          </w:rPr>
          <w:t>https://www.rwjf.org/en/library/research/2017/05/what-is-health-equity-.html</w:t>
        </w:r>
      </w:hyperlink>
      <w:r w:rsidR="007D729A" w:rsidRPr="008B48F2">
        <w:rPr>
          <w:rFonts w:ascii="Arial" w:eastAsia="Arial" w:hAnsi="Arial" w:cs="Arial"/>
        </w:rPr>
        <w:t xml:space="preserve"> </w:t>
      </w:r>
    </w:p>
    <w:p w14:paraId="6A192C20" w14:textId="77777777" w:rsidR="00011152" w:rsidRPr="00685812" w:rsidRDefault="00011152" w:rsidP="00011152">
      <w:pPr>
        <w:spacing w:before="240" w:after="240"/>
        <w:rPr>
          <w:rFonts w:ascii="Arial" w:eastAsia="Arial" w:hAnsi="Arial" w:cs="Arial"/>
        </w:rPr>
      </w:pPr>
      <w:r w:rsidRPr="008B48F2">
        <w:rPr>
          <w:rFonts w:ascii="Arial" w:eastAsia="Arial" w:hAnsi="Arial" w:cs="Arial"/>
        </w:rPr>
        <w:t xml:space="preserve">Brockie, T.N., Heinzelmann, M., &amp; Gill, J. (2010). </w:t>
      </w:r>
      <w:r w:rsidRPr="00CC3B4C">
        <w:rPr>
          <w:rFonts w:ascii="Arial" w:eastAsia="Arial" w:hAnsi="Arial" w:cs="Arial"/>
        </w:rPr>
        <w:t>A f</w:t>
      </w:r>
      <w:r w:rsidRPr="003B4F0B">
        <w:rPr>
          <w:rFonts w:ascii="Arial" w:eastAsia="Arial" w:hAnsi="Arial" w:cs="Arial"/>
        </w:rPr>
        <w:t xml:space="preserve">ramework to examine the role of epigenetics in health disparities among Native Americans. </w:t>
      </w:r>
      <w:r w:rsidRPr="00685812">
        <w:rPr>
          <w:rFonts w:ascii="Arial" w:eastAsia="Arial" w:hAnsi="Arial" w:cs="Arial"/>
          <w:i/>
        </w:rPr>
        <w:t>Nursing Research and Practice</w:t>
      </w:r>
      <w:r w:rsidRPr="00685812">
        <w:rPr>
          <w:rFonts w:ascii="Arial" w:eastAsia="Arial" w:hAnsi="Arial" w:cs="Arial"/>
        </w:rPr>
        <w:t xml:space="preserve"> (2013), 1-9.</w:t>
      </w:r>
    </w:p>
    <w:p w14:paraId="62BEBF22" w14:textId="77777777" w:rsidR="003A3C18" w:rsidRPr="00685812" w:rsidRDefault="003A3C18" w:rsidP="00011152">
      <w:pPr>
        <w:spacing w:before="240" w:after="240"/>
        <w:rPr>
          <w:rFonts w:ascii="Arial" w:eastAsia="Arial" w:hAnsi="Arial" w:cs="Arial"/>
        </w:rPr>
      </w:pPr>
      <w:r w:rsidRPr="00685812">
        <w:rPr>
          <w:rFonts w:ascii="Arial" w:eastAsia="Arial" w:hAnsi="Arial" w:cs="Arial"/>
        </w:rPr>
        <w:t>Castrucci</w:t>
      </w:r>
      <w:r w:rsidR="00FD79A0" w:rsidRPr="00685812">
        <w:rPr>
          <w:rFonts w:ascii="Arial" w:eastAsia="Arial" w:hAnsi="Arial" w:cs="Arial"/>
        </w:rPr>
        <w:t>, B.C. &amp;</w:t>
      </w:r>
      <w:r w:rsidRPr="00685812">
        <w:rPr>
          <w:rFonts w:ascii="Arial" w:eastAsia="Arial" w:hAnsi="Arial" w:cs="Arial"/>
        </w:rPr>
        <w:t xml:space="preserve"> Auerbach</w:t>
      </w:r>
      <w:r w:rsidR="00FD79A0" w:rsidRPr="00685812">
        <w:rPr>
          <w:rFonts w:ascii="Arial" w:eastAsia="Arial" w:hAnsi="Arial" w:cs="Arial"/>
        </w:rPr>
        <w:t xml:space="preserve">, J. (2019). Meeting individual social needs falls short of addressing social determinants of health. Health Affairs. DOI: 10.1377/hblog20190115.234942. Retrieved from https://www.healthaffairs.org/do/10.1377/hblog20190115.234942/full/ </w:t>
      </w:r>
    </w:p>
    <w:p w14:paraId="4AB770B0" w14:textId="00B2DFA9" w:rsidR="00C12C29" w:rsidRPr="003B4F0B" w:rsidRDefault="00750F6C" w:rsidP="00011152">
      <w:pPr>
        <w:spacing w:before="240" w:after="240"/>
        <w:rPr>
          <w:rFonts w:ascii="Arial" w:eastAsia="Arial" w:hAnsi="Arial" w:cs="Arial"/>
        </w:rPr>
      </w:pPr>
      <w:r w:rsidRPr="00685812">
        <w:rPr>
          <w:rFonts w:ascii="Arial" w:eastAsia="Arial" w:hAnsi="Arial" w:cs="Arial"/>
        </w:rPr>
        <w:t>Compton, M.T., and Shim, R.S.</w:t>
      </w:r>
      <w:r w:rsidR="00011152" w:rsidRPr="00685812">
        <w:rPr>
          <w:rFonts w:ascii="Arial" w:eastAsia="Arial" w:hAnsi="Arial" w:cs="Arial"/>
        </w:rPr>
        <w:t xml:space="preserve"> </w:t>
      </w:r>
      <w:r w:rsidRPr="00685812">
        <w:rPr>
          <w:rFonts w:ascii="Arial" w:eastAsia="Arial" w:hAnsi="Arial" w:cs="Arial"/>
        </w:rPr>
        <w:t>(2015).</w:t>
      </w:r>
      <w:r w:rsidRPr="00685812">
        <w:rPr>
          <w:rFonts w:ascii="Arial" w:eastAsia="Arial" w:hAnsi="Arial" w:cs="Arial"/>
          <w:i/>
        </w:rPr>
        <w:t xml:space="preserve"> The </w:t>
      </w:r>
      <w:r w:rsidR="008B48F2">
        <w:rPr>
          <w:rFonts w:ascii="Arial" w:eastAsia="Arial" w:hAnsi="Arial" w:cs="Arial"/>
          <w:i/>
        </w:rPr>
        <w:t>S</w:t>
      </w:r>
      <w:r w:rsidRPr="008B48F2">
        <w:rPr>
          <w:rFonts w:ascii="Arial" w:eastAsia="Arial" w:hAnsi="Arial" w:cs="Arial"/>
          <w:i/>
        </w:rPr>
        <w:t xml:space="preserve">ocial </w:t>
      </w:r>
      <w:r w:rsidR="008B48F2">
        <w:rPr>
          <w:rFonts w:ascii="Arial" w:eastAsia="Arial" w:hAnsi="Arial" w:cs="Arial"/>
          <w:i/>
        </w:rPr>
        <w:t>D</w:t>
      </w:r>
      <w:r w:rsidRPr="008B48F2">
        <w:rPr>
          <w:rFonts w:ascii="Arial" w:eastAsia="Arial" w:hAnsi="Arial" w:cs="Arial"/>
          <w:i/>
        </w:rPr>
        <w:t xml:space="preserve">eterminants of </w:t>
      </w:r>
      <w:r w:rsidR="008B48F2">
        <w:rPr>
          <w:rFonts w:ascii="Arial" w:eastAsia="Arial" w:hAnsi="Arial" w:cs="Arial"/>
          <w:i/>
        </w:rPr>
        <w:t>M</w:t>
      </w:r>
      <w:r w:rsidRPr="008B48F2">
        <w:rPr>
          <w:rFonts w:ascii="Arial" w:eastAsia="Arial" w:hAnsi="Arial" w:cs="Arial"/>
          <w:i/>
        </w:rPr>
        <w:t xml:space="preserve">ental </w:t>
      </w:r>
      <w:r w:rsidR="008B48F2">
        <w:rPr>
          <w:rFonts w:ascii="Arial" w:eastAsia="Arial" w:hAnsi="Arial" w:cs="Arial"/>
          <w:i/>
        </w:rPr>
        <w:t>H</w:t>
      </w:r>
      <w:r w:rsidRPr="008B48F2">
        <w:rPr>
          <w:rFonts w:ascii="Arial" w:eastAsia="Arial" w:hAnsi="Arial" w:cs="Arial"/>
          <w:i/>
        </w:rPr>
        <w:t>ealth</w:t>
      </w:r>
      <w:r w:rsidRPr="00CC3B4C">
        <w:rPr>
          <w:rFonts w:ascii="Arial" w:eastAsia="Arial" w:hAnsi="Arial" w:cs="Arial"/>
        </w:rPr>
        <w:t xml:space="preserve">. Arlington, VA: American </w:t>
      </w:r>
      <w:r w:rsidRPr="003B4F0B">
        <w:rPr>
          <w:rFonts w:ascii="Arial" w:eastAsia="Arial" w:hAnsi="Arial" w:cs="Arial"/>
        </w:rPr>
        <w:t>Psychiatric Publishing.</w:t>
      </w:r>
    </w:p>
    <w:p w14:paraId="7A6AFB02" w14:textId="77777777" w:rsidR="00C12C29" w:rsidRPr="00685812" w:rsidRDefault="00750F6C">
      <w:pPr>
        <w:spacing w:before="240" w:after="240"/>
        <w:rPr>
          <w:rFonts w:ascii="Arial" w:eastAsia="Arial" w:hAnsi="Arial" w:cs="Arial"/>
        </w:rPr>
      </w:pPr>
      <w:r w:rsidRPr="00685812">
        <w:rPr>
          <w:rFonts w:ascii="Arial" w:eastAsia="Arial" w:hAnsi="Arial" w:cs="Arial"/>
        </w:rPr>
        <w:t>Felitti, V.J., Anda, R.F., Nordenberg, D., Williamson, D.F., Spitz, A.M., Edwards, V... Marks, J. (1998). Relationship of Childhood abuse and household dysfunction to many of the leading causes of death in adults: The adverse childhood experiences (ACE) study.</w:t>
      </w:r>
      <w:r w:rsidRPr="00685812">
        <w:rPr>
          <w:rFonts w:ascii="Arial" w:eastAsia="Arial" w:hAnsi="Arial" w:cs="Arial"/>
          <w:i/>
        </w:rPr>
        <w:t xml:space="preserve"> American Journal of Preventative Medicine, </w:t>
      </w:r>
      <w:r w:rsidRPr="00685812">
        <w:rPr>
          <w:rFonts w:ascii="Arial" w:eastAsia="Arial" w:hAnsi="Arial" w:cs="Arial"/>
        </w:rPr>
        <w:t>14, 245-248.</w:t>
      </w:r>
    </w:p>
    <w:p w14:paraId="752C6B38" w14:textId="77777777" w:rsidR="00C12C29" w:rsidRPr="00685812" w:rsidRDefault="00750F6C">
      <w:pPr>
        <w:spacing w:before="240" w:after="240"/>
        <w:rPr>
          <w:rFonts w:ascii="Arial" w:eastAsia="Arial" w:hAnsi="Arial" w:cs="Arial"/>
        </w:rPr>
      </w:pPr>
      <w:r w:rsidRPr="00685812">
        <w:rPr>
          <w:rFonts w:ascii="Arial" w:eastAsia="Arial" w:hAnsi="Arial" w:cs="Arial"/>
        </w:rPr>
        <w:t xml:space="preserve">Friedman, N. L., &amp; Banegas, M. P. (2018). Toward addressing social determinants of health: A health care system strategy. </w:t>
      </w:r>
      <w:r w:rsidRPr="00685812">
        <w:rPr>
          <w:rFonts w:ascii="Arial" w:eastAsia="Arial" w:hAnsi="Arial" w:cs="Arial"/>
          <w:i/>
        </w:rPr>
        <w:t xml:space="preserve">The Permanente Journal, </w:t>
      </w:r>
      <w:r w:rsidRPr="00685812">
        <w:rPr>
          <w:rFonts w:ascii="Arial" w:eastAsia="Arial" w:hAnsi="Arial" w:cs="Arial"/>
        </w:rPr>
        <w:t>22.</w:t>
      </w:r>
    </w:p>
    <w:p w14:paraId="441A27F9" w14:textId="77777777" w:rsidR="00AA443A" w:rsidRPr="008B48F2" w:rsidRDefault="00AA443A">
      <w:pPr>
        <w:spacing w:before="240" w:after="240"/>
        <w:rPr>
          <w:rFonts w:ascii="Arial" w:hAnsi="Arial" w:cs="Arial"/>
          <w:color w:val="202020"/>
        </w:rPr>
      </w:pPr>
      <w:r w:rsidRPr="00685812">
        <w:rPr>
          <w:rFonts w:ascii="Arial" w:hAnsi="Arial" w:cs="Arial"/>
          <w:color w:val="202020"/>
        </w:rPr>
        <w:t xml:space="preserve">Hassmiller, S. (2019). Perfectly positioned: galvanizing nurses to address the social determinants of health. </w:t>
      </w:r>
      <w:r w:rsidRPr="00685812">
        <w:rPr>
          <w:rFonts w:ascii="Arial" w:hAnsi="Arial" w:cs="Arial"/>
          <w:i/>
          <w:iCs/>
          <w:color w:val="202020"/>
        </w:rPr>
        <w:t>Health Affairs.</w:t>
      </w:r>
      <w:r w:rsidRPr="008B48F2">
        <w:rPr>
          <w:rFonts w:ascii="Arial" w:hAnsi="Arial" w:cs="Arial"/>
          <w:color w:val="202020"/>
        </w:rPr>
        <w:t xml:space="preserve"> Retrie</w:t>
      </w:r>
      <w:r w:rsidRPr="00CC3B4C">
        <w:rPr>
          <w:rFonts w:ascii="Arial" w:hAnsi="Arial" w:cs="Arial"/>
          <w:color w:val="202020"/>
        </w:rPr>
        <w:t xml:space="preserve">ved from </w:t>
      </w:r>
      <w:hyperlink r:id="rId176" w:history="1">
        <w:r w:rsidRPr="008B48F2">
          <w:rPr>
            <w:rStyle w:val="Hyperlink"/>
            <w:rFonts w:ascii="Arial" w:hAnsi="Arial" w:cs="Arial"/>
          </w:rPr>
          <w:t>https://www.healthaffairs.org/do/10.1377/hblog2019042</w:t>
        </w:r>
        <w:r w:rsidRPr="00CC3B4C">
          <w:rPr>
            <w:rStyle w:val="Hyperlink"/>
            <w:rFonts w:ascii="Arial" w:hAnsi="Arial" w:cs="Arial"/>
          </w:rPr>
          <w:t>9.781982/full/</w:t>
        </w:r>
      </w:hyperlink>
      <w:r w:rsidRPr="008B48F2">
        <w:rPr>
          <w:rFonts w:ascii="Arial" w:hAnsi="Arial" w:cs="Arial"/>
          <w:color w:val="202020"/>
        </w:rPr>
        <w:t xml:space="preserve"> </w:t>
      </w:r>
    </w:p>
    <w:p w14:paraId="3A7C5333" w14:textId="77777777" w:rsidR="007D729A" w:rsidRPr="008B48F2" w:rsidRDefault="007D729A">
      <w:pPr>
        <w:spacing w:before="240" w:after="240"/>
        <w:rPr>
          <w:rFonts w:ascii="Arial" w:hAnsi="Arial" w:cs="Arial"/>
          <w:color w:val="202020"/>
        </w:rPr>
      </w:pPr>
      <w:r w:rsidRPr="008B48F2">
        <w:rPr>
          <w:rFonts w:ascii="Arial" w:hAnsi="Arial" w:cs="Arial"/>
          <w:color w:val="202020"/>
        </w:rPr>
        <w:t>H</w:t>
      </w:r>
      <w:r w:rsidRPr="00CC3B4C">
        <w:rPr>
          <w:rFonts w:ascii="Arial" w:hAnsi="Arial" w:cs="Arial"/>
          <w:color w:val="202020"/>
        </w:rPr>
        <w:t>ealth P</w:t>
      </w:r>
      <w:r w:rsidRPr="003B4F0B">
        <w:rPr>
          <w:rFonts w:ascii="Arial" w:hAnsi="Arial" w:cs="Arial"/>
          <w:color w:val="202020"/>
        </w:rPr>
        <w:t xml:space="preserve">eople 2020. Retrieved from </w:t>
      </w:r>
      <w:hyperlink r:id="rId177" w:history="1">
        <w:r w:rsidRPr="008B48F2">
          <w:rPr>
            <w:rStyle w:val="Hyperlink"/>
            <w:rFonts w:ascii="Arial" w:hAnsi="Arial" w:cs="Arial"/>
          </w:rPr>
          <w:t>https://www.healthypeople.gov/2020/</w:t>
        </w:r>
      </w:hyperlink>
      <w:r w:rsidRPr="008B48F2">
        <w:rPr>
          <w:rFonts w:ascii="Arial" w:hAnsi="Arial" w:cs="Arial"/>
          <w:color w:val="202020"/>
        </w:rPr>
        <w:t xml:space="preserve"> </w:t>
      </w:r>
    </w:p>
    <w:p w14:paraId="4E9099E7" w14:textId="35B4B683" w:rsidR="00AA443A" w:rsidRPr="003B4F0B" w:rsidRDefault="00AA443A">
      <w:pPr>
        <w:spacing w:before="240" w:after="240"/>
        <w:rPr>
          <w:rFonts w:ascii="Arial" w:hAnsi="Arial" w:cs="Arial"/>
          <w:color w:val="202020"/>
        </w:rPr>
      </w:pPr>
      <w:r w:rsidRPr="00CC3B4C">
        <w:rPr>
          <w:rFonts w:ascii="Arial" w:hAnsi="Arial" w:cs="Arial"/>
          <w:color w:val="202020"/>
        </w:rPr>
        <w:t>Holt-Lun</w:t>
      </w:r>
      <w:r w:rsidRPr="003B4F0B">
        <w:rPr>
          <w:rFonts w:ascii="Arial" w:hAnsi="Arial" w:cs="Arial"/>
          <w:color w:val="202020"/>
        </w:rPr>
        <w:t xml:space="preserve">stad J, Smith TB, Layton JB (2010) Social Relationships and Mortality Risk: A Meta-analytic Review. </w:t>
      </w:r>
      <w:r w:rsidRPr="003B4F0B">
        <w:rPr>
          <w:rFonts w:ascii="Arial" w:hAnsi="Arial" w:cs="Arial"/>
          <w:i/>
          <w:color w:val="202020"/>
        </w:rPr>
        <w:t>PLoS Med</w:t>
      </w:r>
      <w:r w:rsidRPr="003B4F0B">
        <w:rPr>
          <w:rFonts w:ascii="Arial" w:hAnsi="Arial" w:cs="Arial"/>
          <w:color w:val="202020"/>
        </w:rPr>
        <w:t xml:space="preserve"> 7(7</w:t>
      </w:r>
    </w:p>
    <w:p w14:paraId="1C6D0C9C" w14:textId="77777777" w:rsidR="002E1FB8" w:rsidRPr="008B48F2" w:rsidRDefault="002E1FB8">
      <w:pPr>
        <w:spacing w:before="240" w:after="240"/>
        <w:rPr>
          <w:rFonts w:ascii="Arial" w:hAnsi="Arial" w:cs="Arial"/>
          <w:color w:val="202020"/>
        </w:rPr>
      </w:pPr>
      <w:r w:rsidRPr="003B4F0B">
        <w:rPr>
          <w:rFonts w:ascii="Arial" w:hAnsi="Arial" w:cs="Arial"/>
          <w:color w:val="202020"/>
        </w:rPr>
        <w:t xml:space="preserve">Human </w:t>
      </w:r>
      <w:r w:rsidRPr="009C4FD9">
        <w:rPr>
          <w:rFonts w:ascii="Arial" w:hAnsi="Arial" w:cs="Arial"/>
          <w:color w:val="202020"/>
        </w:rPr>
        <w:t xml:space="preserve">Genome Project. Retrieved from </w:t>
      </w:r>
      <w:hyperlink r:id="rId178" w:history="1">
        <w:r w:rsidRPr="008B48F2">
          <w:rPr>
            <w:rStyle w:val="Hyperlink"/>
            <w:rFonts w:ascii="Arial" w:hAnsi="Arial" w:cs="Arial"/>
          </w:rPr>
          <w:t>https://www.genome.gov/human-genome-project</w:t>
        </w:r>
      </w:hyperlink>
      <w:r w:rsidRPr="008B48F2">
        <w:rPr>
          <w:rFonts w:ascii="Arial" w:hAnsi="Arial" w:cs="Arial"/>
          <w:color w:val="202020"/>
        </w:rPr>
        <w:t xml:space="preserve"> </w:t>
      </w:r>
    </w:p>
    <w:p w14:paraId="1C0FF76A" w14:textId="2F22655A" w:rsidR="009014B2" w:rsidRPr="00685812" w:rsidRDefault="009014B2">
      <w:pPr>
        <w:spacing w:before="240" w:after="240"/>
        <w:rPr>
          <w:rFonts w:ascii="Arial" w:eastAsia="Arial" w:hAnsi="Arial" w:cs="Arial"/>
        </w:rPr>
      </w:pPr>
      <w:r w:rsidRPr="00685812">
        <w:rPr>
          <w:rFonts w:ascii="Arial" w:eastAsia="Arial" w:hAnsi="Arial" w:cs="Arial"/>
        </w:rPr>
        <w:t>Jones, C. (2014). Systems of power, axes of inequity: parallels, intersections, braiding the strands. Medical Care, 52(12). S71-S75.</w:t>
      </w:r>
    </w:p>
    <w:p w14:paraId="2B936AFC" w14:textId="280D8E65" w:rsidR="00FD79A0" w:rsidRPr="008B48F2" w:rsidRDefault="00FD79A0">
      <w:pPr>
        <w:spacing w:before="240" w:after="240"/>
        <w:rPr>
          <w:rFonts w:ascii="Arial" w:eastAsia="Arial" w:hAnsi="Arial" w:cs="Arial"/>
        </w:rPr>
      </w:pPr>
      <w:r w:rsidRPr="00685812">
        <w:rPr>
          <w:rFonts w:ascii="Arial" w:eastAsia="Arial" w:hAnsi="Arial" w:cs="Arial"/>
        </w:rPr>
        <w:t xml:space="preserve">Manchanda, R. (2014). What makes us get sick? Look upstream. [Video] TedTalks. </w:t>
      </w:r>
      <w:r w:rsidR="007445C1" w:rsidRPr="00685812">
        <w:rPr>
          <w:rFonts w:ascii="Arial" w:eastAsia="Arial" w:hAnsi="Arial" w:cs="Arial"/>
        </w:rPr>
        <w:t>Retrieved</w:t>
      </w:r>
      <w:r w:rsidRPr="00685812">
        <w:rPr>
          <w:rFonts w:ascii="Arial" w:eastAsia="Arial" w:hAnsi="Arial" w:cs="Arial"/>
        </w:rPr>
        <w:t xml:space="preserve"> from </w:t>
      </w:r>
      <w:hyperlink r:id="rId179" w:history="1">
        <w:r w:rsidRPr="008B48F2">
          <w:rPr>
            <w:rStyle w:val="Hyperlink"/>
            <w:rFonts w:ascii="Arial" w:eastAsia="Arial" w:hAnsi="Arial" w:cs="Arial"/>
          </w:rPr>
          <w:t>https://www.ted.com/talks/rishi_manchanda_what_makes_us_get_sick_look_upstream?language=en</w:t>
        </w:r>
      </w:hyperlink>
      <w:r w:rsidRPr="008B48F2">
        <w:rPr>
          <w:rFonts w:ascii="Arial" w:eastAsia="Arial" w:hAnsi="Arial" w:cs="Arial"/>
        </w:rPr>
        <w:t xml:space="preserve"> </w:t>
      </w:r>
    </w:p>
    <w:p w14:paraId="517C1858" w14:textId="77777777" w:rsidR="00250826" w:rsidRPr="008B48F2" w:rsidRDefault="00250826">
      <w:pPr>
        <w:spacing w:before="240" w:after="240"/>
        <w:rPr>
          <w:rFonts w:ascii="Arial" w:eastAsia="Arial" w:hAnsi="Arial" w:cs="Arial"/>
        </w:rPr>
      </w:pPr>
      <w:r w:rsidRPr="00CC3B4C">
        <w:rPr>
          <w:rFonts w:ascii="Arial" w:eastAsia="Arial" w:hAnsi="Arial" w:cs="Arial"/>
        </w:rPr>
        <w:t>Metzel, J.M. &amp; Hansen</w:t>
      </w:r>
      <w:r w:rsidRPr="003B4F0B">
        <w:rPr>
          <w:rFonts w:ascii="Arial" w:eastAsia="Arial" w:hAnsi="Arial" w:cs="Arial"/>
        </w:rPr>
        <w:t xml:space="preserve">, H. (2014). Structural competence: Theorizing a new medical engagement with stigma and inequality. </w:t>
      </w:r>
      <w:r w:rsidRPr="00685812">
        <w:rPr>
          <w:rFonts w:ascii="Arial" w:eastAsia="Arial" w:hAnsi="Arial" w:cs="Arial"/>
          <w:i/>
          <w:iCs/>
        </w:rPr>
        <w:t>Social Science &amp; Medicine,</w:t>
      </w:r>
      <w:r w:rsidRPr="008B48F2">
        <w:rPr>
          <w:rFonts w:ascii="Arial" w:eastAsia="Arial" w:hAnsi="Arial" w:cs="Arial"/>
        </w:rPr>
        <w:t xml:space="preserve"> 103, 126-133.</w:t>
      </w:r>
    </w:p>
    <w:p w14:paraId="2F9333FE" w14:textId="77777777" w:rsidR="0045762A" w:rsidRPr="00685812" w:rsidRDefault="00750F6C" w:rsidP="0045762A">
      <w:pPr>
        <w:spacing w:before="240" w:after="240"/>
        <w:rPr>
          <w:rFonts w:ascii="Arial" w:eastAsia="Arial" w:hAnsi="Arial" w:cs="Arial"/>
          <w:i/>
        </w:rPr>
      </w:pPr>
      <w:r w:rsidRPr="00CC3B4C">
        <w:rPr>
          <w:rFonts w:ascii="Arial" w:eastAsia="Arial" w:hAnsi="Arial" w:cs="Arial"/>
        </w:rPr>
        <w:t xml:space="preserve">Olson, D. P., Oldfield, B. J., &amp; Morales Navarro, S. (2019). Standardizing social determinants of health assessments. </w:t>
      </w:r>
      <w:r w:rsidRPr="003B4F0B">
        <w:rPr>
          <w:rFonts w:ascii="Arial" w:eastAsia="Arial" w:hAnsi="Arial" w:cs="Arial"/>
          <w:i/>
        </w:rPr>
        <w:t xml:space="preserve">Health Affairs Blog. </w:t>
      </w:r>
      <w:hyperlink r:id="rId180" w:history="1">
        <w:r w:rsidR="0045762A" w:rsidRPr="0025126E">
          <w:rPr>
            <w:rStyle w:val="Hyperlink"/>
            <w:rFonts w:ascii="Arial" w:eastAsia="Arial" w:hAnsi="Arial" w:cs="Arial"/>
            <w:i/>
          </w:rPr>
          <w:t>https://www.healthaffairs.org/do/10.1377/hblog20190311.823116/full/</w:t>
        </w:r>
      </w:hyperlink>
      <w:r w:rsidR="0045762A" w:rsidRPr="00685812">
        <w:rPr>
          <w:rFonts w:ascii="Arial" w:eastAsia="Arial" w:hAnsi="Arial" w:cs="Arial"/>
          <w:i/>
        </w:rPr>
        <w:t>.</w:t>
      </w:r>
      <w:r w:rsidR="0045762A">
        <w:rPr>
          <w:rFonts w:ascii="Arial" w:eastAsia="Arial" w:hAnsi="Arial" w:cs="Arial"/>
          <w:i/>
        </w:rPr>
        <w:t xml:space="preserve"> </w:t>
      </w:r>
    </w:p>
    <w:p w14:paraId="4F7766E2" w14:textId="7E6B01FE" w:rsidR="002E1FB8" w:rsidRPr="008B48F2" w:rsidRDefault="002E1FB8">
      <w:pPr>
        <w:spacing w:before="240" w:after="240"/>
        <w:rPr>
          <w:rFonts w:ascii="Arial" w:eastAsia="Arial" w:hAnsi="Arial" w:cs="Arial"/>
        </w:rPr>
      </w:pPr>
      <w:bookmarkStart w:id="9" w:name="_Hlk54534815"/>
      <w:r w:rsidRPr="00685812">
        <w:rPr>
          <w:rFonts w:ascii="Arial" w:eastAsia="Arial" w:hAnsi="Arial" w:cs="Arial"/>
        </w:rPr>
        <w:t>Schaffer, M.</w:t>
      </w:r>
      <w:r w:rsidR="00C951F2">
        <w:rPr>
          <w:rFonts w:ascii="Arial" w:eastAsia="Arial" w:hAnsi="Arial" w:cs="Arial"/>
        </w:rPr>
        <w:t xml:space="preserve"> </w:t>
      </w:r>
      <w:r w:rsidRPr="00685812">
        <w:rPr>
          <w:rFonts w:ascii="Arial" w:eastAsia="Arial" w:hAnsi="Arial" w:cs="Arial"/>
        </w:rPr>
        <w:t>&amp; Strohschein, S. (2019). Public health interventions: Applications for public health nursing practice. (2</w:t>
      </w:r>
      <w:r w:rsidR="007445C1">
        <w:rPr>
          <w:rFonts w:ascii="Arial" w:eastAsia="Arial" w:hAnsi="Arial" w:cs="Arial"/>
        </w:rPr>
        <w:t>nd</w:t>
      </w:r>
      <w:r w:rsidRPr="008B48F2">
        <w:rPr>
          <w:rFonts w:ascii="Arial" w:eastAsia="Arial" w:hAnsi="Arial" w:cs="Arial"/>
        </w:rPr>
        <w:t xml:space="preserve"> ed.). Min</w:t>
      </w:r>
      <w:r w:rsidRPr="00CC3B4C">
        <w:rPr>
          <w:rFonts w:ascii="Arial" w:eastAsia="Arial" w:hAnsi="Arial" w:cs="Arial"/>
        </w:rPr>
        <w:t>nesota Department of Publi</w:t>
      </w:r>
      <w:r w:rsidRPr="003B4F0B">
        <w:rPr>
          <w:rFonts w:ascii="Arial" w:eastAsia="Arial" w:hAnsi="Arial" w:cs="Arial"/>
        </w:rPr>
        <w:t xml:space="preserve">c Health. Retrieved from </w:t>
      </w:r>
      <w:hyperlink r:id="rId181" w:history="1">
        <w:r w:rsidRPr="008B48F2">
          <w:rPr>
            <w:rStyle w:val="Hyperlink"/>
            <w:rFonts w:ascii="Arial" w:eastAsia="Arial" w:hAnsi="Arial" w:cs="Arial"/>
          </w:rPr>
          <w:t>https://www.health.state.mn.us/communities/practice/research/phncouncil/docs/PHInterventions.pdf</w:t>
        </w:r>
      </w:hyperlink>
      <w:r w:rsidRPr="008B48F2">
        <w:rPr>
          <w:rFonts w:ascii="Arial" w:eastAsia="Arial" w:hAnsi="Arial" w:cs="Arial"/>
        </w:rPr>
        <w:t xml:space="preserve"> </w:t>
      </w:r>
    </w:p>
    <w:bookmarkEnd w:id="9"/>
    <w:p w14:paraId="32B2BD7A" w14:textId="77777777" w:rsidR="004015B6" w:rsidRPr="00685812" w:rsidRDefault="004015B6">
      <w:pPr>
        <w:spacing w:before="240" w:after="240"/>
        <w:rPr>
          <w:rFonts w:ascii="Arial" w:hAnsi="Arial" w:cs="Arial"/>
          <w:noProof/>
        </w:rPr>
      </w:pPr>
      <w:r w:rsidRPr="00685812">
        <w:rPr>
          <w:rFonts w:ascii="Arial" w:hAnsi="Arial" w:cs="Arial"/>
          <w:noProof/>
        </w:rPr>
        <w:t xml:space="preserve">Seeman, T., Singer, B., Rowe, J., McEwen, B. (1997) Price of adaptation- allostatic load and its health conequences. </w:t>
      </w:r>
      <w:r w:rsidRPr="00685812">
        <w:rPr>
          <w:rFonts w:ascii="Arial" w:hAnsi="Arial" w:cs="Arial"/>
          <w:i/>
          <w:noProof/>
        </w:rPr>
        <w:t xml:space="preserve">Archives of Internal Medicine, </w:t>
      </w:r>
      <w:r w:rsidRPr="00685812">
        <w:rPr>
          <w:rFonts w:ascii="Arial" w:hAnsi="Arial" w:cs="Arial"/>
          <w:noProof/>
        </w:rPr>
        <w:t>2259-2268.</w:t>
      </w:r>
    </w:p>
    <w:p w14:paraId="121555F4" w14:textId="77777777" w:rsidR="0045762A" w:rsidRPr="009C4FD9" w:rsidRDefault="00750F6C" w:rsidP="0045762A">
      <w:pPr>
        <w:spacing w:before="240" w:after="240"/>
        <w:rPr>
          <w:rFonts w:ascii="Arial" w:eastAsia="Arial" w:hAnsi="Arial" w:cs="Arial"/>
        </w:rPr>
      </w:pPr>
      <w:r w:rsidRPr="008B48F2">
        <w:rPr>
          <w:rFonts w:ascii="Arial" w:eastAsia="Arial" w:hAnsi="Arial" w:cs="Arial"/>
        </w:rPr>
        <w:t>Thornton, R. L., Glover, C. M., Cené, C. W., Glik, D. C., Henderson, J. A., &amp; Williams, D. R. (2016). Evaluating strategies for reducing health disparities by addressing the s</w:t>
      </w:r>
      <w:r w:rsidRPr="00CC3B4C">
        <w:rPr>
          <w:rFonts w:ascii="Arial" w:eastAsia="Arial" w:hAnsi="Arial" w:cs="Arial"/>
        </w:rPr>
        <w:t>ocial de</w:t>
      </w:r>
      <w:r w:rsidRPr="003B4F0B">
        <w:rPr>
          <w:rFonts w:ascii="Arial" w:eastAsia="Arial" w:hAnsi="Arial" w:cs="Arial"/>
        </w:rPr>
        <w:t xml:space="preserve">terminants of health. </w:t>
      </w:r>
      <w:r w:rsidRPr="003B4F0B">
        <w:rPr>
          <w:rFonts w:ascii="Arial" w:eastAsia="Arial" w:hAnsi="Arial" w:cs="Arial"/>
          <w:i/>
        </w:rPr>
        <w:t>Health Affairs, 35</w:t>
      </w:r>
      <w:r w:rsidRPr="003B4F0B">
        <w:rPr>
          <w:rFonts w:ascii="Arial" w:eastAsia="Arial" w:hAnsi="Arial" w:cs="Arial"/>
        </w:rPr>
        <w:t>(8), 1416-1423.</w:t>
      </w:r>
      <w:r w:rsidR="0045762A">
        <w:rPr>
          <w:rFonts w:ascii="Arial" w:eastAsia="Arial" w:hAnsi="Arial" w:cs="Arial"/>
        </w:rPr>
        <w:t xml:space="preserve"> Retrieved from </w:t>
      </w:r>
      <w:hyperlink r:id="rId182" w:history="1">
        <w:r w:rsidR="0045762A" w:rsidRPr="005B00E0">
          <w:rPr>
            <w:rStyle w:val="Hyperlink"/>
            <w:rFonts w:ascii="Arial" w:eastAsia="Arial" w:hAnsi="Arial" w:cs="Arial"/>
          </w:rPr>
          <w:t>https://www.ncbi.nlm.nih.gov/pmc/articles/PMC5524193/</w:t>
        </w:r>
      </w:hyperlink>
      <w:r w:rsidR="0045762A">
        <w:rPr>
          <w:rFonts w:ascii="Arial" w:eastAsia="Arial" w:hAnsi="Arial" w:cs="Arial"/>
        </w:rPr>
        <w:t xml:space="preserve">. </w:t>
      </w:r>
    </w:p>
    <w:p w14:paraId="55EF7C8D" w14:textId="1467F669" w:rsidR="00BA10F1" w:rsidRPr="009C4FD9" w:rsidRDefault="00BA10F1">
      <w:pPr>
        <w:spacing w:before="240" w:after="240"/>
        <w:rPr>
          <w:rFonts w:ascii="Arial" w:eastAsia="Arial" w:hAnsi="Arial" w:cs="Arial"/>
        </w:rPr>
      </w:pPr>
      <w:r w:rsidRPr="00BA10F1">
        <w:rPr>
          <w:rFonts w:ascii="Arial" w:eastAsia="Arial" w:hAnsi="Arial" w:cs="Arial"/>
        </w:rPr>
        <w:t xml:space="preserve">Williams, D. R. (2020). Why Discrimination Is a Health Issue. RWJF. </w:t>
      </w:r>
      <w:r w:rsidRPr="003B4F0B">
        <w:rPr>
          <w:rFonts w:ascii="Arial" w:eastAsia="Arial" w:hAnsi="Arial" w:cs="Arial"/>
        </w:rPr>
        <w:t xml:space="preserve">Retrieved from </w:t>
      </w:r>
      <w:hyperlink r:id="rId183" w:history="1">
        <w:r w:rsidRPr="00BD7A17">
          <w:rPr>
            <w:rStyle w:val="Hyperlink"/>
            <w:rFonts w:ascii="Arial" w:eastAsia="Arial" w:hAnsi="Arial" w:cs="Arial"/>
          </w:rPr>
          <w:t>https://www.rwjf.org/en/blog/2017/10/discrimination-is-a-health-issue.html</w:t>
        </w:r>
      </w:hyperlink>
      <w:r w:rsidRPr="00BA10F1">
        <w:rPr>
          <w:rFonts w:ascii="Arial" w:eastAsia="Arial" w:hAnsi="Arial" w:cs="Arial"/>
        </w:rPr>
        <w:t>.</w:t>
      </w:r>
      <w:r>
        <w:rPr>
          <w:rFonts w:ascii="Arial" w:eastAsia="Arial" w:hAnsi="Arial" w:cs="Arial"/>
        </w:rPr>
        <w:t xml:space="preserve"> </w:t>
      </w:r>
    </w:p>
    <w:p w14:paraId="570F2673" w14:textId="285B6E10" w:rsidR="000E549F" w:rsidRDefault="004075DE" w:rsidP="00685812">
      <w:pPr>
        <w:spacing w:before="240" w:after="240"/>
        <w:jc w:val="both"/>
        <w:rPr>
          <w:rFonts w:ascii="Arial" w:eastAsia="Arial" w:hAnsi="Arial" w:cs="Arial"/>
        </w:rPr>
      </w:pPr>
      <w:r w:rsidRPr="009C4FD9">
        <w:rPr>
          <w:rFonts w:ascii="Arial" w:eastAsia="Arial" w:hAnsi="Arial" w:cs="Arial"/>
        </w:rPr>
        <w:t>Wilson, C. &amp; Moulton, B. (2010). Loneliness among Older adults: A national survey of 45+. Prepared by Knowledge Networks and Insight Policy Networks. Washington DC: AAR</w:t>
      </w:r>
      <w:r w:rsidR="00AC600F" w:rsidRPr="00685812">
        <w:rPr>
          <w:rFonts w:ascii="Arial" w:eastAsia="Arial" w:hAnsi="Arial" w:cs="Arial"/>
        </w:rPr>
        <w:t>P</w:t>
      </w:r>
      <w:r w:rsidR="0045762A">
        <w:rPr>
          <w:rFonts w:ascii="Arial" w:eastAsia="Arial" w:hAnsi="Arial" w:cs="Arial"/>
        </w:rPr>
        <w:t xml:space="preserve">. </w:t>
      </w:r>
      <w:r w:rsidR="0045762A" w:rsidRPr="00563CE4">
        <w:rPr>
          <w:rFonts w:ascii="Arial" w:eastAsia="Arial" w:hAnsi="Arial" w:cs="Arial"/>
        </w:rPr>
        <w:t xml:space="preserve">Retrieved from </w:t>
      </w:r>
      <w:hyperlink r:id="rId184" w:history="1">
        <w:r w:rsidR="0045762A" w:rsidRPr="000C0CF2">
          <w:rPr>
            <w:rStyle w:val="Hyperlink"/>
            <w:rFonts w:ascii="Arial" w:hAnsi="Arial" w:cs="Arial"/>
          </w:rPr>
          <w:t>https:/</w:t>
        </w:r>
        <w:r w:rsidR="0045762A" w:rsidRPr="000C0CF2">
          <w:rPr>
            <w:rStyle w:val="Hyperlink"/>
            <w:rFonts w:ascii="Arial" w:hAnsi="Arial" w:cs="Arial"/>
          </w:rPr>
          <w:t>/</w:t>
        </w:r>
        <w:r w:rsidR="0045762A" w:rsidRPr="000C0CF2">
          <w:rPr>
            <w:rStyle w:val="Hyperlink"/>
            <w:rFonts w:ascii="Arial" w:hAnsi="Arial" w:cs="Arial"/>
          </w:rPr>
          <w:t>assets.aarp.org/rgcenter/general/loneliness_2010.pdf</w:t>
        </w:r>
        <w:r w:rsidR="0045762A" w:rsidRPr="000C0CF2">
          <w:rPr>
            <w:rStyle w:val="Hyperlink"/>
          </w:rPr>
          <w:t>.</w:t>
        </w:r>
      </w:hyperlink>
    </w:p>
    <w:p w14:paraId="6CDCCA50" w14:textId="09F028E9" w:rsidR="00C12C29" w:rsidRDefault="00AC600F">
      <w:pPr>
        <w:rPr>
          <w:rFonts w:ascii="Arial" w:eastAsia="Arial" w:hAnsi="Arial" w:cs="Arial"/>
        </w:rPr>
      </w:pPr>
      <w:r w:rsidRPr="00685812">
        <w:rPr>
          <w:rFonts w:ascii="Arial" w:hAnsi="Arial" w:cs="Arial"/>
          <w:noProof/>
        </w:rPr>
        <w:t>Yudell, M., Roberts, D., DeSalle, R., Tishkoff, S. (2016) Taking race out of human genetics:</w:t>
      </w:r>
      <w:r w:rsidR="008B48F2">
        <w:rPr>
          <w:rFonts w:ascii="Arial" w:hAnsi="Arial" w:cs="Arial"/>
          <w:noProof/>
        </w:rPr>
        <w:t xml:space="preserve"> </w:t>
      </w:r>
      <w:r w:rsidRPr="00685812">
        <w:rPr>
          <w:rFonts w:ascii="Arial" w:hAnsi="Arial" w:cs="Arial"/>
          <w:noProof/>
        </w:rPr>
        <w:t xml:space="preserve">Engaging a century-long debate about the role of race in science. </w:t>
      </w:r>
      <w:r w:rsidRPr="00685812">
        <w:rPr>
          <w:rFonts w:ascii="Arial" w:hAnsi="Arial" w:cs="Arial"/>
          <w:i/>
          <w:noProof/>
        </w:rPr>
        <w:t xml:space="preserve">Science, </w:t>
      </w:r>
      <w:r w:rsidRPr="00685812">
        <w:rPr>
          <w:rFonts w:ascii="Arial" w:hAnsi="Arial" w:cs="Arial"/>
          <w:noProof/>
        </w:rPr>
        <w:t>6273, 564-565.</w:t>
      </w:r>
    </w:p>
    <w:p w14:paraId="6D4A6050" w14:textId="77777777" w:rsidR="00C12C29" w:rsidRDefault="00C12C29">
      <w:pPr>
        <w:rPr>
          <w:rFonts w:ascii="Arial" w:eastAsia="Arial" w:hAnsi="Arial" w:cs="Arial"/>
        </w:rPr>
      </w:pPr>
    </w:p>
    <w:sectPr w:rsidR="00C12C29" w:rsidSect="00490F82">
      <w:pgSz w:w="12240" w:h="15840"/>
      <w:pgMar w:top="1440" w:right="1440" w:bottom="1440" w:left="1440" w:header="720" w:footer="720" w:gutter="0"/>
      <w:cols w:space="720"/>
      <w:docGrid w:linePitch="299"/>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4453C13" w16cex:dateUtc="2021-05-11T21:23:00Z"/>
  <w16cex:commentExtensible w16cex:durableId="244A815A" w16cex:dateUtc="2021-05-15T21:20:00Z"/>
  <w16cex:commentExtensible w16cex:durableId="244A825C" w16cex:dateUtc="2021-05-15T21:24:00Z"/>
  <w16cex:commentExtensible w16cex:durableId="24453C98" w16cex:dateUtc="2021-05-11T21:25:00Z"/>
  <w16cex:commentExtensible w16cex:durableId="24453CBB" w16cex:dateUtc="2021-05-11T21:25:00Z"/>
  <w16cex:commentExtensible w16cex:durableId="244B70CB" w16cex:dateUtc="2021-05-16T14:22:00Z"/>
  <w16cex:commentExtensible w16cex:durableId="244B7F8F" w16cex:dateUtc="2021-05-16T15:25:00Z"/>
  <w16cex:commentExtensible w16cex:durableId="244B80BE" w16cex:dateUtc="2021-05-16T15:30:00Z"/>
  <w16cex:commentExtensible w16cex:durableId="24461DCC" w16cex:dateUtc="2021-05-12T13:26:00Z"/>
  <w16cex:commentExtensible w16cex:durableId="24461DE9" w16cex:dateUtc="2021-05-12T13:27:00Z"/>
  <w16cex:commentExtensible w16cex:durableId="24453FF0" w16cex:dateUtc="2021-05-11T21:40:00Z"/>
  <w16cex:commentExtensible w16cex:durableId="244B89BA" w16cex:dateUtc="2021-05-16T16:08:00Z"/>
  <w16cex:commentExtensible w16cex:durableId="244B8BD3" w16cex:dateUtc="2021-05-16T16:17:00Z"/>
  <w16cex:commentExtensible w16cex:durableId="244B8B94" w16cex:dateUtc="2021-05-16T16:16:00Z"/>
  <w16cex:commentExtensible w16cex:durableId="244B8FB4" w16cex:dateUtc="2021-05-16T16:33:00Z"/>
  <w16cex:commentExtensible w16cex:durableId="244B8E02" w16cex:dateUtc="2021-05-16T16:26:00Z"/>
  <w16cex:commentExtensible w16cex:durableId="244B9461" w16cex:dateUtc="2021-05-16T16:53:00Z"/>
  <w16cex:commentExtensible w16cex:durableId="24460405" w16cex:dateUtc="2021-05-11T22:00:00Z"/>
  <w16cex:commentExtensible w16cex:durableId="24460894" w16cex:dateUtc="2021-05-12T11:56:00Z"/>
  <w16cex:commentExtensible w16cex:durableId="244544C5" w16cex:dateUtc="2021-05-11T22:00:00Z"/>
  <w16cex:commentExtensible w16cex:durableId="244546B5" w16cex:dateUtc="2021-05-11T22:08:00Z"/>
  <w16cex:commentExtensible w16cex:durableId="244B9855" w16cex:dateUtc="2021-05-16T17:10:00Z"/>
</w16cex:commentsExtensible>
</file>

<file path=word/commentsIds.xml><?xml version="1.0" encoding="utf-8"?>
<w16cid:commentsIds xmlns:mc="http://schemas.openxmlformats.org/markup-compatibility/2006" xmlns:w16cid="http://schemas.microsoft.com/office/word/2016/wordml/cid" mc:Ignorable="w16cid">
  <w16cid:commentId w16cid:paraId="7356E33E" w16cid:durableId="24453C13"/>
  <w16cid:commentId w16cid:paraId="61EF83F7" w16cid:durableId="244A815A"/>
  <w16cid:commentId w16cid:paraId="6F7CCFC2" w16cid:durableId="24453B7A"/>
  <w16cid:commentId w16cid:paraId="7FC612F7" w16cid:durableId="244A825C"/>
  <w16cid:commentId w16cid:paraId="0F89FFBB" w16cid:durableId="242E9FCF"/>
  <w16cid:commentId w16cid:paraId="1E622F4C" w16cid:durableId="24453B7C"/>
  <w16cid:commentId w16cid:paraId="3C24579D" w16cid:durableId="242E9FF6"/>
  <w16cid:commentId w16cid:paraId="6DADFFE8" w16cid:durableId="24453B7E"/>
  <w16cid:commentId w16cid:paraId="044E8E47" w16cid:durableId="24453C98"/>
  <w16cid:commentId w16cid:paraId="02741DEA" w16cid:durableId="24453CBD"/>
  <w16cid:commentId w16cid:paraId="3BAC4F82" w16cid:durableId="24453CBC"/>
  <w16cid:commentId w16cid:paraId="5C72FC3A" w16cid:durableId="24453CBB"/>
  <w16cid:commentId w16cid:paraId="1DAFE434" w16cid:durableId="2430196C"/>
  <w16cid:commentId w16cid:paraId="2004B24F" w16cid:durableId="24453B80"/>
  <w16cid:commentId w16cid:paraId="7FD2549C" w16cid:durableId="242EB3C9"/>
  <w16cid:commentId w16cid:paraId="30860246" w16cid:durableId="24453B82"/>
  <w16cid:commentId w16cid:paraId="2F290766" w16cid:durableId="242EB45F"/>
  <w16cid:commentId w16cid:paraId="36F5EBB5" w16cid:durableId="24453B84"/>
  <w16cid:commentId w16cid:paraId="7D6F1538" w16cid:durableId="24301EA8"/>
  <w16cid:commentId w16cid:paraId="104A6416" w16cid:durableId="24453B86"/>
  <w16cid:commentId w16cid:paraId="298DF810" w16cid:durableId="242EB700"/>
  <w16cid:commentId w16cid:paraId="57741E41" w16cid:durableId="24453B88"/>
  <w16cid:commentId w16cid:paraId="11CBB3D4" w16cid:durableId="24301608"/>
  <w16cid:commentId w16cid:paraId="1918E896" w16cid:durableId="24453B8A"/>
  <w16cid:commentId w16cid:paraId="70747AC8" w16cid:durableId="2431089A"/>
  <w16cid:commentId w16cid:paraId="27BC824C" w16cid:durableId="24453B8C"/>
  <w16cid:commentId w16cid:paraId="4257F74E" w16cid:durableId="244B70CB"/>
  <w16cid:commentId w16cid:paraId="21BC858F" w16cid:durableId="243039C0"/>
  <w16cid:commentId w16cid:paraId="69660C45" w16cid:durableId="24453B8E"/>
  <w16cid:commentId w16cid:paraId="6A5906DE" w16cid:durableId="244B7F8F"/>
  <w16cid:commentId w16cid:paraId="6165E3F6" w16cid:durableId="242EC4A5"/>
  <w16cid:commentId w16cid:paraId="19FBF1A2" w16cid:durableId="244B80BE"/>
  <w16cid:commentId w16cid:paraId="16A71984" w16cid:durableId="24461DCC"/>
  <w16cid:commentId w16cid:paraId="17CD7D0F" w16cid:durableId="242EC64D"/>
  <w16cid:commentId w16cid:paraId="758FC4F3" w16cid:durableId="24453B91"/>
  <w16cid:commentId w16cid:paraId="39A61958" w16cid:durableId="24461DE9"/>
  <w16cid:commentId w16cid:paraId="24D5A839" w16cid:durableId="24303AF9"/>
  <w16cid:commentId w16cid:paraId="25BED5AF" w16cid:durableId="24453B93"/>
  <w16cid:commentId w16cid:paraId="686603F4" w16cid:durableId="242FD2F3"/>
  <w16cid:commentId w16cid:paraId="6173B0E8" w16cid:durableId="24453B95"/>
  <w16cid:commentId w16cid:paraId="59DB7DCC" w16cid:durableId="24303FF9"/>
  <w16cid:commentId w16cid:paraId="6D93B5FB" w16cid:durableId="24453B97"/>
  <w16cid:commentId w16cid:paraId="7E610227" w16cid:durableId="24453FF0"/>
  <w16cid:commentId w16cid:paraId="5475F2C5" w16cid:durableId="242FDE92"/>
  <w16cid:commentId w16cid:paraId="18B3114B" w16cid:durableId="24453B99"/>
  <w16cid:commentId w16cid:paraId="4BEF4C7A" w16cid:durableId="24303DA8"/>
  <w16cid:commentId w16cid:paraId="2B597FDD" w16cid:durableId="24453B9B"/>
  <w16cid:commentId w16cid:paraId="3655C727" w16cid:durableId="242FDFE8"/>
  <w16cid:commentId w16cid:paraId="4563A21A" w16cid:durableId="24453B9D"/>
  <w16cid:commentId w16cid:paraId="13C5ED0D" w16cid:durableId="242FE8B4"/>
  <w16cid:commentId w16cid:paraId="1603558B" w16cid:durableId="24453B9F"/>
  <w16cid:commentId w16cid:paraId="2B23C2F2" w16cid:durableId="242FE81A"/>
  <w16cid:commentId w16cid:paraId="68C937C4" w16cid:durableId="24453BA1"/>
  <w16cid:commentId w16cid:paraId="40630C55" w16cid:durableId="24453BA2"/>
  <w16cid:commentId w16cid:paraId="0DE08C25" w16cid:durableId="244B89BA"/>
  <w16cid:commentId w16cid:paraId="3B3079BC" w16cid:durableId="242FEBAC"/>
  <w16cid:commentId w16cid:paraId="42909D94" w16cid:durableId="24453BA4"/>
  <w16cid:commentId w16cid:paraId="19807C8B" w16cid:durableId="24304E2D"/>
  <w16cid:commentId w16cid:paraId="204D98C4" w16cid:durableId="24453BA6"/>
  <w16cid:commentId w16cid:paraId="7136ABF2" w16cid:durableId="242FECFC"/>
  <w16cid:commentId w16cid:paraId="2AA48013" w16cid:durableId="24453BA8"/>
  <w16cid:commentId w16cid:paraId="5CFDE5D4" w16cid:durableId="244B8BD3"/>
  <w16cid:commentId w16cid:paraId="77C018B9" w16cid:durableId="244B8B94"/>
  <w16cid:commentId w16cid:paraId="596F5FBE" w16cid:durableId="242FF1DB"/>
  <w16cid:commentId w16cid:paraId="421ECD0C" w16cid:durableId="24453BAA"/>
  <w16cid:commentId w16cid:paraId="20B8ED8B" w16cid:durableId="242FF162"/>
  <w16cid:commentId w16cid:paraId="1B8ABA02" w16cid:durableId="24453BAC"/>
  <w16cid:commentId w16cid:paraId="717DA816" w16cid:durableId="242FEFA2"/>
  <w16cid:commentId w16cid:paraId="545FD433" w16cid:durableId="24453BAE"/>
  <w16cid:commentId w16cid:paraId="22A465BB" w16cid:durableId="2430020C"/>
  <w16cid:commentId w16cid:paraId="44C3A29B" w16cid:durableId="24453BB2"/>
  <w16cid:commentId w16cid:paraId="41682233" w16cid:durableId="244B8FB4"/>
  <w16cid:commentId w16cid:paraId="5B321480" w16cid:durableId="242FF834"/>
  <w16cid:commentId w16cid:paraId="0731E8A7" w16cid:durableId="24453BB4"/>
  <w16cid:commentId w16cid:paraId="2ADCDF75" w16cid:durableId="244B8E02"/>
  <w16cid:commentId w16cid:paraId="2B494645" w16cid:durableId="242FF8D1"/>
  <w16cid:commentId w16cid:paraId="616F54A1" w16cid:durableId="24453BB6"/>
  <w16cid:commentId w16cid:paraId="335F370A" w16cid:durableId="24300A04"/>
  <w16cid:commentId w16cid:paraId="17BA48BB" w16cid:durableId="24453BB9"/>
  <w16cid:commentId w16cid:paraId="66CF50E0" w16cid:durableId="24300995"/>
  <w16cid:commentId w16cid:paraId="78DA3FAE" w16cid:durableId="24453BBB"/>
  <w16cid:commentId w16cid:paraId="3A5E7DD6" w16cid:durableId="24300BE2"/>
  <w16cid:commentId w16cid:paraId="5F7056E1" w16cid:durableId="24453BBD"/>
  <w16cid:commentId w16cid:paraId="560E5A20" w16cid:durableId="24300B78"/>
  <w16cid:commentId w16cid:paraId="4AA2AEF1" w16cid:durableId="24453BBF"/>
  <w16cid:commentId w16cid:paraId="7FA4603A" w16cid:durableId="24300C06"/>
  <w16cid:commentId w16cid:paraId="10D2A31F" w16cid:durableId="24453BC1"/>
  <w16cid:commentId w16cid:paraId="600C92C5" w16cid:durableId="24300C0B"/>
  <w16cid:commentId w16cid:paraId="1E5A266C" w16cid:durableId="24453BC3"/>
  <w16cid:commentId w16cid:paraId="07D78691" w16cid:durableId="244B9461"/>
  <w16cid:commentId w16cid:paraId="7B257246" w16cid:durableId="24460406"/>
  <w16cid:commentId w16cid:paraId="2D14A883" w16cid:durableId="24460405"/>
  <w16cid:commentId w16cid:paraId="7EF9AD6B" w16cid:durableId="24460404"/>
  <w16cid:commentId w16cid:paraId="4B7ECBBF" w16cid:durableId="24460403"/>
  <w16cid:commentId w16cid:paraId="5A5B2B30" w16cid:durableId="24460402"/>
  <w16cid:commentId w16cid:paraId="6D8F95DB" w16cid:durableId="24460894"/>
  <w16cid:commentId w16cid:paraId="65B07084" w16cid:durableId="24301A4D"/>
  <w16cid:commentId w16cid:paraId="7D6485A1" w16cid:durableId="244544C5"/>
  <w16cid:commentId w16cid:paraId="3CD96FEA" w16cid:durableId="24300D16"/>
  <w16cid:commentId w16cid:paraId="7CA7366D" w16cid:durableId="24300CA6"/>
  <w16cid:commentId w16cid:paraId="35DFEC4F" w16cid:durableId="24300CC2"/>
  <w16cid:commentId w16cid:paraId="0703D194" w16cid:durableId="244546B5"/>
  <w16cid:commentId w16cid:paraId="50D713CE" w16cid:durableId="244B9855"/>
  <w16cid:commentId w16cid:paraId="1D142462" w16cid:durableId="243013F3"/>
  <w16cid:commentId w16cid:paraId="00083147" w16cid:durableId="243013C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CBDEB7" w14:textId="77777777" w:rsidR="00597158" w:rsidRDefault="00597158">
      <w:r>
        <w:separator/>
      </w:r>
    </w:p>
  </w:endnote>
  <w:endnote w:type="continuationSeparator" w:id="0">
    <w:p w14:paraId="2AB95939" w14:textId="77777777" w:rsidR="00597158" w:rsidRDefault="00597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20002A87" w:usb1="80000000" w:usb2="00000008"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BF2C8" w14:textId="0FAD46D3" w:rsidR="00597158" w:rsidRPr="00597158" w:rsidRDefault="00597158">
    <w:pPr>
      <w:pStyle w:val="Footer"/>
      <w:rPr>
        <w:rFonts w:ascii="Arial" w:hAnsi="Arial" w:cs="Arial"/>
      </w:rPr>
    </w:pPr>
    <w:r w:rsidRPr="00597158">
      <w:rPr>
        <w:rFonts w:ascii="Arial" w:hAnsi="Arial" w:cs="Arial"/>
      </w:rPr>
      <w:fldChar w:fldCharType="begin"/>
    </w:r>
    <w:r w:rsidRPr="00597158">
      <w:rPr>
        <w:rFonts w:ascii="Arial" w:hAnsi="Arial" w:cs="Arial"/>
      </w:rPr>
      <w:instrText xml:space="preserve"> PAGE   \* MERGEFORMAT </w:instrText>
    </w:r>
    <w:r w:rsidRPr="00597158">
      <w:rPr>
        <w:rFonts w:ascii="Arial" w:hAnsi="Arial" w:cs="Arial"/>
      </w:rPr>
      <w:fldChar w:fldCharType="separate"/>
    </w:r>
    <w:r w:rsidR="002D2B2C">
      <w:rPr>
        <w:rFonts w:ascii="Arial" w:hAnsi="Arial" w:cs="Arial"/>
        <w:noProof/>
      </w:rPr>
      <w:t>6</w:t>
    </w:r>
    <w:r w:rsidRPr="00597158">
      <w:rPr>
        <w:rFonts w:ascii="Arial" w:hAnsi="Arial" w:cs="Arial"/>
        <w:noProof/>
      </w:rPr>
      <w:fldChar w:fldCharType="end"/>
    </w:r>
  </w:p>
  <w:p w14:paraId="69EDC170" w14:textId="77777777" w:rsidR="00597158" w:rsidRDefault="00597158">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B3956" w14:textId="77777777" w:rsidR="00597158" w:rsidRDefault="00597158">
    <w:pPr>
      <w:pStyle w:val="Footer"/>
      <w:rPr>
        <w:rFonts w:ascii="Arial" w:hAnsi="Arial" w:cs="Arial"/>
      </w:rPr>
    </w:pPr>
  </w:p>
  <w:p w14:paraId="2F19D1BD" w14:textId="515F3D98" w:rsidR="00597158" w:rsidRDefault="00597158">
    <w:pPr>
      <w:pStyle w:val="Footer"/>
    </w:pPr>
    <w:r>
      <w:fldChar w:fldCharType="begin"/>
    </w:r>
    <w:r>
      <w:instrText xml:space="preserve"> PAGE   \* MERGEFORMAT </w:instrText>
    </w:r>
    <w:r>
      <w:fldChar w:fldCharType="separate"/>
    </w:r>
    <w:r w:rsidR="002D2B2C">
      <w:rPr>
        <w:noProof/>
      </w:rPr>
      <w:t>42</w:t>
    </w:r>
    <w:r>
      <w:rPr>
        <w:noProof/>
      </w:rPr>
      <w:fldChar w:fldCharType="end"/>
    </w:r>
  </w:p>
  <w:p w14:paraId="0C8FFA68" w14:textId="77777777" w:rsidR="00597158" w:rsidRDefault="0059715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F85F81" w14:textId="77777777" w:rsidR="00597158" w:rsidRDefault="00597158">
      <w:r>
        <w:separator/>
      </w:r>
    </w:p>
  </w:footnote>
  <w:footnote w:type="continuationSeparator" w:id="0">
    <w:p w14:paraId="0010D2B1" w14:textId="77777777" w:rsidR="00597158" w:rsidRDefault="005971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F9C60" w14:textId="0697895B" w:rsidR="00597158" w:rsidRDefault="00597158">
    <w:pPr>
      <w:pStyle w:val="Header"/>
    </w:pPr>
    <w:r>
      <w:rPr>
        <w:noProof/>
      </w:rPr>
      <w:drawing>
        <wp:inline distT="0" distB="0" distL="0" distR="0" wp14:anchorId="7FCFDA9B" wp14:editId="4F0AE79D">
          <wp:extent cx="5930264" cy="1014095"/>
          <wp:effectExtent l="0" t="0" r="0" b="0"/>
          <wp:docPr id="21" name="Picture 19" descr="CFA-logoHiRes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5930264" cy="101409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669BF" w14:textId="2C0AD577" w:rsidR="00597158" w:rsidRDefault="00597158">
    <w:pPr>
      <w:pStyle w:val="Header"/>
    </w:pPr>
    <w:r>
      <w:rPr>
        <w:noProof/>
      </w:rPr>
      <w:drawing>
        <wp:inline distT="0" distB="0" distL="0" distR="0" wp14:anchorId="640274FA" wp14:editId="3C6ECB4E">
          <wp:extent cx="5930264" cy="1014095"/>
          <wp:effectExtent l="0" t="0" r="0" b="0"/>
          <wp:docPr id="2" name="Picture 19" descr="CFA-logoHiRes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5930264" cy="10140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35A9"/>
    <w:multiLevelType w:val="multilevel"/>
    <w:tmpl w:val="C75EFED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766F34"/>
    <w:multiLevelType w:val="hybridMultilevel"/>
    <w:tmpl w:val="0934754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5730FA"/>
    <w:multiLevelType w:val="multilevel"/>
    <w:tmpl w:val="3ADEB8EE"/>
    <w:lvl w:ilvl="0">
      <w:start w:val="1"/>
      <w:numFmt w:val="lowerLetter"/>
      <w:lvlText w:val="%1."/>
      <w:lvlJc w:val="left"/>
      <w:pPr>
        <w:ind w:left="90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054497"/>
    <w:multiLevelType w:val="multilevel"/>
    <w:tmpl w:val="3A563E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2"/>
      <w:numFmt w:val="upp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8162F3"/>
    <w:multiLevelType w:val="multilevel"/>
    <w:tmpl w:val="A3BE588E"/>
    <w:lvl w:ilvl="0">
      <w:start w:val="1"/>
      <w:numFmt w:val="bullet"/>
      <w:lvlText w:val=""/>
      <w:lvlJc w:val="left"/>
      <w:pPr>
        <w:ind w:left="90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AE1935"/>
    <w:multiLevelType w:val="multilevel"/>
    <w:tmpl w:val="64EE98E0"/>
    <w:lvl w:ilvl="0">
      <w:start w:val="1"/>
      <w:numFmt w:val="upperRoman"/>
      <w:lvlText w:val="%1."/>
      <w:lvlJc w:val="right"/>
      <w:pPr>
        <w:ind w:left="720" w:hanging="18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0A4E17"/>
    <w:multiLevelType w:val="multilevel"/>
    <w:tmpl w:val="3D80AC4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87531D"/>
    <w:multiLevelType w:val="hybridMultilevel"/>
    <w:tmpl w:val="99A0153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D39FD"/>
    <w:multiLevelType w:val="hybridMultilevel"/>
    <w:tmpl w:val="7A546318"/>
    <w:lvl w:ilvl="0" w:tplc="BD74B536">
      <w:start w:val="1"/>
      <w:numFmt w:val="lowerLetter"/>
      <w:lvlText w:val="%1."/>
      <w:lvlJc w:val="left"/>
      <w:pPr>
        <w:ind w:left="1080" w:hanging="360"/>
      </w:pPr>
      <w:rPr>
        <w:rFonts w:hint="default"/>
        <w:color w:val="333333"/>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9C0669"/>
    <w:multiLevelType w:val="hybridMultilevel"/>
    <w:tmpl w:val="55A88F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563890"/>
    <w:multiLevelType w:val="hybridMultilevel"/>
    <w:tmpl w:val="67661BC6"/>
    <w:lvl w:ilvl="0" w:tplc="C632FC70">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6F5EF5BE">
      <w:start w:val="1"/>
      <w:numFmt w:val="bullet"/>
      <w:lvlText w:val=""/>
      <w:lvlJc w:val="left"/>
      <w:pPr>
        <w:ind w:left="900" w:hanging="360"/>
      </w:pPr>
      <w:rPr>
        <w:rFonts w:ascii="Symbol" w:hAnsi="Symbol" w:cs="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A3F1471"/>
    <w:multiLevelType w:val="hybridMultilevel"/>
    <w:tmpl w:val="EA707B08"/>
    <w:lvl w:ilvl="0" w:tplc="48B6E1A4">
      <w:start w:val="9"/>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A502C95"/>
    <w:multiLevelType w:val="hybridMultilevel"/>
    <w:tmpl w:val="2530005C"/>
    <w:lvl w:ilvl="0" w:tplc="365603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C3C6D8F"/>
    <w:multiLevelType w:val="multilevel"/>
    <w:tmpl w:val="BD7A9EDC"/>
    <w:lvl w:ilvl="0">
      <w:start w:val="1"/>
      <w:numFmt w:val="upperRoman"/>
      <w:lvlText w:val="%1."/>
      <w:lvlJc w:val="right"/>
      <w:pPr>
        <w:ind w:left="72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01E5073"/>
    <w:multiLevelType w:val="multilevel"/>
    <w:tmpl w:val="0676378E"/>
    <w:lvl w:ilvl="0">
      <w:start w:val="1"/>
      <w:numFmt w:val="upperRoman"/>
      <w:lvlText w:val="%1."/>
      <w:lvlJc w:val="right"/>
      <w:pPr>
        <w:ind w:left="720" w:hanging="18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2984A2A"/>
    <w:multiLevelType w:val="hybridMultilevel"/>
    <w:tmpl w:val="04A2051A"/>
    <w:lvl w:ilvl="0" w:tplc="C632FC70">
      <w:start w:val="1"/>
      <w:numFmt w:val="upperRoman"/>
      <w:lvlText w:val="%1."/>
      <w:lvlJc w:val="left"/>
      <w:pPr>
        <w:ind w:left="1260" w:hanging="72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1">
      <w:start w:val="1"/>
      <w:numFmt w:val="bullet"/>
      <w:lvlText w:val=""/>
      <w:lvlJc w:val="left"/>
      <w:pPr>
        <w:ind w:left="3060" w:hanging="360"/>
      </w:pPr>
      <w:rPr>
        <w:rFonts w:ascii="Symbol" w:hAnsi="Symbol" w:hint="default"/>
      </w:r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23F47C8E"/>
    <w:multiLevelType w:val="multilevel"/>
    <w:tmpl w:val="5E7042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7A2B40"/>
    <w:multiLevelType w:val="multilevel"/>
    <w:tmpl w:val="CE52C6BA"/>
    <w:lvl w:ilvl="0">
      <w:start w:val="1"/>
      <w:numFmt w:val="bullet"/>
      <w:lvlText w:val=""/>
      <w:lvlJc w:val="left"/>
      <w:pPr>
        <w:ind w:left="90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AF945E8"/>
    <w:multiLevelType w:val="multilevel"/>
    <w:tmpl w:val="3AFA03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2CF45914"/>
    <w:multiLevelType w:val="multilevel"/>
    <w:tmpl w:val="39D05442"/>
    <w:lvl w:ilvl="0">
      <w:start w:val="1"/>
      <w:numFmt w:val="bullet"/>
      <w:lvlText w:val=""/>
      <w:lvlJc w:val="left"/>
      <w:pPr>
        <w:ind w:left="90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04F07CF"/>
    <w:multiLevelType w:val="multilevel"/>
    <w:tmpl w:val="647EC61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1596DD6"/>
    <w:multiLevelType w:val="hybridMultilevel"/>
    <w:tmpl w:val="1D3C0072"/>
    <w:lvl w:ilvl="0" w:tplc="C632FC70">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1F116D6"/>
    <w:multiLevelType w:val="multilevel"/>
    <w:tmpl w:val="CE2CF89C"/>
    <w:lvl w:ilvl="0">
      <w:start w:val="1"/>
      <w:numFmt w:val="upperRoman"/>
      <w:lvlText w:val="%1."/>
      <w:lvlJc w:val="right"/>
      <w:pPr>
        <w:ind w:left="72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2371332"/>
    <w:multiLevelType w:val="multilevel"/>
    <w:tmpl w:val="136A0A84"/>
    <w:lvl w:ilvl="0">
      <w:start w:val="1"/>
      <w:numFmt w:val="bullet"/>
      <w:lvlText w:val=""/>
      <w:lvlJc w:val="left"/>
      <w:pPr>
        <w:ind w:left="90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5013164"/>
    <w:multiLevelType w:val="multilevel"/>
    <w:tmpl w:val="273A456C"/>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6D54853"/>
    <w:multiLevelType w:val="hybridMultilevel"/>
    <w:tmpl w:val="A86010D0"/>
    <w:lvl w:ilvl="0" w:tplc="6F5EF5BE">
      <w:start w:val="1"/>
      <w:numFmt w:val="bullet"/>
      <w:lvlText w:val=""/>
      <w:lvlJc w:val="left"/>
      <w:pPr>
        <w:ind w:left="900" w:hanging="360"/>
      </w:pPr>
      <w:rPr>
        <w:rFonts w:ascii="Symbol" w:hAnsi="Symbol" w:cs="Symbol"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1">
      <w:start w:val="1"/>
      <w:numFmt w:val="bullet"/>
      <w:lvlText w:val=""/>
      <w:lvlJc w:val="left"/>
      <w:pPr>
        <w:ind w:left="3060" w:hanging="360"/>
      </w:pPr>
      <w:rPr>
        <w:rFonts w:ascii="Symbol" w:hAnsi="Symbol" w:hint="default"/>
      </w:r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370156DE"/>
    <w:multiLevelType w:val="hybridMultilevel"/>
    <w:tmpl w:val="933E4D00"/>
    <w:lvl w:ilvl="0" w:tplc="54C46FA2">
      <w:start w:val="5"/>
      <w:numFmt w:val="decimal"/>
      <w:lvlText w:val="%1."/>
      <w:lvlJc w:val="left"/>
      <w:pPr>
        <w:tabs>
          <w:tab w:val="num" w:pos="720"/>
        </w:tabs>
        <w:ind w:left="720" w:hanging="360"/>
      </w:pPr>
    </w:lvl>
    <w:lvl w:ilvl="1" w:tplc="019E836C">
      <w:start w:val="2"/>
      <w:numFmt w:val="lowerLetter"/>
      <w:lvlText w:val="%2."/>
      <w:lvlJc w:val="left"/>
      <w:pPr>
        <w:tabs>
          <w:tab w:val="num" w:pos="1440"/>
        </w:tabs>
        <w:ind w:left="1440" w:hanging="360"/>
      </w:pPr>
    </w:lvl>
    <w:lvl w:ilvl="2" w:tplc="326E20BA" w:tentative="1">
      <w:start w:val="1"/>
      <w:numFmt w:val="decimal"/>
      <w:lvlText w:val="%3."/>
      <w:lvlJc w:val="left"/>
      <w:pPr>
        <w:tabs>
          <w:tab w:val="num" w:pos="2160"/>
        </w:tabs>
        <w:ind w:left="2160" w:hanging="360"/>
      </w:pPr>
    </w:lvl>
    <w:lvl w:ilvl="3" w:tplc="F4AE5A72" w:tentative="1">
      <w:start w:val="1"/>
      <w:numFmt w:val="decimal"/>
      <w:lvlText w:val="%4."/>
      <w:lvlJc w:val="left"/>
      <w:pPr>
        <w:tabs>
          <w:tab w:val="num" w:pos="2880"/>
        </w:tabs>
        <w:ind w:left="2880" w:hanging="360"/>
      </w:pPr>
    </w:lvl>
    <w:lvl w:ilvl="4" w:tplc="2DE4FADA" w:tentative="1">
      <w:start w:val="1"/>
      <w:numFmt w:val="decimal"/>
      <w:lvlText w:val="%5."/>
      <w:lvlJc w:val="left"/>
      <w:pPr>
        <w:tabs>
          <w:tab w:val="num" w:pos="3600"/>
        </w:tabs>
        <w:ind w:left="3600" w:hanging="360"/>
      </w:pPr>
    </w:lvl>
    <w:lvl w:ilvl="5" w:tplc="0308B3A4" w:tentative="1">
      <w:start w:val="1"/>
      <w:numFmt w:val="decimal"/>
      <w:lvlText w:val="%6."/>
      <w:lvlJc w:val="left"/>
      <w:pPr>
        <w:tabs>
          <w:tab w:val="num" w:pos="4320"/>
        </w:tabs>
        <w:ind w:left="4320" w:hanging="360"/>
      </w:pPr>
    </w:lvl>
    <w:lvl w:ilvl="6" w:tplc="190E8176" w:tentative="1">
      <w:start w:val="1"/>
      <w:numFmt w:val="decimal"/>
      <w:lvlText w:val="%7."/>
      <w:lvlJc w:val="left"/>
      <w:pPr>
        <w:tabs>
          <w:tab w:val="num" w:pos="5040"/>
        </w:tabs>
        <w:ind w:left="5040" w:hanging="360"/>
      </w:pPr>
    </w:lvl>
    <w:lvl w:ilvl="7" w:tplc="354E67CA" w:tentative="1">
      <w:start w:val="1"/>
      <w:numFmt w:val="decimal"/>
      <w:lvlText w:val="%8."/>
      <w:lvlJc w:val="left"/>
      <w:pPr>
        <w:tabs>
          <w:tab w:val="num" w:pos="5760"/>
        </w:tabs>
        <w:ind w:left="5760" w:hanging="360"/>
      </w:pPr>
    </w:lvl>
    <w:lvl w:ilvl="8" w:tplc="1066772A" w:tentative="1">
      <w:start w:val="1"/>
      <w:numFmt w:val="decimal"/>
      <w:lvlText w:val="%9."/>
      <w:lvlJc w:val="left"/>
      <w:pPr>
        <w:tabs>
          <w:tab w:val="num" w:pos="6480"/>
        </w:tabs>
        <w:ind w:left="6480" w:hanging="360"/>
      </w:pPr>
    </w:lvl>
  </w:abstractNum>
  <w:abstractNum w:abstractNumId="27" w15:restartNumberingAfterBreak="0">
    <w:nsid w:val="38D32B46"/>
    <w:multiLevelType w:val="hybridMultilevel"/>
    <w:tmpl w:val="8424DFA0"/>
    <w:lvl w:ilvl="0" w:tplc="84C4B16E">
      <w:start w:val="1"/>
      <w:numFmt w:val="lowerLetter"/>
      <w:lvlText w:val="%1."/>
      <w:lvlJc w:val="left"/>
      <w:pPr>
        <w:ind w:left="1800" w:hanging="360"/>
      </w:pPr>
      <w:rPr>
        <w:rFonts w:hint="default"/>
      </w:rPr>
    </w:lvl>
    <w:lvl w:ilvl="1" w:tplc="04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3DD14309"/>
    <w:multiLevelType w:val="hybridMultilevel"/>
    <w:tmpl w:val="C442994E"/>
    <w:lvl w:ilvl="0" w:tplc="C632FC70">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6F5EF5BE">
      <w:start w:val="1"/>
      <w:numFmt w:val="bullet"/>
      <w:lvlText w:val=""/>
      <w:lvlJc w:val="left"/>
      <w:pPr>
        <w:ind w:left="900" w:hanging="360"/>
      </w:pPr>
      <w:rPr>
        <w:rFonts w:ascii="Symbol" w:hAnsi="Symbol" w:cs="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14E11E3"/>
    <w:multiLevelType w:val="multilevel"/>
    <w:tmpl w:val="D4647DA4"/>
    <w:lvl w:ilvl="0">
      <w:start w:val="1"/>
      <w:numFmt w:val="bullet"/>
      <w:lvlText w:val=""/>
      <w:lvlJc w:val="left"/>
      <w:pPr>
        <w:ind w:left="90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2DE7BCF"/>
    <w:multiLevelType w:val="multilevel"/>
    <w:tmpl w:val="F83CCE8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3A26555"/>
    <w:multiLevelType w:val="multilevel"/>
    <w:tmpl w:val="95AEC494"/>
    <w:lvl w:ilvl="0">
      <w:start w:val="1"/>
      <w:numFmt w:val="lowerRoman"/>
      <w:lvlText w:val="%1."/>
      <w:lvlJc w:val="right"/>
      <w:pPr>
        <w:ind w:left="2160" w:hanging="360"/>
      </w:pPr>
    </w:lvl>
    <w:lvl w:ilvl="1">
      <w:start w:val="1"/>
      <w:numFmt w:val="lowerLetter"/>
      <w:lvlText w:val="%2)"/>
      <w:lvlJc w:val="left"/>
      <w:pPr>
        <w:ind w:left="2520" w:hanging="360"/>
      </w:pPr>
    </w:lvl>
    <w:lvl w:ilvl="2">
      <w:start w:val="1"/>
      <w:numFmt w:val="lowerRoman"/>
      <w:lvlText w:val="%3)"/>
      <w:lvlJc w:val="left"/>
      <w:pPr>
        <w:ind w:left="2880" w:hanging="360"/>
      </w:pPr>
    </w:lvl>
    <w:lvl w:ilvl="3">
      <w:start w:val="1"/>
      <w:numFmt w:val="decimal"/>
      <w:lvlText w:val="(%4)"/>
      <w:lvlJc w:val="left"/>
      <w:pPr>
        <w:ind w:left="3240" w:hanging="360"/>
      </w:pPr>
    </w:lvl>
    <w:lvl w:ilvl="4">
      <w:start w:val="1"/>
      <w:numFmt w:val="lowerLetter"/>
      <w:lvlText w:val="(%5)"/>
      <w:lvlJc w:val="left"/>
      <w:pPr>
        <w:ind w:left="3600" w:hanging="360"/>
      </w:pPr>
    </w:lvl>
    <w:lvl w:ilvl="5">
      <w:start w:val="1"/>
      <w:numFmt w:val="lowerRoman"/>
      <w:lvlText w:val="(%6)"/>
      <w:lvlJc w:val="left"/>
      <w:pPr>
        <w:ind w:left="3960" w:hanging="360"/>
      </w:pPr>
    </w:lvl>
    <w:lvl w:ilvl="6">
      <w:start w:val="1"/>
      <w:numFmt w:val="decimal"/>
      <w:lvlText w:val="%7."/>
      <w:lvlJc w:val="left"/>
      <w:pPr>
        <w:ind w:left="4320" w:hanging="360"/>
      </w:pPr>
    </w:lvl>
    <w:lvl w:ilvl="7">
      <w:start w:val="1"/>
      <w:numFmt w:val="lowerLetter"/>
      <w:lvlText w:val="%8."/>
      <w:lvlJc w:val="left"/>
      <w:pPr>
        <w:ind w:left="4680" w:hanging="360"/>
      </w:pPr>
    </w:lvl>
    <w:lvl w:ilvl="8">
      <w:start w:val="1"/>
      <w:numFmt w:val="lowerRoman"/>
      <w:lvlText w:val="%9."/>
      <w:lvlJc w:val="left"/>
      <w:pPr>
        <w:ind w:left="5040" w:hanging="360"/>
      </w:pPr>
    </w:lvl>
  </w:abstractNum>
  <w:abstractNum w:abstractNumId="32" w15:restartNumberingAfterBreak="0">
    <w:nsid w:val="445704CF"/>
    <w:multiLevelType w:val="hybridMultilevel"/>
    <w:tmpl w:val="A8CAC54C"/>
    <w:lvl w:ilvl="0" w:tplc="08D29FC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48D7171A"/>
    <w:multiLevelType w:val="multilevel"/>
    <w:tmpl w:val="E45679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CB179F3"/>
    <w:multiLevelType w:val="multilevel"/>
    <w:tmpl w:val="47FAB1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D5F6E67"/>
    <w:multiLevelType w:val="multilevel"/>
    <w:tmpl w:val="595C8420"/>
    <w:lvl w:ilvl="0">
      <w:start w:val="1"/>
      <w:numFmt w:val="bullet"/>
      <w:lvlText w:val=""/>
      <w:lvlJc w:val="left"/>
      <w:pPr>
        <w:ind w:left="90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1986C05"/>
    <w:multiLevelType w:val="multilevel"/>
    <w:tmpl w:val="9C54D2B6"/>
    <w:lvl w:ilvl="0">
      <w:start w:val="1"/>
      <w:numFmt w:val="upperRoman"/>
      <w:lvlText w:val="%1."/>
      <w:lvlJc w:val="right"/>
      <w:pPr>
        <w:ind w:left="720" w:hanging="180"/>
      </w:pPr>
    </w:lvl>
    <w:lvl w:ilvl="1">
      <w:start w:val="1"/>
      <w:numFmt w:val="lowerLetter"/>
      <w:lvlText w:val="%2."/>
      <w:lvlJc w:val="left"/>
      <w:pPr>
        <w:ind w:left="1440" w:hanging="360"/>
      </w:pPr>
    </w:lvl>
    <w:lvl w:ilvl="2">
      <w:start w:val="1"/>
      <w:numFmt w:val="bullet"/>
      <w:lvlText w:val=""/>
      <w:lvlJc w:val="left"/>
      <w:pPr>
        <w:ind w:left="2340" w:hanging="360"/>
      </w:pPr>
      <w:rPr>
        <w:rFonts w:ascii="Symbol" w:hAnsi="Symbol" w:cs="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2B23A40"/>
    <w:multiLevelType w:val="hybridMultilevel"/>
    <w:tmpl w:val="F050F31A"/>
    <w:lvl w:ilvl="0" w:tplc="C632FC70">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6F5EF5BE">
      <w:start w:val="1"/>
      <w:numFmt w:val="bullet"/>
      <w:lvlText w:val=""/>
      <w:lvlJc w:val="left"/>
      <w:pPr>
        <w:ind w:left="900" w:hanging="360"/>
      </w:pPr>
      <w:rPr>
        <w:rFonts w:ascii="Symbol" w:hAnsi="Symbol" w:cs="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47711DE"/>
    <w:multiLevelType w:val="hybridMultilevel"/>
    <w:tmpl w:val="2BBC1F12"/>
    <w:lvl w:ilvl="0" w:tplc="6F5EF5BE">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801656D"/>
    <w:multiLevelType w:val="multilevel"/>
    <w:tmpl w:val="9F8E8D42"/>
    <w:lvl w:ilvl="0">
      <w:start w:val="1"/>
      <w:numFmt w:val="bullet"/>
      <w:lvlText w:val=""/>
      <w:lvlJc w:val="left"/>
      <w:pPr>
        <w:ind w:left="90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AC215B5"/>
    <w:multiLevelType w:val="multilevel"/>
    <w:tmpl w:val="E58A9D5E"/>
    <w:lvl w:ilvl="0">
      <w:start w:val="1"/>
      <w:numFmt w:val="bullet"/>
      <w:lvlText w:val=""/>
      <w:lvlJc w:val="left"/>
      <w:pPr>
        <w:ind w:left="90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F796A8F"/>
    <w:multiLevelType w:val="multilevel"/>
    <w:tmpl w:val="77706BF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06979CB"/>
    <w:multiLevelType w:val="multilevel"/>
    <w:tmpl w:val="7A06BF90"/>
    <w:lvl w:ilvl="0">
      <w:start w:val="1"/>
      <w:numFmt w:val="bullet"/>
      <w:lvlText w:val=""/>
      <w:lvlJc w:val="left"/>
      <w:pPr>
        <w:ind w:left="90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13E5184"/>
    <w:multiLevelType w:val="multilevel"/>
    <w:tmpl w:val="EFC027B4"/>
    <w:lvl w:ilvl="0">
      <w:start w:val="1"/>
      <w:numFmt w:val="bullet"/>
      <w:lvlText w:val=""/>
      <w:lvlJc w:val="left"/>
      <w:pPr>
        <w:ind w:left="90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2005F43"/>
    <w:multiLevelType w:val="multilevel"/>
    <w:tmpl w:val="BD7A9EDC"/>
    <w:lvl w:ilvl="0">
      <w:start w:val="1"/>
      <w:numFmt w:val="upperRoman"/>
      <w:lvlText w:val="%1."/>
      <w:lvlJc w:val="right"/>
      <w:pPr>
        <w:ind w:left="72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45C733B"/>
    <w:multiLevelType w:val="hybridMultilevel"/>
    <w:tmpl w:val="DFA2E930"/>
    <w:lvl w:ilvl="0" w:tplc="6F5EF5BE">
      <w:start w:val="1"/>
      <w:numFmt w:val="bullet"/>
      <w:lvlText w:val=""/>
      <w:lvlJc w:val="left"/>
      <w:pPr>
        <w:ind w:left="1080" w:hanging="360"/>
      </w:pPr>
      <w:rPr>
        <w:rFonts w:ascii="Symbol" w:hAnsi="Symbol" w:cs="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687182C"/>
    <w:multiLevelType w:val="multilevel"/>
    <w:tmpl w:val="E9DC5EE0"/>
    <w:lvl w:ilvl="0">
      <w:start w:val="1"/>
      <w:numFmt w:val="upperRoman"/>
      <w:lvlText w:val="%1."/>
      <w:lvlJc w:val="right"/>
      <w:pPr>
        <w:ind w:left="720" w:hanging="180"/>
      </w:p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6D95CC0"/>
    <w:multiLevelType w:val="multilevel"/>
    <w:tmpl w:val="EEEC6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94E332B"/>
    <w:multiLevelType w:val="multilevel"/>
    <w:tmpl w:val="715089A6"/>
    <w:lvl w:ilvl="0">
      <w:start w:val="1"/>
      <w:numFmt w:val="bullet"/>
      <w:lvlText w:val=""/>
      <w:lvlJc w:val="left"/>
      <w:pPr>
        <w:ind w:left="90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99550F0"/>
    <w:multiLevelType w:val="multilevel"/>
    <w:tmpl w:val="B9D843A8"/>
    <w:lvl w:ilvl="0">
      <w:start w:val="1"/>
      <w:numFmt w:val="upperRoman"/>
      <w:lvlText w:val="%1."/>
      <w:lvlJc w:val="right"/>
      <w:pPr>
        <w:ind w:left="72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C844D51"/>
    <w:multiLevelType w:val="multilevel"/>
    <w:tmpl w:val="AC1A0C7E"/>
    <w:lvl w:ilvl="0">
      <w:start w:val="1"/>
      <w:numFmt w:val="bullet"/>
      <w:lvlText w:val=""/>
      <w:lvlJc w:val="left"/>
      <w:pPr>
        <w:ind w:left="90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24D4044"/>
    <w:multiLevelType w:val="multilevel"/>
    <w:tmpl w:val="460CB6FA"/>
    <w:lvl w:ilvl="0">
      <w:start w:val="1"/>
      <w:numFmt w:val="upperRoman"/>
      <w:lvlText w:val="%1."/>
      <w:lvlJc w:val="right"/>
      <w:pPr>
        <w:ind w:left="72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3097A99"/>
    <w:multiLevelType w:val="multilevel"/>
    <w:tmpl w:val="2C307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49C4332"/>
    <w:multiLevelType w:val="multilevel"/>
    <w:tmpl w:val="0C0434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5156830"/>
    <w:multiLevelType w:val="hybridMultilevel"/>
    <w:tmpl w:val="7F30F8C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79D07643"/>
    <w:multiLevelType w:val="hybridMultilevel"/>
    <w:tmpl w:val="6772F490"/>
    <w:lvl w:ilvl="0" w:tplc="5AC234D8">
      <w:start w:val="1"/>
      <w:numFmt w:val="upperRoman"/>
      <w:lvlText w:val="%1."/>
      <w:lvlJc w:val="right"/>
      <w:pPr>
        <w:ind w:left="720" w:hanging="360"/>
      </w:pPr>
      <w:rPr>
        <w:color w:val="auto"/>
      </w:rPr>
    </w:lvl>
    <w:lvl w:ilvl="1" w:tplc="6F5EF5BE">
      <w:start w:val="1"/>
      <w:numFmt w:val="bullet"/>
      <w:lvlText w:val=""/>
      <w:lvlJc w:val="left"/>
      <w:pPr>
        <w:ind w:left="1080" w:hanging="360"/>
      </w:pPr>
      <w:rPr>
        <w:rFonts w:ascii="Symbol" w:hAnsi="Symbol" w:cs="Symbol" w:hint="default"/>
      </w:rPr>
    </w:lvl>
    <w:lvl w:ilvl="2" w:tplc="0409001B">
      <w:start w:val="1"/>
      <w:numFmt w:val="lowerRoman"/>
      <w:lvlText w:val="%3."/>
      <w:lvlJc w:val="right"/>
      <w:pPr>
        <w:ind w:left="2160" w:hanging="180"/>
      </w:pPr>
    </w:lvl>
    <w:lvl w:ilvl="3" w:tplc="6F5EF5BE">
      <w:start w:val="1"/>
      <w:numFmt w:val="bullet"/>
      <w:lvlText w:val=""/>
      <w:lvlJc w:val="left"/>
      <w:pPr>
        <w:ind w:left="2880" w:hanging="360"/>
      </w:pPr>
      <w:rPr>
        <w:rFonts w:ascii="Symbol" w:hAnsi="Symbol" w:cs="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ADE5CDA"/>
    <w:multiLevelType w:val="multilevel"/>
    <w:tmpl w:val="E7CE49D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CD263B2"/>
    <w:multiLevelType w:val="multilevel"/>
    <w:tmpl w:val="DE867FA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4"/>
  </w:num>
  <w:num w:numId="2">
    <w:abstractNumId w:val="49"/>
  </w:num>
  <w:num w:numId="3">
    <w:abstractNumId w:val="53"/>
  </w:num>
  <w:num w:numId="4">
    <w:abstractNumId w:val="0"/>
  </w:num>
  <w:num w:numId="5">
    <w:abstractNumId w:val="13"/>
  </w:num>
  <w:num w:numId="6">
    <w:abstractNumId w:val="51"/>
  </w:num>
  <w:num w:numId="7">
    <w:abstractNumId w:val="5"/>
  </w:num>
  <w:num w:numId="8">
    <w:abstractNumId w:val="22"/>
  </w:num>
  <w:num w:numId="9">
    <w:abstractNumId w:val="47"/>
  </w:num>
  <w:num w:numId="10">
    <w:abstractNumId w:val="18"/>
  </w:num>
  <w:num w:numId="11">
    <w:abstractNumId w:val="21"/>
  </w:num>
  <w:num w:numId="12">
    <w:abstractNumId w:val="55"/>
  </w:num>
  <w:num w:numId="13">
    <w:abstractNumId w:val="1"/>
  </w:num>
  <w:num w:numId="14">
    <w:abstractNumId w:val="16"/>
  </w:num>
  <w:num w:numId="15">
    <w:abstractNumId w:val="16"/>
  </w:num>
  <w:num w:numId="16">
    <w:abstractNumId w:val="6"/>
    <w:lvlOverride w:ilvl="0">
      <w:lvl w:ilvl="0">
        <w:numFmt w:val="decimal"/>
        <w:lvlText w:val="%1."/>
        <w:lvlJc w:val="left"/>
      </w:lvl>
    </w:lvlOverride>
  </w:num>
  <w:num w:numId="17">
    <w:abstractNumId w:val="6"/>
    <w:lvlOverride w:ilvl="0">
      <w:lvl w:ilvl="0">
        <w:numFmt w:val="decimal"/>
        <w:lvlText w:val="%1."/>
        <w:lvlJc w:val="left"/>
      </w:lvl>
    </w:lvlOverride>
    <w:lvlOverride w:ilvl="1">
      <w:lvl w:ilvl="1">
        <w:numFmt w:val="lowerLetter"/>
        <w:lvlText w:val="%2."/>
        <w:lvlJc w:val="left"/>
      </w:lvl>
    </w:lvlOverride>
  </w:num>
  <w:num w:numId="18">
    <w:abstractNumId w:val="6"/>
    <w:lvlOverride w:ilvl="0">
      <w:lvl w:ilvl="0">
        <w:numFmt w:val="decimal"/>
        <w:lvlText w:val="%1."/>
        <w:lvlJc w:val="left"/>
      </w:lvl>
    </w:lvlOverride>
    <w:lvlOverride w:ilvl="1">
      <w:lvl w:ilvl="1">
        <w:numFmt w:val="lowerLetter"/>
        <w:lvlText w:val="%2."/>
        <w:lvlJc w:val="left"/>
      </w:lvl>
    </w:lvlOverride>
    <w:lvlOverride w:ilvl="2">
      <w:lvl w:ilvl="2">
        <w:numFmt w:val="lowerRoman"/>
        <w:lvlText w:val="%3."/>
        <w:lvlJc w:val="right"/>
      </w:lvl>
    </w:lvlOverride>
  </w:num>
  <w:num w:numId="19">
    <w:abstractNumId w:val="6"/>
    <w:lvlOverride w:ilvl="0">
      <w:lvl w:ilvl="0">
        <w:numFmt w:val="decimal"/>
        <w:lvlText w:val="%1."/>
        <w:lvlJc w:val="left"/>
      </w:lvl>
    </w:lvlOverride>
    <w:lvlOverride w:ilvl="1">
      <w:lvl w:ilvl="1">
        <w:numFmt w:val="lowerLetter"/>
        <w:lvlText w:val="%2."/>
        <w:lvlJc w:val="left"/>
      </w:lvl>
    </w:lvlOverride>
    <w:lvlOverride w:ilvl="2">
      <w:lvl w:ilvl="2">
        <w:numFmt w:val="lowerRoman"/>
        <w:lvlText w:val="%3."/>
        <w:lvlJc w:val="right"/>
      </w:lvl>
    </w:lvlOverride>
  </w:num>
  <w:num w:numId="20">
    <w:abstractNumId w:val="20"/>
    <w:lvlOverride w:ilvl="0">
      <w:lvl w:ilvl="0">
        <w:numFmt w:val="decimal"/>
        <w:lvlText w:val="%1."/>
        <w:lvlJc w:val="left"/>
      </w:lvl>
    </w:lvlOverride>
  </w:num>
  <w:num w:numId="21">
    <w:abstractNumId w:val="20"/>
    <w:lvlOverride w:ilvl="0">
      <w:lvl w:ilvl="0">
        <w:numFmt w:val="decimal"/>
        <w:lvlText w:val="%1."/>
        <w:lvlJc w:val="left"/>
      </w:lvl>
    </w:lvlOverride>
    <w:lvlOverride w:ilvl="1">
      <w:lvl w:ilvl="1">
        <w:numFmt w:val="lowerLetter"/>
        <w:lvlText w:val="%2."/>
        <w:lvlJc w:val="left"/>
      </w:lvl>
    </w:lvlOverride>
  </w:num>
  <w:num w:numId="22">
    <w:abstractNumId w:val="20"/>
    <w:lvlOverride w:ilvl="0">
      <w:lvl w:ilvl="0">
        <w:numFmt w:val="decimal"/>
        <w:lvlText w:val="%1."/>
        <w:lvlJc w:val="left"/>
      </w:lvl>
    </w:lvlOverride>
    <w:lvlOverride w:ilvl="1">
      <w:lvl w:ilvl="1">
        <w:numFmt w:val="lowerLetter"/>
        <w:lvlText w:val="%2."/>
        <w:lvlJc w:val="left"/>
      </w:lvl>
    </w:lvlOverride>
  </w:num>
  <w:num w:numId="23">
    <w:abstractNumId w:val="20"/>
    <w:lvlOverride w:ilvl="0">
      <w:lvl w:ilvl="0">
        <w:numFmt w:val="decimal"/>
        <w:lvlText w:val="%1."/>
        <w:lvlJc w:val="left"/>
      </w:lvl>
    </w:lvlOverride>
    <w:lvlOverride w:ilvl="1">
      <w:lvl w:ilvl="1">
        <w:numFmt w:val="lowerLetter"/>
        <w:lvlText w:val="%2."/>
        <w:lvlJc w:val="left"/>
      </w:lvl>
    </w:lvlOverride>
  </w:num>
  <w:num w:numId="24">
    <w:abstractNumId w:val="52"/>
    <w:lvlOverride w:ilvl="0">
      <w:lvl w:ilvl="0">
        <w:numFmt w:val="lowerRoman"/>
        <w:lvlText w:val="%1."/>
        <w:lvlJc w:val="right"/>
      </w:lvl>
    </w:lvlOverride>
  </w:num>
  <w:num w:numId="25">
    <w:abstractNumId w:val="26"/>
  </w:num>
  <w:num w:numId="26">
    <w:abstractNumId w:val="56"/>
    <w:lvlOverride w:ilvl="0">
      <w:lvl w:ilvl="0">
        <w:numFmt w:val="decimal"/>
        <w:lvlText w:val="%1."/>
        <w:lvlJc w:val="left"/>
      </w:lvl>
    </w:lvlOverride>
  </w:num>
  <w:num w:numId="27">
    <w:abstractNumId w:val="56"/>
    <w:lvlOverride w:ilvl="0">
      <w:lvl w:ilvl="0">
        <w:numFmt w:val="decimal"/>
        <w:lvlText w:val="%1."/>
        <w:lvlJc w:val="left"/>
      </w:lvl>
    </w:lvlOverride>
    <w:lvlOverride w:ilvl="1">
      <w:lvl w:ilvl="1">
        <w:numFmt w:val="lowerLetter"/>
        <w:lvlText w:val="%2."/>
        <w:lvlJc w:val="left"/>
      </w:lvl>
    </w:lvlOverride>
  </w:num>
  <w:num w:numId="28">
    <w:abstractNumId w:val="56"/>
    <w:lvlOverride w:ilvl="0">
      <w:lvl w:ilvl="0">
        <w:numFmt w:val="decimal"/>
        <w:lvlText w:val="%1."/>
        <w:lvlJc w:val="left"/>
      </w:lvl>
    </w:lvlOverride>
    <w:lvlOverride w:ilvl="1">
      <w:lvl w:ilvl="1">
        <w:numFmt w:val="lowerLetter"/>
        <w:lvlText w:val="%2."/>
        <w:lvlJc w:val="left"/>
      </w:lvl>
    </w:lvlOverride>
  </w:num>
  <w:num w:numId="29">
    <w:abstractNumId w:val="56"/>
    <w:lvlOverride w:ilvl="0">
      <w:lvl w:ilvl="0">
        <w:numFmt w:val="decimal"/>
        <w:lvlText w:val="%1."/>
        <w:lvlJc w:val="left"/>
      </w:lvl>
    </w:lvlOverride>
    <w:lvlOverride w:ilvl="1">
      <w:lvl w:ilvl="1">
        <w:numFmt w:val="lowerLetter"/>
        <w:lvlText w:val="%2."/>
        <w:lvlJc w:val="left"/>
      </w:lvl>
    </w:lvlOverride>
  </w:num>
  <w:num w:numId="30">
    <w:abstractNumId w:val="57"/>
    <w:lvlOverride w:ilvl="0">
      <w:lvl w:ilvl="0">
        <w:numFmt w:val="decimal"/>
        <w:lvlText w:val="%1."/>
        <w:lvlJc w:val="left"/>
      </w:lvl>
    </w:lvlOverride>
  </w:num>
  <w:num w:numId="31">
    <w:abstractNumId w:val="41"/>
    <w:lvlOverride w:ilvl="0">
      <w:lvl w:ilvl="0">
        <w:numFmt w:val="decimal"/>
        <w:lvlText w:val="%1."/>
        <w:lvlJc w:val="left"/>
      </w:lvl>
    </w:lvlOverride>
  </w:num>
  <w:num w:numId="32">
    <w:abstractNumId w:val="30"/>
    <w:lvlOverride w:ilvl="0">
      <w:lvl w:ilvl="0">
        <w:numFmt w:val="decimal"/>
        <w:lvlText w:val="%1."/>
        <w:lvlJc w:val="left"/>
      </w:lvl>
    </w:lvlOverride>
  </w:num>
  <w:num w:numId="33">
    <w:abstractNumId w:val="24"/>
    <w:lvlOverride w:ilvl="0">
      <w:lvl w:ilvl="0">
        <w:numFmt w:val="decimal"/>
        <w:lvlText w:val="%1."/>
        <w:lvlJc w:val="left"/>
      </w:lvl>
    </w:lvlOverride>
  </w:num>
  <w:num w:numId="34">
    <w:abstractNumId w:val="24"/>
    <w:lvlOverride w:ilvl="0">
      <w:lvl w:ilvl="0">
        <w:numFmt w:val="decimal"/>
        <w:lvlText w:val="%1."/>
        <w:lvlJc w:val="left"/>
      </w:lvl>
    </w:lvlOverride>
    <w:lvlOverride w:ilvl="1">
      <w:lvl w:ilvl="1">
        <w:numFmt w:val="lowerLetter"/>
        <w:lvlText w:val="%2."/>
        <w:lvlJc w:val="left"/>
      </w:lvl>
    </w:lvlOverride>
  </w:num>
  <w:num w:numId="35">
    <w:abstractNumId w:val="27"/>
  </w:num>
  <w:num w:numId="36">
    <w:abstractNumId w:val="11"/>
  </w:num>
  <w:num w:numId="37">
    <w:abstractNumId w:val="12"/>
  </w:num>
  <w:num w:numId="38">
    <w:abstractNumId w:val="8"/>
  </w:num>
  <w:num w:numId="39">
    <w:abstractNumId w:val="32"/>
  </w:num>
  <w:num w:numId="40">
    <w:abstractNumId w:val="33"/>
  </w:num>
  <w:num w:numId="41">
    <w:abstractNumId w:val="54"/>
  </w:num>
  <w:num w:numId="42">
    <w:abstractNumId w:val="31"/>
  </w:num>
  <w:num w:numId="43">
    <w:abstractNumId w:val="3"/>
  </w:num>
  <w:num w:numId="44">
    <w:abstractNumId w:val="2"/>
  </w:num>
  <w:num w:numId="45">
    <w:abstractNumId w:val="14"/>
  </w:num>
  <w:num w:numId="46">
    <w:abstractNumId w:val="35"/>
  </w:num>
  <w:num w:numId="47">
    <w:abstractNumId w:val="15"/>
  </w:num>
  <w:num w:numId="48">
    <w:abstractNumId w:val="44"/>
  </w:num>
  <w:num w:numId="49">
    <w:abstractNumId w:val="25"/>
  </w:num>
  <w:num w:numId="50">
    <w:abstractNumId w:val="37"/>
  </w:num>
  <w:num w:numId="51">
    <w:abstractNumId w:val="28"/>
  </w:num>
  <w:num w:numId="52">
    <w:abstractNumId w:val="10"/>
  </w:num>
  <w:num w:numId="53">
    <w:abstractNumId w:val="38"/>
  </w:num>
  <w:num w:numId="54">
    <w:abstractNumId w:val="45"/>
  </w:num>
  <w:num w:numId="55">
    <w:abstractNumId w:val="46"/>
  </w:num>
  <w:num w:numId="56">
    <w:abstractNumId w:val="17"/>
  </w:num>
  <w:num w:numId="57">
    <w:abstractNumId w:val="29"/>
  </w:num>
  <w:num w:numId="58">
    <w:abstractNumId w:val="23"/>
  </w:num>
  <w:num w:numId="59">
    <w:abstractNumId w:val="43"/>
  </w:num>
  <w:num w:numId="60">
    <w:abstractNumId w:val="48"/>
  </w:num>
  <w:num w:numId="61">
    <w:abstractNumId w:val="7"/>
  </w:num>
  <w:num w:numId="62">
    <w:abstractNumId w:val="42"/>
  </w:num>
  <w:num w:numId="63">
    <w:abstractNumId w:val="19"/>
  </w:num>
  <w:num w:numId="64">
    <w:abstractNumId w:val="50"/>
  </w:num>
  <w:num w:numId="65">
    <w:abstractNumId w:val="36"/>
  </w:num>
  <w:num w:numId="66">
    <w:abstractNumId w:val="4"/>
  </w:num>
  <w:num w:numId="67">
    <w:abstractNumId w:val="39"/>
  </w:num>
  <w:num w:numId="68">
    <w:abstractNumId w:val="40"/>
  </w:num>
  <w:num w:numId="69">
    <w:abstractNumId w:val="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U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T8Ggp1WOc+IdaoEk2Om4fKFsdhiJ8MqOR2Og7c05bXd0F75fvcJkrxw0j1K1Hb20PDtmmPCZYY+hFfFKAoYiA==" w:salt="Gtlwv/g3beEO785Q9rPCWg=="/>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C29"/>
    <w:rsid w:val="000046F7"/>
    <w:rsid w:val="00006929"/>
    <w:rsid w:val="00006FA8"/>
    <w:rsid w:val="0000700E"/>
    <w:rsid w:val="00011152"/>
    <w:rsid w:val="000120BD"/>
    <w:rsid w:val="000123DA"/>
    <w:rsid w:val="0001273B"/>
    <w:rsid w:val="00034601"/>
    <w:rsid w:val="00034BC6"/>
    <w:rsid w:val="000378C8"/>
    <w:rsid w:val="00040C00"/>
    <w:rsid w:val="00040E22"/>
    <w:rsid w:val="0004590B"/>
    <w:rsid w:val="00054D66"/>
    <w:rsid w:val="000600B1"/>
    <w:rsid w:val="000628C3"/>
    <w:rsid w:val="000640DE"/>
    <w:rsid w:val="00065650"/>
    <w:rsid w:val="000706F6"/>
    <w:rsid w:val="00080062"/>
    <w:rsid w:val="00083C5A"/>
    <w:rsid w:val="000849A8"/>
    <w:rsid w:val="00090264"/>
    <w:rsid w:val="000925B7"/>
    <w:rsid w:val="0009504A"/>
    <w:rsid w:val="00095CAA"/>
    <w:rsid w:val="00096A0B"/>
    <w:rsid w:val="000A68A1"/>
    <w:rsid w:val="000B794E"/>
    <w:rsid w:val="000C2FF7"/>
    <w:rsid w:val="000D38B0"/>
    <w:rsid w:val="000D7409"/>
    <w:rsid w:val="000E0175"/>
    <w:rsid w:val="000E0498"/>
    <w:rsid w:val="000E3475"/>
    <w:rsid w:val="000E549F"/>
    <w:rsid w:val="000F5CEF"/>
    <w:rsid w:val="00103B55"/>
    <w:rsid w:val="00106CDE"/>
    <w:rsid w:val="001124BB"/>
    <w:rsid w:val="0012045B"/>
    <w:rsid w:val="00120AC4"/>
    <w:rsid w:val="00127054"/>
    <w:rsid w:val="001305D9"/>
    <w:rsid w:val="0014350E"/>
    <w:rsid w:val="00146BBE"/>
    <w:rsid w:val="00150D9E"/>
    <w:rsid w:val="00152048"/>
    <w:rsid w:val="00152397"/>
    <w:rsid w:val="001529F4"/>
    <w:rsid w:val="00153A2E"/>
    <w:rsid w:val="001623BB"/>
    <w:rsid w:val="00166595"/>
    <w:rsid w:val="001668B7"/>
    <w:rsid w:val="001676E9"/>
    <w:rsid w:val="00172089"/>
    <w:rsid w:val="00172C3C"/>
    <w:rsid w:val="0017342F"/>
    <w:rsid w:val="00175439"/>
    <w:rsid w:val="00180658"/>
    <w:rsid w:val="00181F9C"/>
    <w:rsid w:val="00182E73"/>
    <w:rsid w:val="00183113"/>
    <w:rsid w:val="001963EC"/>
    <w:rsid w:val="001971E6"/>
    <w:rsid w:val="001974E7"/>
    <w:rsid w:val="001A3098"/>
    <w:rsid w:val="001A3561"/>
    <w:rsid w:val="001A64A6"/>
    <w:rsid w:val="001A667C"/>
    <w:rsid w:val="001A6704"/>
    <w:rsid w:val="001A6D1E"/>
    <w:rsid w:val="001B756E"/>
    <w:rsid w:val="001C035B"/>
    <w:rsid w:val="001C3098"/>
    <w:rsid w:val="001E124C"/>
    <w:rsid w:val="001E1C5D"/>
    <w:rsid w:val="001E4668"/>
    <w:rsid w:val="0020170A"/>
    <w:rsid w:val="00202EF6"/>
    <w:rsid w:val="00206DF0"/>
    <w:rsid w:val="0021654C"/>
    <w:rsid w:val="002208B4"/>
    <w:rsid w:val="00234EAE"/>
    <w:rsid w:val="0023711E"/>
    <w:rsid w:val="00250826"/>
    <w:rsid w:val="00250FF7"/>
    <w:rsid w:val="00252BE0"/>
    <w:rsid w:val="00260CD3"/>
    <w:rsid w:val="00263EC4"/>
    <w:rsid w:val="00283754"/>
    <w:rsid w:val="002854AC"/>
    <w:rsid w:val="002909F7"/>
    <w:rsid w:val="002933F4"/>
    <w:rsid w:val="0029419D"/>
    <w:rsid w:val="002A1BDC"/>
    <w:rsid w:val="002A33E5"/>
    <w:rsid w:val="002A368F"/>
    <w:rsid w:val="002A62D9"/>
    <w:rsid w:val="002B312E"/>
    <w:rsid w:val="002B31EA"/>
    <w:rsid w:val="002B4B30"/>
    <w:rsid w:val="002C0C0D"/>
    <w:rsid w:val="002C596B"/>
    <w:rsid w:val="002C5A02"/>
    <w:rsid w:val="002D2B2C"/>
    <w:rsid w:val="002D3F94"/>
    <w:rsid w:val="002D4A27"/>
    <w:rsid w:val="002D5016"/>
    <w:rsid w:val="002D652C"/>
    <w:rsid w:val="002D68B1"/>
    <w:rsid w:val="002E1FB8"/>
    <w:rsid w:val="002E275F"/>
    <w:rsid w:val="002E3FC5"/>
    <w:rsid w:val="002F0A8C"/>
    <w:rsid w:val="00300CC6"/>
    <w:rsid w:val="00312585"/>
    <w:rsid w:val="00312B55"/>
    <w:rsid w:val="003176C2"/>
    <w:rsid w:val="00320DE9"/>
    <w:rsid w:val="00321C36"/>
    <w:rsid w:val="00322B4B"/>
    <w:rsid w:val="003253ED"/>
    <w:rsid w:val="00325B60"/>
    <w:rsid w:val="00332178"/>
    <w:rsid w:val="00335C0C"/>
    <w:rsid w:val="00351CED"/>
    <w:rsid w:val="00352484"/>
    <w:rsid w:val="00367AA6"/>
    <w:rsid w:val="00367F79"/>
    <w:rsid w:val="00371E80"/>
    <w:rsid w:val="00373A96"/>
    <w:rsid w:val="0037583A"/>
    <w:rsid w:val="00384DF1"/>
    <w:rsid w:val="003929C4"/>
    <w:rsid w:val="003935BD"/>
    <w:rsid w:val="003A3C18"/>
    <w:rsid w:val="003A7AD8"/>
    <w:rsid w:val="003B0B95"/>
    <w:rsid w:val="003B4F0B"/>
    <w:rsid w:val="003B72BE"/>
    <w:rsid w:val="003C1E0C"/>
    <w:rsid w:val="003C70E1"/>
    <w:rsid w:val="003D4112"/>
    <w:rsid w:val="003D5F97"/>
    <w:rsid w:val="003E037F"/>
    <w:rsid w:val="003E6E13"/>
    <w:rsid w:val="003F48F7"/>
    <w:rsid w:val="004015B6"/>
    <w:rsid w:val="004075DE"/>
    <w:rsid w:val="004112C7"/>
    <w:rsid w:val="004116A3"/>
    <w:rsid w:val="004167CA"/>
    <w:rsid w:val="004178E2"/>
    <w:rsid w:val="00427854"/>
    <w:rsid w:val="00433936"/>
    <w:rsid w:val="00433B8C"/>
    <w:rsid w:val="0043687A"/>
    <w:rsid w:val="00441086"/>
    <w:rsid w:val="00443B96"/>
    <w:rsid w:val="0045762A"/>
    <w:rsid w:val="004673FD"/>
    <w:rsid w:val="00467AB9"/>
    <w:rsid w:val="00472856"/>
    <w:rsid w:val="00475D6E"/>
    <w:rsid w:val="00477901"/>
    <w:rsid w:val="00483465"/>
    <w:rsid w:val="00490F82"/>
    <w:rsid w:val="00493515"/>
    <w:rsid w:val="0049527F"/>
    <w:rsid w:val="004A1025"/>
    <w:rsid w:val="004A1828"/>
    <w:rsid w:val="004A6B8B"/>
    <w:rsid w:val="004A7B13"/>
    <w:rsid w:val="004B7675"/>
    <w:rsid w:val="004C11B2"/>
    <w:rsid w:val="004C58F6"/>
    <w:rsid w:val="004C6504"/>
    <w:rsid w:val="004C7300"/>
    <w:rsid w:val="004D1E2A"/>
    <w:rsid w:val="004D27F4"/>
    <w:rsid w:val="004D3C0F"/>
    <w:rsid w:val="004D553D"/>
    <w:rsid w:val="004D5E76"/>
    <w:rsid w:val="004D693B"/>
    <w:rsid w:val="004E33B0"/>
    <w:rsid w:val="004F22AE"/>
    <w:rsid w:val="004F5695"/>
    <w:rsid w:val="004F66E2"/>
    <w:rsid w:val="005003AE"/>
    <w:rsid w:val="00503DBB"/>
    <w:rsid w:val="0051583A"/>
    <w:rsid w:val="0052180F"/>
    <w:rsid w:val="00523DE0"/>
    <w:rsid w:val="00524781"/>
    <w:rsid w:val="00526105"/>
    <w:rsid w:val="00530697"/>
    <w:rsid w:val="00530D55"/>
    <w:rsid w:val="00534B95"/>
    <w:rsid w:val="00542657"/>
    <w:rsid w:val="00544EBB"/>
    <w:rsid w:val="00545A12"/>
    <w:rsid w:val="005476D5"/>
    <w:rsid w:val="00550028"/>
    <w:rsid w:val="00553B49"/>
    <w:rsid w:val="0055471B"/>
    <w:rsid w:val="005565E3"/>
    <w:rsid w:val="005709B9"/>
    <w:rsid w:val="00570F3A"/>
    <w:rsid w:val="00575E5F"/>
    <w:rsid w:val="005813F9"/>
    <w:rsid w:val="00597158"/>
    <w:rsid w:val="005A3943"/>
    <w:rsid w:val="005A4666"/>
    <w:rsid w:val="005B291D"/>
    <w:rsid w:val="005B42EB"/>
    <w:rsid w:val="005B6E3E"/>
    <w:rsid w:val="005C19E4"/>
    <w:rsid w:val="005C342B"/>
    <w:rsid w:val="005C7B71"/>
    <w:rsid w:val="005D03BF"/>
    <w:rsid w:val="005D3A3C"/>
    <w:rsid w:val="005D60FB"/>
    <w:rsid w:val="005D7C21"/>
    <w:rsid w:val="005E1B69"/>
    <w:rsid w:val="005E20C8"/>
    <w:rsid w:val="005E2F27"/>
    <w:rsid w:val="005F1512"/>
    <w:rsid w:val="005F1C9A"/>
    <w:rsid w:val="005F52C2"/>
    <w:rsid w:val="00603E89"/>
    <w:rsid w:val="00604C74"/>
    <w:rsid w:val="0061276C"/>
    <w:rsid w:val="00615A1D"/>
    <w:rsid w:val="00622B0E"/>
    <w:rsid w:val="00631A72"/>
    <w:rsid w:val="00632BFC"/>
    <w:rsid w:val="00637932"/>
    <w:rsid w:val="00643FF1"/>
    <w:rsid w:val="0064580F"/>
    <w:rsid w:val="00647868"/>
    <w:rsid w:val="00654E83"/>
    <w:rsid w:val="00656A6D"/>
    <w:rsid w:val="00656DF4"/>
    <w:rsid w:val="00665C6E"/>
    <w:rsid w:val="00671591"/>
    <w:rsid w:val="00677357"/>
    <w:rsid w:val="00680892"/>
    <w:rsid w:val="00682AA3"/>
    <w:rsid w:val="00685812"/>
    <w:rsid w:val="00690371"/>
    <w:rsid w:val="00695F54"/>
    <w:rsid w:val="00697CD3"/>
    <w:rsid w:val="006A6818"/>
    <w:rsid w:val="006B0231"/>
    <w:rsid w:val="006B75BB"/>
    <w:rsid w:val="006B796A"/>
    <w:rsid w:val="006C13CD"/>
    <w:rsid w:val="006F47F6"/>
    <w:rsid w:val="006F529A"/>
    <w:rsid w:val="0070425D"/>
    <w:rsid w:val="00707BEC"/>
    <w:rsid w:val="00707D47"/>
    <w:rsid w:val="007105F4"/>
    <w:rsid w:val="00713323"/>
    <w:rsid w:val="007238BA"/>
    <w:rsid w:val="0072577A"/>
    <w:rsid w:val="00730B57"/>
    <w:rsid w:val="007315E0"/>
    <w:rsid w:val="00735DCC"/>
    <w:rsid w:val="007407AA"/>
    <w:rsid w:val="007414C5"/>
    <w:rsid w:val="00741A0C"/>
    <w:rsid w:val="00741BAD"/>
    <w:rsid w:val="007445C1"/>
    <w:rsid w:val="00744947"/>
    <w:rsid w:val="00750F6C"/>
    <w:rsid w:val="00755BBE"/>
    <w:rsid w:val="0076311F"/>
    <w:rsid w:val="00787DBD"/>
    <w:rsid w:val="007A04E4"/>
    <w:rsid w:val="007A2E69"/>
    <w:rsid w:val="007A6F46"/>
    <w:rsid w:val="007B32D6"/>
    <w:rsid w:val="007C44BA"/>
    <w:rsid w:val="007C7E3A"/>
    <w:rsid w:val="007D0D21"/>
    <w:rsid w:val="007D729A"/>
    <w:rsid w:val="007E5703"/>
    <w:rsid w:val="007F7A92"/>
    <w:rsid w:val="00802323"/>
    <w:rsid w:val="008028C0"/>
    <w:rsid w:val="0080386D"/>
    <w:rsid w:val="008063E4"/>
    <w:rsid w:val="00813A1F"/>
    <w:rsid w:val="0082006C"/>
    <w:rsid w:val="00821CE3"/>
    <w:rsid w:val="00824AE6"/>
    <w:rsid w:val="00825003"/>
    <w:rsid w:val="00833CFF"/>
    <w:rsid w:val="008350B0"/>
    <w:rsid w:val="00835529"/>
    <w:rsid w:val="00835F87"/>
    <w:rsid w:val="0084052C"/>
    <w:rsid w:val="00840D26"/>
    <w:rsid w:val="008457AE"/>
    <w:rsid w:val="0085495F"/>
    <w:rsid w:val="00875D0A"/>
    <w:rsid w:val="00877426"/>
    <w:rsid w:val="008803F8"/>
    <w:rsid w:val="0088059F"/>
    <w:rsid w:val="008925C9"/>
    <w:rsid w:val="00892DAE"/>
    <w:rsid w:val="008A44BA"/>
    <w:rsid w:val="008A5668"/>
    <w:rsid w:val="008B41D0"/>
    <w:rsid w:val="008B48F2"/>
    <w:rsid w:val="008C07CF"/>
    <w:rsid w:val="008C105D"/>
    <w:rsid w:val="008C55EC"/>
    <w:rsid w:val="008D6FDB"/>
    <w:rsid w:val="008F0225"/>
    <w:rsid w:val="008F0419"/>
    <w:rsid w:val="008F57E6"/>
    <w:rsid w:val="009014B2"/>
    <w:rsid w:val="00912D02"/>
    <w:rsid w:val="0091489E"/>
    <w:rsid w:val="00917357"/>
    <w:rsid w:val="00922874"/>
    <w:rsid w:val="00922E14"/>
    <w:rsid w:val="009231F7"/>
    <w:rsid w:val="009368CC"/>
    <w:rsid w:val="0093750A"/>
    <w:rsid w:val="00942B3B"/>
    <w:rsid w:val="00943162"/>
    <w:rsid w:val="009524A5"/>
    <w:rsid w:val="00954EB2"/>
    <w:rsid w:val="0095793A"/>
    <w:rsid w:val="00973420"/>
    <w:rsid w:val="0097366D"/>
    <w:rsid w:val="0097750F"/>
    <w:rsid w:val="009778C4"/>
    <w:rsid w:val="00983423"/>
    <w:rsid w:val="00986474"/>
    <w:rsid w:val="009A18AD"/>
    <w:rsid w:val="009A2092"/>
    <w:rsid w:val="009A2255"/>
    <w:rsid w:val="009A3C8E"/>
    <w:rsid w:val="009A4719"/>
    <w:rsid w:val="009A6BAF"/>
    <w:rsid w:val="009B1CB8"/>
    <w:rsid w:val="009B364A"/>
    <w:rsid w:val="009B5860"/>
    <w:rsid w:val="009C0F1D"/>
    <w:rsid w:val="009C244C"/>
    <w:rsid w:val="009C4FD9"/>
    <w:rsid w:val="009D189D"/>
    <w:rsid w:val="009D7D97"/>
    <w:rsid w:val="009E2050"/>
    <w:rsid w:val="009E6A28"/>
    <w:rsid w:val="009F1477"/>
    <w:rsid w:val="009F263D"/>
    <w:rsid w:val="009F6784"/>
    <w:rsid w:val="00A0163D"/>
    <w:rsid w:val="00A02DB7"/>
    <w:rsid w:val="00A105F6"/>
    <w:rsid w:val="00A11C30"/>
    <w:rsid w:val="00A14028"/>
    <w:rsid w:val="00A16A3A"/>
    <w:rsid w:val="00A2011C"/>
    <w:rsid w:val="00A24C99"/>
    <w:rsid w:val="00A3451F"/>
    <w:rsid w:val="00A354D5"/>
    <w:rsid w:val="00A43BA2"/>
    <w:rsid w:val="00A52F20"/>
    <w:rsid w:val="00A640A2"/>
    <w:rsid w:val="00A8193C"/>
    <w:rsid w:val="00A82352"/>
    <w:rsid w:val="00A85E8A"/>
    <w:rsid w:val="00A937A7"/>
    <w:rsid w:val="00A9410F"/>
    <w:rsid w:val="00A95961"/>
    <w:rsid w:val="00AA443A"/>
    <w:rsid w:val="00AB1DD7"/>
    <w:rsid w:val="00AB2A4A"/>
    <w:rsid w:val="00AC600F"/>
    <w:rsid w:val="00AD75C7"/>
    <w:rsid w:val="00AD7872"/>
    <w:rsid w:val="00AE2CCA"/>
    <w:rsid w:val="00AE4599"/>
    <w:rsid w:val="00AF1C12"/>
    <w:rsid w:val="00AF5436"/>
    <w:rsid w:val="00AF5A61"/>
    <w:rsid w:val="00B00D32"/>
    <w:rsid w:val="00B03DF1"/>
    <w:rsid w:val="00B06CC0"/>
    <w:rsid w:val="00B0715F"/>
    <w:rsid w:val="00B10053"/>
    <w:rsid w:val="00B14174"/>
    <w:rsid w:val="00B15A48"/>
    <w:rsid w:val="00B17309"/>
    <w:rsid w:val="00B2000F"/>
    <w:rsid w:val="00B2442C"/>
    <w:rsid w:val="00B251D9"/>
    <w:rsid w:val="00B3063C"/>
    <w:rsid w:val="00B3396F"/>
    <w:rsid w:val="00B41464"/>
    <w:rsid w:val="00B41612"/>
    <w:rsid w:val="00B42616"/>
    <w:rsid w:val="00B42CA3"/>
    <w:rsid w:val="00B44210"/>
    <w:rsid w:val="00B45578"/>
    <w:rsid w:val="00B508B4"/>
    <w:rsid w:val="00B51C50"/>
    <w:rsid w:val="00B555CC"/>
    <w:rsid w:val="00B6044B"/>
    <w:rsid w:val="00B6085F"/>
    <w:rsid w:val="00B616DE"/>
    <w:rsid w:val="00B62FBC"/>
    <w:rsid w:val="00B65166"/>
    <w:rsid w:val="00B67DCE"/>
    <w:rsid w:val="00B804EA"/>
    <w:rsid w:val="00B84EA0"/>
    <w:rsid w:val="00B86DA9"/>
    <w:rsid w:val="00B90830"/>
    <w:rsid w:val="00B95E95"/>
    <w:rsid w:val="00BA10F1"/>
    <w:rsid w:val="00BA4F58"/>
    <w:rsid w:val="00BA58A5"/>
    <w:rsid w:val="00BB1771"/>
    <w:rsid w:val="00BB5F3D"/>
    <w:rsid w:val="00BB69C6"/>
    <w:rsid w:val="00BC02C4"/>
    <w:rsid w:val="00BC2255"/>
    <w:rsid w:val="00BC252C"/>
    <w:rsid w:val="00BC3D4A"/>
    <w:rsid w:val="00BD1C3E"/>
    <w:rsid w:val="00BD422B"/>
    <w:rsid w:val="00BD4F6D"/>
    <w:rsid w:val="00BE0D02"/>
    <w:rsid w:val="00BF21E4"/>
    <w:rsid w:val="00BF259A"/>
    <w:rsid w:val="00BF7736"/>
    <w:rsid w:val="00C03E31"/>
    <w:rsid w:val="00C041CB"/>
    <w:rsid w:val="00C06D7F"/>
    <w:rsid w:val="00C12152"/>
    <w:rsid w:val="00C12C29"/>
    <w:rsid w:val="00C21DD6"/>
    <w:rsid w:val="00C3653A"/>
    <w:rsid w:val="00C400A2"/>
    <w:rsid w:val="00C40D0E"/>
    <w:rsid w:val="00C4322A"/>
    <w:rsid w:val="00C4643A"/>
    <w:rsid w:val="00C5141E"/>
    <w:rsid w:val="00C6155C"/>
    <w:rsid w:val="00C63365"/>
    <w:rsid w:val="00C64F7D"/>
    <w:rsid w:val="00C72DA8"/>
    <w:rsid w:val="00C74CEB"/>
    <w:rsid w:val="00C8537E"/>
    <w:rsid w:val="00C8594F"/>
    <w:rsid w:val="00C951F2"/>
    <w:rsid w:val="00C96BE2"/>
    <w:rsid w:val="00CA11E6"/>
    <w:rsid w:val="00CA404D"/>
    <w:rsid w:val="00CA514F"/>
    <w:rsid w:val="00CB0815"/>
    <w:rsid w:val="00CB10EA"/>
    <w:rsid w:val="00CB3C5E"/>
    <w:rsid w:val="00CB7C41"/>
    <w:rsid w:val="00CC02F0"/>
    <w:rsid w:val="00CC3B4C"/>
    <w:rsid w:val="00CC454C"/>
    <w:rsid w:val="00CC54C2"/>
    <w:rsid w:val="00CD19B1"/>
    <w:rsid w:val="00CD4650"/>
    <w:rsid w:val="00CF0211"/>
    <w:rsid w:val="00CF6256"/>
    <w:rsid w:val="00D00EE6"/>
    <w:rsid w:val="00D01561"/>
    <w:rsid w:val="00D05ED6"/>
    <w:rsid w:val="00D07743"/>
    <w:rsid w:val="00D10715"/>
    <w:rsid w:val="00D128F0"/>
    <w:rsid w:val="00D16EA7"/>
    <w:rsid w:val="00D20D36"/>
    <w:rsid w:val="00D251FA"/>
    <w:rsid w:val="00D252BD"/>
    <w:rsid w:val="00D2648D"/>
    <w:rsid w:val="00D34354"/>
    <w:rsid w:val="00D40939"/>
    <w:rsid w:val="00D42FEF"/>
    <w:rsid w:val="00D43E3E"/>
    <w:rsid w:val="00D46E2C"/>
    <w:rsid w:val="00D54B20"/>
    <w:rsid w:val="00D55BC1"/>
    <w:rsid w:val="00D641B5"/>
    <w:rsid w:val="00D669F1"/>
    <w:rsid w:val="00D67E6F"/>
    <w:rsid w:val="00D77460"/>
    <w:rsid w:val="00D82841"/>
    <w:rsid w:val="00D866AB"/>
    <w:rsid w:val="00D879A2"/>
    <w:rsid w:val="00D904E6"/>
    <w:rsid w:val="00D96228"/>
    <w:rsid w:val="00D97BF4"/>
    <w:rsid w:val="00DA11CA"/>
    <w:rsid w:val="00DB57A4"/>
    <w:rsid w:val="00DB6D70"/>
    <w:rsid w:val="00DC7DFB"/>
    <w:rsid w:val="00DC7FE4"/>
    <w:rsid w:val="00DD000B"/>
    <w:rsid w:val="00DD0A5B"/>
    <w:rsid w:val="00DD2F83"/>
    <w:rsid w:val="00DD4A3B"/>
    <w:rsid w:val="00DE1882"/>
    <w:rsid w:val="00DE19C2"/>
    <w:rsid w:val="00DE4120"/>
    <w:rsid w:val="00DE5881"/>
    <w:rsid w:val="00DF0AE2"/>
    <w:rsid w:val="00DF2444"/>
    <w:rsid w:val="00DF2719"/>
    <w:rsid w:val="00DF4D21"/>
    <w:rsid w:val="00DF5C5D"/>
    <w:rsid w:val="00E02BCC"/>
    <w:rsid w:val="00E04477"/>
    <w:rsid w:val="00E078E1"/>
    <w:rsid w:val="00E12C37"/>
    <w:rsid w:val="00E22A3A"/>
    <w:rsid w:val="00E22BE3"/>
    <w:rsid w:val="00E252E3"/>
    <w:rsid w:val="00E30CCC"/>
    <w:rsid w:val="00E30DCA"/>
    <w:rsid w:val="00E31C6E"/>
    <w:rsid w:val="00E351BA"/>
    <w:rsid w:val="00E4253D"/>
    <w:rsid w:val="00E504D9"/>
    <w:rsid w:val="00E52DBA"/>
    <w:rsid w:val="00E64499"/>
    <w:rsid w:val="00E66AB2"/>
    <w:rsid w:val="00E67B5F"/>
    <w:rsid w:val="00E71886"/>
    <w:rsid w:val="00E74ECE"/>
    <w:rsid w:val="00E92999"/>
    <w:rsid w:val="00E929C7"/>
    <w:rsid w:val="00E959AE"/>
    <w:rsid w:val="00E95B26"/>
    <w:rsid w:val="00EA05FB"/>
    <w:rsid w:val="00EA37FE"/>
    <w:rsid w:val="00EB54C5"/>
    <w:rsid w:val="00EE1178"/>
    <w:rsid w:val="00EE5641"/>
    <w:rsid w:val="00EF35EC"/>
    <w:rsid w:val="00EF4181"/>
    <w:rsid w:val="00EF4741"/>
    <w:rsid w:val="00EF5001"/>
    <w:rsid w:val="00EF756F"/>
    <w:rsid w:val="00EF7C35"/>
    <w:rsid w:val="00F046A2"/>
    <w:rsid w:val="00F12E23"/>
    <w:rsid w:val="00F141D6"/>
    <w:rsid w:val="00F207E9"/>
    <w:rsid w:val="00F21C17"/>
    <w:rsid w:val="00F22649"/>
    <w:rsid w:val="00F236FB"/>
    <w:rsid w:val="00F31619"/>
    <w:rsid w:val="00F33509"/>
    <w:rsid w:val="00F36E5E"/>
    <w:rsid w:val="00F406DB"/>
    <w:rsid w:val="00F40D9F"/>
    <w:rsid w:val="00F410F4"/>
    <w:rsid w:val="00F55A14"/>
    <w:rsid w:val="00F57BD7"/>
    <w:rsid w:val="00F70B56"/>
    <w:rsid w:val="00F72F26"/>
    <w:rsid w:val="00F74808"/>
    <w:rsid w:val="00F81E5D"/>
    <w:rsid w:val="00F829C3"/>
    <w:rsid w:val="00F83778"/>
    <w:rsid w:val="00F84991"/>
    <w:rsid w:val="00F86ED1"/>
    <w:rsid w:val="00F96BF6"/>
    <w:rsid w:val="00F97D1E"/>
    <w:rsid w:val="00F97FAB"/>
    <w:rsid w:val="00FA326F"/>
    <w:rsid w:val="00FA3CF8"/>
    <w:rsid w:val="00FA53E7"/>
    <w:rsid w:val="00FB02F7"/>
    <w:rsid w:val="00FC3B47"/>
    <w:rsid w:val="00FD0A5A"/>
    <w:rsid w:val="00FD0E4C"/>
    <w:rsid w:val="00FD1117"/>
    <w:rsid w:val="00FD79A0"/>
    <w:rsid w:val="00FD7A1B"/>
    <w:rsid w:val="00FD7FDC"/>
    <w:rsid w:val="00FE058D"/>
    <w:rsid w:val="00FE160F"/>
    <w:rsid w:val="0E0ED2FB"/>
    <w:rsid w:val="3A19652A"/>
    <w:rsid w:val="767DCC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0CDBCC6"/>
  <w15:docId w15:val="{242F3810-3091-4BC7-9E42-61C4F4728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7C41"/>
    <w:rPr>
      <w:rFonts w:ascii="Times New Roman" w:eastAsia="Times New Roman" w:hAnsi="Times New Roman" w:cs="Times New Roman"/>
      <w:sz w:val="24"/>
      <w:szCs w:val="24"/>
      <w:lang w:eastAsia="en-US"/>
    </w:rPr>
  </w:style>
  <w:style w:type="paragraph" w:styleId="Heading1">
    <w:name w:val="heading 1"/>
    <w:basedOn w:val="Normal"/>
    <w:next w:val="Normal"/>
    <w:pPr>
      <w:keepNext/>
      <w:keepLines/>
      <w:spacing w:before="240"/>
      <w:outlineLvl w:val="0"/>
    </w:pPr>
    <w:rPr>
      <w:rFonts w:ascii="Cambria" w:eastAsia="Cambria" w:hAnsi="Cambria" w:cs="Cambria"/>
      <w:color w:val="366091"/>
      <w:sz w:val="32"/>
      <w:szCs w:val="32"/>
    </w:rPr>
  </w:style>
  <w:style w:type="paragraph" w:styleId="Heading2">
    <w:name w:val="heading 2"/>
    <w:basedOn w:val="Normal"/>
    <w:next w:val="Normal"/>
    <w:link w:val="Heading2Char"/>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A03DA"/>
    <w:pPr>
      <w:tabs>
        <w:tab w:val="center" w:pos="4680"/>
        <w:tab w:val="right" w:pos="9360"/>
      </w:tabs>
    </w:pPr>
  </w:style>
  <w:style w:type="character" w:customStyle="1" w:styleId="HeaderChar">
    <w:name w:val="Header Char"/>
    <w:basedOn w:val="DefaultParagraphFont"/>
    <w:link w:val="Header"/>
    <w:uiPriority w:val="99"/>
    <w:rsid w:val="00BA03DA"/>
  </w:style>
  <w:style w:type="paragraph" w:styleId="Footer">
    <w:name w:val="footer"/>
    <w:basedOn w:val="Normal"/>
    <w:link w:val="FooterChar"/>
    <w:uiPriority w:val="99"/>
    <w:unhideWhenUsed/>
    <w:rsid w:val="00BA03DA"/>
    <w:pPr>
      <w:tabs>
        <w:tab w:val="center" w:pos="4680"/>
        <w:tab w:val="right" w:pos="9360"/>
      </w:tabs>
    </w:pPr>
  </w:style>
  <w:style w:type="character" w:customStyle="1" w:styleId="FooterChar">
    <w:name w:val="Footer Char"/>
    <w:basedOn w:val="DefaultParagraphFont"/>
    <w:link w:val="Footer"/>
    <w:uiPriority w:val="99"/>
    <w:rsid w:val="00BA03DA"/>
  </w:style>
  <w:style w:type="paragraph" w:styleId="ListParagraph">
    <w:name w:val="List Paragraph"/>
    <w:basedOn w:val="Normal"/>
    <w:uiPriority w:val="34"/>
    <w:qFormat/>
    <w:rsid w:val="00EF3A0E"/>
    <w:pPr>
      <w:ind w:left="720"/>
      <w:contextualSpacing/>
    </w:pPr>
  </w:style>
  <w:style w:type="character" w:customStyle="1" w:styleId="Heading2Char">
    <w:name w:val="Heading 2 Char"/>
    <w:link w:val="Heading2"/>
    <w:rsid w:val="00EF3A0E"/>
    <w:rPr>
      <w:rFonts w:ascii="Cambria" w:eastAsia="Cambria" w:hAnsi="Cambria" w:cs="Cambria"/>
      <w:color w:val="366091"/>
      <w:sz w:val="26"/>
      <w:szCs w:val="26"/>
    </w:rPr>
  </w:style>
  <w:style w:type="table" w:styleId="TableGrid">
    <w:name w:val="Table Grid"/>
    <w:basedOn w:val="TableNormal"/>
    <w:uiPriority w:val="59"/>
    <w:rsid w:val="001C3049"/>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5">
    <w:basedOn w:val="TableNormal"/>
    <w:rPr>
      <w:rFonts w:ascii="Cambria" w:eastAsia="Cambria" w:hAnsi="Cambria" w:cs="Cambria"/>
    </w:rPr>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744947"/>
    <w:pPr>
      <w:spacing w:before="100" w:beforeAutospacing="1" w:after="100" w:afterAutospacing="1"/>
    </w:pPr>
  </w:style>
  <w:style w:type="character" w:customStyle="1" w:styleId="apple-tab-span">
    <w:name w:val="apple-tab-span"/>
    <w:basedOn w:val="DefaultParagraphFont"/>
    <w:rsid w:val="00744947"/>
  </w:style>
  <w:style w:type="character" w:styleId="Hyperlink">
    <w:name w:val="Hyperlink"/>
    <w:uiPriority w:val="99"/>
    <w:unhideWhenUsed/>
    <w:rsid w:val="0097750F"/>
    <w:rPr>
      <w:color w:val="0000FF"/>
      <w:u w:val="single"/>
    </w:rPr>
  </w:style>
  <w:style w:type="character" w:customStyle="1" w:styleId="UnresolvedMention1">
    <w:name w:val="Unresolved Mention1"/>
    <w:uiPriority w:val="99"/>
    <w:semiHidden/>
    <w:unhideWhenUsed/>
    <w:rsid w:val="00E66AB2"/>
    <w:rPr>
      <w:color w:val="808080"/>
      <w:shd w:val="clear" w:color="auto" w:fill="E6E6E6"/>
    </w:rPr>
  </w:style>
  <w:style w:type="paragraph" w:styleId="BalloonText">
    <w:name w:val="Balloon Text"/>
    <w:basedOn w:val="Normal"/>
    <w:link w:val="BalloonTextChar"/>
    <w:uiPriority w:val="99"/>
    <w:semiHidden/>
    <w:unhideWhenUsed/>
    <w:rsid w:val="008028C0"/>
    <w:rPr>
      <w:rFonts w:ascii="Segoe UI" w:hAnsi="Segoe UI" w:cs="Segoe UI"/>
      <w:sz w:val="18"/>
      <w:szCs w:val="18"/>
    </w:rPr>
  </w:style>
  <w:style w:type="character" w:customStyle="1" w:styleId="BalloonTextChar">
    <w:name w:val="Balloon Text Char"/>
    <w:link w:val="BalloonText"/>
    <w:uiPriority w:val="99"/>
    <w:semiHidden/>
    <w:rsid w:val="008028C0"/>
    <w:rPr>
      <w:rFonts w:ascii="Segoe UI" w:hAnsi="Segoe UI" w:cs="Segoe UI"/>
      <w:sz w:val="18"/>
      <w:szCs w:val="18"/>
    </w:rPr>
  </w:style>
  <w:style w:type="character" w:styleId="CommentReference">
    <w:name w:val="annotation reference"/>
    <w:uiPriority w:val="99"/>
    <w:semiHidden/>
    <w:unhideWhenUsed/>
    <w:rsid w:val="00D252BD"/>
    <w:rPr>
      <w:sz w:val="16"/>
      <w:szCs w:val="16"/>
    </w:rPr>
  </w:style>
  <w:style w:type="paragraph" w:styleId="CommentText">
    <w:name w:val="annotation text"/>
    <w:basedOn w:val="Normal"/>
    <w:link w:val="CommentTextChar"/>
    <w:uiPriority w:val="99"/>
    <w:unhideWhenUsed/>
    <w:rsid w:val="00D252BD"/>
    <w:rPr>
      <w:sz w:val="20"/>
      <w:szCs w:val="20"/>
    </w:rPr>
  </w:style>
  <w:style w:type="character" w:customStyle="1" w:styleId="CommentTextChar">
    <w:name w:val="Comment Text Char"/>
    <w:link w:val="CommentText"/>
    <w:uiPriority w:val="99"/>
    <w:rsid w:val="00D252BD"/>
    <w:rPr>
      <w:sz w:val="20"/>
      <w:szCs w:val="20"/>
    </w:rPr>
  </w:style>
  <w:style w:type="paragraph" w:styleId="CommentSubject">
    <w:name w:val="annotation subject"/>
    <w:basedOn w:val="CommentText"/>
    <w:next w:val="CommentText"/>
    <w:link w:val="CommentSubjectChar"/>
    <w:uiPriority w:val="99"/>
    <w:semiHidden/>
    <w:unhideWhenUsed/>
    <w:rsid w:val="00D252BD"/>
    <w:rPr>
      <w:b/>
      <w:bCs/>
    </w:rPr>
  </w:style>
  <w:style w:type="character" w:customStyle="1" w:styleId="CommentSubjectChar">
    <w:name w:val="Comment Subject Char"/>
    <w:link w:val="CommentSubject"/>
    <w:uiPriority w:val="99"/>
    <w:semiHidden/>
    <w:rsid w:val="00D252BD"/>
    <w:rPr>
      <w:b/>
      <w:bCs/>
      <w:sz w:val="20"/>
      <w:szCs w:val="20"/>
    </w:rPr>
  </w:style>
  <w:style w:type="character" w:styleId="FollowedHyperlink">
    <w:name w:val="FollowedHyperlink"/>
    <w:uiPriority w:val="99"/>
    <w:semiHidden/>
    <w:unhideWhenUsed/>
    <w:rsid w:val="00C400A2"/>
    <w:rPr>
      <w:color w:val="800080"/>
      <w:u w:val="single"/>
    </w:rPr>
  </w:style>
  <w:style w:type="character" w:customStyle="1" w:styleId="UnresolvedMention2">
    <w:name w:val="Unresolved Mention2"/>
    <w:uiPriority w:val="99"/>
    <w:semiHidden/>
    <w:unhideWhenUsed/>
    <w:rsid w:val="00523DE0"/>
    <w:rPr>
      <w:color w:val="605E5C"/>
      <w:shd w:val="clear" w:color="auto" w:fill="E1DFDD"/>
    </w:rPr>
  </w:style>
  <w:style w:type="character" w:customStyle="1" w:styleId="il">
    <w:name w:val="il"/>
    <w:basedOn w:val="DefaultParagraphFont"/>
    <w:rsid w:val="00384DF1"/>
  </w:style>
  <w:style w:type="character" w:styleId="Emphasis">
    <w:name w:val="Emphasis"/>
    <w:uiPriority w:val="20"/>
    <w:qFormat/>
    <w:rsid w:val="008C07CF"/>
    <w:rPr>
      <w:i/>
      <w:iCs/>
    </w:rPr>
  </w:style>
  <w:style w:type="character" w:customStyle="1" w:styleId="UnresolvedMention3">
    <w:name w:val="Unresolved Mention3"/>
    <w:uiPriority w:val="99"/>
    <w:semiHidden/>
    <w:unhideWhenUsed/>
    <w:rsid w:val="00821CE3"/>
    <w:rPr>
      <w:color w:val="605E5C"/>
      <w:shd w:val="clear" w:color="auto" w:fill="E1DFDD"/>
    </w:rPr>
  </w:style>
  <w:style w:type="paragraph" w:styleId="Revision">
    <w:name w:val="Revision"/>
    <w:hidden/>
    <w:uiPriority w:val="99"/>
    <w:semiHidden/>
    <w:rsid w:val="00CB10EA"/>
    <w:rPr>
      <w:sz w:val="22"/>
      <w:szCs w:val="22"/>
      <w:lang w:eastAsia="en-US"/>
    </w:rPr>
  </w:style>
  <w:style w:type="character" w:styleId="PlaceholderText">
    <w:name w:val="Placeholder Text"/>
    <w:uiPriority w:val="99"/>
    <w:semiHidden/>
    <w:rsid w:val="00F22649"/>
    <w:rPr>
      <w:color w:val="808080"/>
    </w:rPr>
  </w:style>
  <w:style w:type="character" w:customStyle="1" w:styleId="UnresolvedMention4">
    <w:name w:val="Unresolved Mention4"/>
    <w:uiPriority w:val="99"/>
    <w:semiHidden/>
    <w:unhideWhenUsed/>
    <w:rsid w:val="0093750A"/>
    <w:rPr>
      <w:color w:val="605E5C"/>
      <w:shd w:val="clear" w:color="auto" w:fill="E1DFDD"/>
    </w:rPr>
  </w:style>
  <w:style w:type="character" w:customStyle="1" w:styleId="UnresolvedMention">
    <w:name w:val="Unresolved Mention"/>
    <w:basedOn w:val="DefaultParagraphFont"/>
    <w:uiPriority w:val="99"/>
    <w:semiHidden/>
    <w:unhideWhenUsed/>
    <w:rsid w:val="00441086"/>
    <w:rPr>
      <w:color w:val="605E5C"/>
      <w:shd w:val="clear" w:color="auto" w:fill="E1DFDD"/>
    </w:rPr>
  </w:style>
  <w:style w:type="character" w:styleId="Strong">
    <w:name w:val="Strong"/>
    <w:basedOn w:val="DefaultParagraphFont"/>
    <w:uiPriority w:val="22"/>
    <w:qFormat/>
    <w:rsid w:val="004410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0982">
      <w:bodyDiv w:val="1"/>
      <w:marLeft w:val="0"/>
      <w:marRight w:val="0"/>
      <w:marTop w:val="0"/>
      <w:marBottom w:val="0"/>
      <w:divBdr>
        <w:top w:val="none" w:sz="0" w:space="0" w:color="auto"/>
        <w:left w:val="none" w:sz="0" w:space="0" w:color="auto"/>
        <w:bottom w:val="none" w:sz="0" w:space="0" w:color="auto"/>
        <w:right w:val="none" w:sz="0" w:space="0" w:color="auto"/>
      </w:divBdr>
    </w:div>
    <w:div w:id="40060479">
      <w:bodyDiv w:val="1"/>
      <w:marLeft w:val="0"/>
      <w:marRight w:val="0"/>
      <w:marTop w:val="0"/>
      <w:marBottom w:val="0"/>
      <w:divBdr>
        <w:top w:val="none" w:sz="0" w:space="0" w:color="auto"/>
        <w:left w:val="none" w:sz="0" w:space="0" w:color="auto"/>
        <w:bottom w:val="none" w:sz="0" w:space="0" w:color="auto"/>
        <w:right w:val="none" w:sz="0" w:space="0" w:color="auto"/>
      </w:divBdr>
      <w:divsChild>
        <w:div w:id="27801777">
          <w:marLeft w:val="0"/>
          <w:marRight w:val="0"/>
          <w:marTop w:val="0"/>
          <w:marBottom w:val="0"/>
          <w:divBdr>
            <w:top w:val="none" w:sz="0" w:space="0" w:color="auto"/>
            <w:left w:val="none" w:sz="0" w:space="0" w:color="auto"/>
            <w:bottom w:val="none" w:sz="0" w:space="0" w:color="auto"/>
            <w:right w:val="none" w:sz="0" w:space="0" w:color="auto"/>
          </w:divBdr>
        </w:div>
      </w:divsChild>
    </w:div>
    <w:div w:id="82576980">
      <w:bodyDiv w:val="1"/>
      <w:marLeft w:val="0"/>
      <w:marRight w:val="0"/>
      <w:marTop w:val="0"/>
      <w:marBottom w:val="0"/>
      <w:divBdr>
        <w:top w:val="none" w:sz="0" w:space="0" w:color="auto"/>
        <w:left w:val="none" w:sz="0" w:space="0" w:color="auto"/>
        <w:bottom w:val="none" w:sz="0" w:space="0" w:color="auto"/>
        <w:right w:val="none" w:sz="0" w:space="0" w:color="auto"/>
      </w:divBdr>
    </w:div>
    <w:div w:id="268394082">
      <w:bodyDiv w:val="1"/>
      <w:marLeft w:val="0"/>
      <w:marRight w:val="0"/>
      <w:marTop w:val="0"/>
      <w:marBottom w:val="0"/>
      <w:divBdr>
        <w:top w:val="none" w:sz="0" w:space="0" w:color="auto"/>
        <w:left w:val="none" w:sz="0" w:space="0" w:color="auto"/>
        <w:bottom w:val="none" w:sz="0" w:space="0" w:color="auto"/>
        <w:right w:val="none" w:sz="0" w:space="0" w:color="auto"/>
      </w:divBdr>
    </w:div>
    <w:div w:id="397824343">
      <w:bodyDiv w:val="1"/>
      <w:marLeft w:val="0"/>
      <w:marRight w:val="0"/>
      <w:marTop w:val="0"/>
      <w:marBottom w:val="0"/>
      <w:divBdr>
        <w:top w:val="none" w:sz="0" w:space="0" w:color="auto"/>
        <w:left w:val="none" w:sz="0" w:space="0" w:color="auto"/>
        <w:bottom w:val="none" w:sz="0" w:space="0" w:color="auto"/>
        <w:right w:val="none" w:sz="0" w:space="0" w:color="auto"/>
      </w:divBdr>
    </w:div>
    <w:div w:id="431440233">
      <w:bodyDiv w:val="1"/>
      <w:marLeft w:val="0"/>
      <w:marRight w:val="0"/>
      <w:marTop w:val="0"/>
      <w:marBottom w:val="0"/>
      <w:divBdr>
        <w:top w:val="none" w:sz="0" w:space="0" w:color="auto"/>
        <w:left w:val="none" w:sz="0" w:space="0" w:color="auto"/>
        <w:bottom w:val="none" w:sz="0" w:space="0" w:color="auto"/>
        <w:right w:val="none" w:sz="0" w:space="0" w:color="auto"/>
      </w:divBdr>
    </w:div>
    <w:div w:id="542640093">
      <w:bodyDiv w:val="1"/>
      <w:marLeft w:val="0"/>
      <w:marRight w:val="0"/>
      <w:marTop w:val="0"/>
      <w:marBottom w:val="0"/>
      <w:divBdr>
        <w:top w:val="none" w:sz="0" w:space="0" w:color="auto"/>
        <w:left w:val="none" w:sz="0" w:space="0" w:color="auto"/>
        <w:bottom w:val="none" w:sz="0" w:space="0" w:color="auto"/>
        <w:right w:val="none" w:sz="0" w:space="0" w:color="auto"/>
      </w:divBdr>
    </w:div>
    <w:div w:id="544487931">
      <w:bodyDiv w:val="1"/>
      <w:marLeft w:val="0"/>
      <w:marRight w:val="0"/>
      <w:marTop w:val="0"/>
      <w:marBottom w:val="0"/>
      <w:divBdr>
        <w:top w:val="none" w:sz="0" w:space="0" w:color="auto"/>
        <w:left w:val="none" w:sz="0" w:space="0" w:color="auto"/>
        <w:bottom w:val="none" w:sz="0" w:space="0" w:color="auto"/>
        <w:right w:val="none" w:sz="0" w:space="0" w:color="auto"/>
      </w:divBdr>
    </w:div>
    <w:div w:id="594558858">
      <w:bodyDiv w:val="1"/>
      <w:marLeft w:val="0"/>
      <w:marRight w:val="0"/>
      <w:marTop w:val="0"/>
      <w:marBottom w:val="0"/>
      <w:divBdr>
        <w:top w:val="none" w:sz="0" w:space="0" w:color="auto"/>
        <w:left w:val="none" w:sz="0" w:space="0" w:color="auto"/>
        <w:bottom w:val="none" w:sz="0" w:space="0" w:color="auto"/>
        <w:right w:val="none" w:sz="0" w:space="0" w:color="auto"/>
      </w:divBdr>
    </w:div>
    <w:div w:id="598947234">
      <w:bodyDiv w:val="1"/>
      <w:marLeft w:val="0"/>
      <w:marRight w:val="0"/>
      <w:marTop w:val="0"/>
      <w:marBottom w:val="0"/>
      <w:divBdr>
        <w:top w:val="none" w:sz="0" w:space="0" w:color="auto"/>
        <w:left w:val="none" w:sz="0" w:space="0" w:color="auto"/>
        <w:bottom w:val="none" w:sz="0" w:space="0" w:color="auto"/>
        <w:right w:val="none" w:sz="0" w:space="0" w:color="auto"/>
      </w:divBdr>
    </w:div>
    <w:div w:id="653030306">
      <w:bodyDiv w:val="1"/>
      <w:marLeft w:val="0"/>
      <w:marRight w:val="0"/>
      <w:marTop w:val="0"/>
      <w:marBottom w:val="0"/>
      <w:divBdr>
        <w:top w:val="none" w:sz="0" w:space="0" w:color="auto"/>
        <w:left w:val="none" w:sz="0" w:space="0" w:color="auto"/>
        <w:bottom w:val="none" w:sz="0" w:space="0" w:color="auto"/>
        <w:right w:val="none" w:sz="0" w:space="0" w:color="auto"/>
      </w:divBdr>
    </w:div>
    <w:div w:id="770472597">
      <w:bodyDiv w:val="1"/>
      <w:marLeft w:val="0"/>
      <w:marRight w:val="0"/>
      <w:marTop w:val="0"/>
      <w:marBottom w:val="0"/>
      <w:divBdr>
        <w:top w:val="none" w:sz="0" w:space="0" w:color="auto"/>
        <w:left w:val="none" w:sz="0" w:space="0" w:color="auto"/>
        <w:bottom w:val="none" w:sz="0" w:space="0" w:color="auto"/>
        <w:right w:val="none" w:sz="0" w:space="0" w:color="auto"/>
      </w:divBdr>
    </w:div>
    <w:div w:id="784429260">
      <w:bodyDiv w:val="1"/>
      <w:marLeft w:val="0"/>
      <w:marRight w:val="0"/>
      <w:marTop w:val="0"/>
      <w:marBottom w:val="0"/>
      <w:divBdr>
        <w:top w:val="none" w:sz="0" w:space="0" w:color="auto"/>
        <w:left w:val="none" w:sz="0" w:space="0" w:color="auto"/>
        <w:bottom w:val="none" w:sz="0" w:space="0" w:color="auto"/>
        <w:right w:val="none" w:sz="0" w:space="0" w:color="auto"/>
      </w:divBdr>
    </w:div>
    <w:div w:id="890846815">
      <w:bodyDiv w:val="1"/>
      <w:marLeft w:val="0"/>
      <w:marRight w:val="0"/>
      <w:marTop w:val="0"/>
      <w:marBottom w:val="0"/>
      <w:divBdr>
        <w:top w:val="none" w:sz="0" w:space="0" w:color="auto"/>
        <w:left w:val="none" w:sz="0" w:space="0" w:color="auto"/>
        <w:bottom w:val="none" w:sz="0" w:space="0" w:color="auto"/>
        <w:right w:val="none" w:sz="0" w:space="0" w:color="auto"/>
      </w:divBdr>
      <w:divsChild>
        <w:div w:id="62992962">
          <w:marLeft w:val="36"/>
          <w:marRight w:val="0"/>
          <w:marTop w:val="0"/>
          <w:marBottom w:val="0"/>
          <w:divBdr>
            <w:top w:val="none" w:sz="0" w:space="0" w:color="auto"/>
            <w:left w:val="none" w:sz="0" w:space="0" w:color="auto"/>
            <w:bottom w:val="none" w:sz="0" w:space="0" w:color="auto"/>
            <w:right w:val="none" w:sz="0" w:space="0" w:color="auto"/>
          </w:divBdr>
        </w:div>
        <w:div w:id="1685863810">
          <w:marLeft w:val="36"/>
          <w:marRight w:val="0"/>
          <w:marTop w:val="0"/>
          <w:marBottom w:val="0"/>
          <w:divBdr>
            <w:top w:val="none" w:sz="0" w:space="0" w:color="auto"/>
            <w:left w:val="none" w:sz="0" w:space="0" w:color="auto"/>
            <w:bottom w:val="none" w:sz="0" w:space="0" w:color="auto"/>
            <w:right w:val="none" w:sz="0" w:space="0" w:color="auto"/>
          </w:divBdr>
        </w:div>
        <w:div w:id="2090149790">
          <w:marLeft w:val="36"/>
          <w:marRight w:val="0"/>
          <w:marTop w:val="0"/>
          <w:marBottom w:val="0"/>
          <w:divBdr>
            <w:top w:val="none" w:sz="0" w:space="0" w:color="auto"/>
            <w:left w:val="none" w:sz="0" w:space="0" w:color="auto"/>
            <w:bottom w:val="none" w:sz="0" w:space="0" w:color="auto"/>
            <w:right w:val="none" w:sz="0" w:space="0" w:color="auto"/>
          </w:divBdr>
        </w:div>
      </w:divsChild>
    </w:div>
    <w:div w:id="1003095926">
      <w:bodyDiv w:val="1"/>
      <w:marLeft w:val="0"/>
      <w:marRight w:val="0"/>
      <w:marTop w:val="0"/>
      <w:marBottom w:val="0"/>
      <w:divBdr>
        <w:top w:val="none" w:sz="0" w:space="0" w:color="auto"/>
        <w:left w:val="none" w:sz="0" w:space="0" w:color="auto"/>
        <w:bottom w:val="none" w:sz="0" w:space="0" w:color="auto"/>
        <w:right w:val="none" w:sz="0" w:space="0" w:color="auto"/>
      </w:divBdr>
    </w:div>
    <w:div w:id="1023287203">
      <w:bodyDiv w:val="1"/>
      <w:marLeft w:val="0"/>
      <w:marRight w:val="0"/>
      <w:marTop w:val="0"/>
      <w:marBottom w:val="0"/>
      <w:divBdr>
        <w:top w:val="none" w:sz="0" w:space="0" w:color="auto"/>
        <w:left w:val="none" w:sz="0" w:space="0" w:color="auto"/>
        <w:bottom w:val="none" w:sz="0" w:space="0" w:color="auto"/>
        <w:right w:val="none" w:sz="0" w:space="0" w:color="auto"/>
      </w:divBdr>
    </w:div>
    <w:div w:id="1217624486">
      <w:bodyDiv w:val="1"/>
      <w:marLeft w:val="0"/>
      <w:marRight w:val="0"/>
      <w:marTop w:val="0"/>
      <w:marBottom w:val="0"/>
      <w:divBdr>
        <w:top w:val="none" w:sz="0" w:space="0" w:color="auto"/>
        <w:left w:val="none" w:sz="0" w:space="0" w:color="auto"/>
        <w:bottom w:val="none" w:sz="0" w:space="0" w:color="auto"/>
        <w:right w:val="none" w:sz="0" w:space="0" w:color="auto"/>
      </w:divBdr>
      <w:divsChild>
        <w:div w:id="550076343">
          <w:marLeft w:val="36"/>
          <w:marRight w:val="0"/>
          <w:marTop w:val="0"/>
          <w:marBottom w:val="0"/>
          <w:divBdr>
            <w:top w:val="none" w:sz="0" w:space="0" w:color="auto"/>
            <w:left w:val="none" w:sz="0" w:space="0" w:color="auto"/>
            <w:bottom w:val="none" w:sz="0" w:space="0" w:color="auto"/>
            <w:right w:val="none" w:sz="0" w:space="0" w:color="auto"/>
          </w:divBdr>
        </w:div>
        <w:div w:id="1387606738">
          <w:marLeft w:val="36"/>
          <w:marRight w:val="0"/>
          <w:marTop w:val="0"/>
          <w:marBottom w:val="0"/>
          <w:divBdr>
            <w:top w:val="none" w:sz="0" w:space="0" w:color="auto"/>
            <w:left w:val="none" w:sz="0" w:space="0" w:color="auto"/>
            <w:bottom w:val="none" w:sz="0" w:space="0" w:color="auto"/>
            <w:right w:val="none" w:sz="0" w:space="0" w:color="auto"/>
          </w:divBdr>
        </w:div>
        <w:div w:id="1418096433">
          <w:marLeft w:val="36"/>
          <w:marRight w:val="0"/>
          <w:marTop w:val="0"/>
          <w:marBottom w:val="0"/>
          <w:divBdr>
            <w:top w:val="none" w:sz="0" w:space="0" w:color="auto"/>
            <w:left w:val="none" w:sz="0" w:space="0" w:color="auto"/>
            <w:bottom w:val="none" w:sz="0" w:space="0" w:color="auto"/>
            <w:right w:val="none" w:sz="0" w:space="0" w:color="auto"/>
          </w:divBdr>
        </w:div>
      </w:divsChild>
    </w:div>
    <w:div w:id="1338773639">
      <w:bodyDiv w:val="1"/>
      <w:marLeft w:val="0"/>
      <w:marRight w:val="0"/>
      <w:marTop w:val="0"/>
      <w:marBottom w:val="0"/>
      <w:divBdr>
        <w:top w:val="none" w:sz="0" w:space="0" w:color="auto"/>
        <w:left w:val="none" w:sz="0" w:space="0" w:color="auto"/>
        <w:bottom w:val="none" w:sz="0" w:space="0" w:color="auto"/>
        <w:right w:val="none" w:sz="0" w:space="0" w:color="auto"/>
      </w:divBdr>
    </w:div>
    <w:div w:id="1348094535">
      <w:bodyDiv w:val="1"/>
      <w:marLeft w:val="0"/>
      <w:marRight w:val="0"/>
      <w:marTop w:val="0"/>
      <w:marBottom w:val="0"/>
      <w:divBdr>
        <w:top w:val="none" w:sz="0" w:space="0" w:color="auto"/>
        <w:left w:val="none" w:sz="0" w:space="0" w:color="auto"/>
        <w:bottom w:val="none" w:sz="0" w:space="0" w:color="auto"/>
        <w:right w:val="none" w:sz="0" w:space="0" w:color="auto"/>
      </w:divBdr>
    </w:div>
    <w:div w:id="1367556814">
      <w:bodyDiv w:val="1"/>
      <w:marLeft w:val="0"/>
      <w:marRight w:val="0"/>
      <w:marTop w:val="0"/>
      <w:marBottom w:val="0"/>
      <w:divBdr>
        <w:top w:val="none" w:sz="0" w:space="0" w:color="auto"/>
        <w:left w:val="none" w:sz="0" w:space="0" w:color="auto"/>
        <w:bottom w:val="none" w:sz="0" w:space="0" w:color="auto"/>
        <w:right w:val="none" w:sz="0" w:space="0" w:color="auto"/>
      </w:divBdr>
      <w:divsChild>
        <w:div w:id="131752782">
          <w:marLeft w:val="-145"/>
          <w:marRight w:val="0"/>
          <w:marTop w:val="0"/>
          <w:marBottom w:val="0"/>
          <w:divBdr>
            <w:top w:val="none" w:sz="0" w:space="0" w:color="auto"/>
            <w:left w:val="none" w:sz="0" w:space="0" w:color="auto"/>
            <w:bottom w:val="none" w:sz="0" w:space="0" w:color="auto"/>
            <w:right w:val="none" w:sz="0" w:space="0" w:color="auto"/>
          </w:divBdr>
        </w:div>
      </w:divsChild>
    </w:div>
    <w:div w:id="1390151886">
      <w:bodyDiv w:val="1"/>
      <w:marLeft w:val="0"/>
      <w:marRight w:val="0"/>
      <w:marTop w:val="0"/>
      <w:marBottom w:val="0"/>
      <w:divBdr>
        <w:top w:val="none" w:sz="0" w:space="0" w:color="auto"/>
        <w:left w:val="none" w:sz="0" w:space="0" w:color="auto"/>
        <w:bottom w:val="none" w:sz="0" w:space="0" w:color="auto"/>
        <w:right w:val="none" w:sz="0" w:space="0" w:color="auto"/>
      </w:divBdr>
    </w:div>
    <w:div w:id="1599094488">
      <w:bodyDiv w:val="1"/>
      <w:marLeft w:val="0"/>
      <w:marRight w:val="0"/>
      <w:marTop w:val="0"/>
      <w:marBottom w:val="0"/>
      <w:divBdr>
        <w:top w:val="none" w:sz="0" w:space="0" w:color="auto"/>
        <w:left w:val="none" w:sz="0" w:space="0" w:color="auto"/>
        <w:bottom w:val="none" w:sz="0" w:space="0" w:color="auto"/>
        <w:right w:val="none" w:sz="0" w:space="0" w:color="auto"/>
      </w:divBdr>
    </w:div>
    <w:div w:id="1786582596">
      <w:bodyDiv w:val="1"/>
      <w:marLeft w:val="0"/>
      <w:marRight w:val="0"/>
      <w:marTop w:val="0"/>
      <w:marBottom w:val="0"/>
      <w:divBdr>
        <w:top w:val="none" w:sz="0" w:space="0" w:color="auto"/>
        <w:left w:val="none" w:sz="0" w:space="0" w:color="auto"/>
        <w:bottom w:val="none" w:sz="0" w:space="0" w:color="auto"/>
        <w:right w:val="none" w:sz="0" w:space="0" w:color="auto"/>
      </w:divBdr>
    </w:div>
    <w:div w:id="1844012383">
      <w:bodyDiv w:val="1"/>
      <w:marLeft w:val="0"/>
      <w:marRight w:val="0"/>
      <w:marTop w:val="0"/>
      <w:marBottom w:val="0"/>
      <w:divBdr>
        <w:top w:val="none" w:sz="0" w:space="0" w:color="auto"/>
        <w:left w:val="none" w:sz="0" w:space="0" w:color="auto"/>
        <w:bottom w:val="none" w:sz="0" w:space="0" w:color="auto"/>
        <w:right w:val="none" w:sz="0" w:space="0" w:color="auto"/>
      </w:divBdr>
    </w:div>
    <w:div w:id="1891453554">
      <w:bodyDiv w:val="1"/>
      <w:marLeft w:val="0"/>
      <w:marRight w:val="0"/>
      <w:marTop w:val="0"/>
      <w:marBottom w:val="0"/>
      <w:divBdr>
        <w:top w:val="none" w:sz="0" w:space="0" w:color="auto"/>
        <w:left w:val="none" w:sz="0" w:space="0" w:color="auto"/>
        <w:bottom w:val="none" w:sz="0" w:space="0" w:color="auto"/>
        <w:right w:val="none" w:sz="0" w:space="0" w:color="auto"/>
      </w:divBdr>
      <w:divsChild>
        <w:div w:id="914587026">
          <w:marLeft w:val="36"/>
          <w:marRight w:val="0"/>
          <w:marTop w:val="0"/>
          <w:marBottom w:val="0"/>
          <w:divBdr>
            <w:top w:val="none" w:sz="0" w:space="0" w:color="auto"/>
            <w:left w:val="none" w:sz="0" w:space="0" w:color="auto"/>
            <w:bottom w:val="none" w:sz="0" w:space="0" w:color="auto"/>
            <w:right w:val="none" w:sz="0" w:space="0" w:color="auto"/>
          </w:divBdr>
        </w:div>
        <w:div w:id="1253778810">
          <w:marLeft w:val="36"/>
          <w:marRight w:val="0"/>
          <w:marTop w:val="0"/>
          <w:marBottom w:val="0"/>
          <w:divBdr>
            <w:top w:val="none" w:sz="0" w:space="0" w:color="auto"/>
            <w:left w:val="none" w:sz="0" w:space="0" w:color="auto"/>
            <w:bottom w:val="none" w:sz="0" w:space="0" w:color="auto"/>
            <w:right w:val="none" w:sz="0" w:space="0" w:color="auto"/>
          </w:divBdr>
        </w:div>
        <w:div w:id="1367949950">
          <w:marLeft w:val="36"/>
          <w:marRight w:val="0"/>
          <w:marTop w:val="0"/>
          <w:marBottom w:val="0"/>
          <w:divBdr>
            <w:top w:val="none" w:sz="0" w:space="0" w:color="auto"/>
            <w:left w:val="none" w:sz="0" w:space="0" w:color="auto"/>
            <w:bottom w:val="none" w:sz="0" w:space="0" w:color="auto"/>
            <w:right w:val="none" w:sz="0" w:space="0" w:color="auto"/>
          </w:divBdr>
        </w:div>
      </w:divsChild>
    </w:div>
    <w:div w:id="19293459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117" Type="http://schemas.openxmlformats.org/officeDocument/2006/relationships/hyperlink" Target="https://campaignforaction.org/wp-content/uploads/2014/09/Building-Widespread-Support-and-Engagement.docx" TargetMode="External"/><Relationship Id="rId21" Type="http://schemas.openxmlformats.org/officeDocument/2006/relationships/diagramData" Target="diagrams/data1.xml"/><Relationship Id="rId42" Type="http://schemas.openxmlformats.org/officeDocument/2006/relationships/hyperlink" Target="https://www.healthypeople.gov/2020/topics-objectives/topic/social-determinants-health/interventions-resources/language-and-literacy" TargetMode="External"/><Relationship Id="rId47" Type="http://schemas.openxmlformats.org/officeDocument/2006/relationships/image" Target="media/image5.jpg"/><Relationship Id="rId63" Type="http://schemas.openxmlformats.org/officeDocument/2006/relationships/hyperlink" Target="https://nanaina.org/" TargetMode="External"/><Relationship Id="rId68" Type="http://schemas.openxmlformats.org/officeDocument/2006/relationships/hyperlink" Target="https://www.healthypeople.gov/sites/default/files/BrainstormPotenial.pdf" TargetMode="External"/><Relationship Id="rId84" Type="http://schemas.openxmlformats.org/officeDocument/2006/relationships/hyperlink" Target="https://campaignforaction.org/wp-content/uploads/2014/09/Sample-Donor-Funder-Messages.docx" TargetMode="External"/><Relationship Id="rId89" Type="http://schemas.openxmlformats.org/officeDocument/2006/relationships/hyperlink" Target="https://campaignforaction.org/wp-content/uploads/2014/09/Relationship-Mapping-Worksheet.xlsx" TargetMode="External"/><Relationship Id="rId112" Type="http://schemas.openxmlformats.org/officeDocument/2006/relationships/hyperlink" Target="https://campaignforaction.org/wp-content/uploads/2014/09/Case-for-Support-Materials.docx" TargetMode="External"/><Relationship Id="rId133" Type="http://schemas.openxmlformats.org/officeDocument/2006/relationships/hyperlink" Target="http://www.countyhealthrankings.org/" TargetMode="External"/><Relationship Id="rId138" Type="http://schemas.openxmlformats.org/officeDocument/2006/relationships/hyperlink" Target="https://www.youtube.com/watch?reload=9&amp;v=u5m0Lb3B4UY&amp;feature=youtu.be" TargetMode="External"/><Relationship Id="rId154" Type="http://schemas.openxmlformats.org/officeDocument/2006/relationships/hyperlink" Target="https://aapina.org/" TargetMode="External"/><Relationship Id="rId159" Type="http://schemas.openxmlformats.org/officeDocument/2006/relationships/hyperlink" Target="https://ncemna.org/" TargetMode="External"/><Relationship Id="rId175" Type="http://schemas.openxmlformats.org/officeDocument/2006/relationships/hyperlink" Target="https://www.rwjf.org/en/library/research/2017/05/what-is-health-equity-.html" TargetMode="External"/><Relationship Id="rId170" Type="http://schemas.openxmlformats.org/officeDocument/2006/relationships/hyperlink" Target="https://www.healthypeople.gov/2020/topics-objectives/topic/social-determinants-health/interventions-resources/environmental" TargetMode="External"/><Relationship Id="rId16" Type="http://schemas.openxmlformats.org/officeDocument/2006/relationships/hyperlink" Target="https://www.ted.com/talks/rishi_manchanda_what_makes_us_get_sick_look_upstream?language=en" TargetMode="External"/><Relationship Id="rId107" Type="http://schemas.openxmlformats.org/officeDocument/2006/relationships/hyperlink" Target="http://frac.org/" TargetMode="External"/><Relationship Id="rId11" Type="http://schemas.openxmlformats.org/officeDocument/2006/relationships/endnotes" Target="endnotes.xml"/><Relationship Id="rId32" Type="http://schemas.openxmlformats.org/officeDocument/2006/relationships/hyperlink" Target="https://www.healthypeople.gov/subtopics-sdoh/education" TargetMode="External"/><Relationship Id="rId37" Type="http://schemas.openxmlformats.org/officeDocument/2006/relationships/hyperlink" Target="https://www.healthypeople.gov/2020/topics-objectives/topic/social-determinants-health/interventions-resources/environmental" TargetMode="External"/><Relationship Id="rId53" Type="http://schemas.openxmlformats.org/officeDocument/2006/relationships/hyperlink" Target="https://www.youtube.com/watch?reload=9&amp;v=u5m0Lb3B4UY&amp;feature=youtu.be" TargetMode="External"/><Relationship Id="rId58" Type="http://schemas.openxmlformats.org/officeDocument/2006/relationships/hyperlink" Target="https://livabilityindex.aarp.org/faqs" TargetMode="External"/><Relationship Id="rId74" Type="http://schemas.openxmlformats.org/officeDocument/2006/relationships/image" Target="media/image7.png"/><Relationship Id="rId79" Type="http://schemas.openxmlformats.org/officeDocument/2006/relationships/hyperlink" Target="https://campaignforaction.org/wp-content/uploads/2014/09/Core-Pillars-of-Successful-Fundraising-Overview.docx" TargetMode="External"/><Relationship Id="rId102" Type="http://schemas.openxmlformats.org/officeDocument/2006/relationships/hyperlink" Target="https://www.amazon.com/Crucial-Conversations-Talking-Stakes-Second/dp/1469266822" TargetMode="External"/><Relationship Id="rId123" Type="http://schemas.openxmlformats.org/officeDocument/2006/relationships/hyperlink" Target="http://populationhealth.humana.com/" TargetMode="External"/><Relationship Id="rId128" Type="http://schemas.openxmlformats.org/officeDocument/2006/relationships/hyperlink" Target="https://www.thecommunityguide.org/task-force/about-community-preventive-services-task-force" TargetMode="External"/><Relationship Id="rId144" Type="http://schemas.openxmlformats.org/officeDocument/2006/relationships/hyperlink" Target="https://cultureofhealth-leaders.org/" TargetMode="External"/><Relationship Id="rId149" Type="http://schemas.openxmlformats.org/officeDocument/2006/relationships/hyperlink" Target="https://www.nicoa.org/elder-resources/" TargetMode="External"/><Relationship Id="rId5" Type="http://schemas.openxmlformats.org/officeDocument/2006/relationships/customXml" Target="../customXml/item5.xml"/><Relationship Id="rId90" Type="http://schemas.openxmlformats.org/officeDocument/2006/relationships/hyperlink" Target="https://campaignforaction.org/wp-content/uploads/2014/09/Fundraising-Operating-Plan-Template.docx" TargetMode="External"/><Relationship Id="rId95" Type="http://schemas.openxmlformats.org/officeDocument/2006/relationships/hyperlink" Target="https://www.nowpow.com/" TargetMode="External"/><Relationship Id="rId160" Type="http://schemas.openxmlformats.org/officeDocument/2006/relationships/hyperlink" Target="http://www.nln.org/" TargetMode="External"/><Relationship Id="rId165" Type="http://schemas.openxmlformats.org/officeDocument/2006/relationships/hyperlink" Target="https://www.healthypeople.gov/2020/topics-objectives/topic/social-determinants-health/interventions-resources/housing-instability" TargetMode="External"/><Relationship Id="rId181" Type="http://schemas.openxmlformats.org/officeDocument/2006/relationships/hyperlink" Target="https://www.health.state.mn.us/communities/practice/research/phncouncil/docs/PHInterventions.pdf" TargetMode="External"/><Relationship Id="rId186" Type="http://schemas.openxmlformats.org/officeDocument/2006/relationships/theme" Target="theme/theme1.xml"/><Relationship Id="rId22" Type="http://schemas.openxmlformats.org/officeDocument/2006/relationships/diagramLayout" Target="diagrams/layout1.xml"/><Relationship Id="rId27" Type="http://schemas.openxmlformats.org/officeDocument/2006/relationships/header" Target="header1.xml"/><Relationship Id="rId43" Type="http://schemas.openxmlformats.org/officeDocument/2006/relationships/hyperlink" Target="https://www.healthypeople.gov/2020/topics-objectives/topic/social-determinants-health/interventions-resources/language-and-literacy" TargetMode="External"/><Relationship Id="rId48" Type="http://schemas.openxmlformats.org/officeDocument/2006/relationships/hyperlink" Target="https://www.rwjf.org/en/library/infographics/visualizing-health-equity.html" TargetMode="External"/><Relationship Id="rId64" Type="http://schemas.openxmlformats.org/officeDocument/2006/relationships/hyperlink" Target="https://www.nahnnet.org/" TargetMode="External"/><Relationship Id="rId69" Type="http://schemas.openxmlformats.org/officeDocument/2006/relationships/hyperlink" Target="https://www.healthypeople.gov/sites/default/files/QuestionsToConsider.pdf" TargetMode="External"/><Relationship Id="rId113" Type="http://schemas.openxmlformats.org/officeDocument/2006/relationships/hyperlink" Target="https://campaignforaction.org/wp-content/uploads/2014/09/Special-Event-Planning-Guide.docx" TargetMode="External"/><Relationship Id="rId118" Type="http://schemas.openxmlformats.org/officeDocument/2006/relationships/hyperlink" Target="https://campaignforaction.org/wp-content/uploads/2014/09/Volunteer-Engagement-Toolkit.docx" TargetMode="External"/><Relationship Id="rId134" Type="http://schemas.openxmlformats.org/officeDocument/2006/relationships/hyperlink" Target="http://www.countyhealthrankings.org/explore-health-rankings" TargetMode="External"/><Relationship Id="rId139" Type="http://schemas.openxmlformats.org/officeDocument/2006/relationships/hyperlink" Target="https://www.youtube.com/watch?v=REKFHOryflA&amp;feature=youtu.be" TargetMode="External"/><Relationship Id="rId80" Type="http://schemas.openxmlformats.org/officeDocument/2006/relationships/hyperlink" Target="https://campaignforaction.org/wp-content/uploads/2014/09/Fundraising-Principles.docx" TargetMode="External"/><Relationship Id="rId85" Type="http://schemas.openxmlformats.org/officeDocument/2006/relationships/hyperlink" Target="https://campaignforaction.org/wp-content/uploads/2014/09/Sample-Case-Presentation.pptx" TargetMode="External"/><Relationship Id="rId150" Type="http://schemas.openxmlformats.org/officeDocument/2006/relationships/hyperlink" Target="https://www.thetaskforce.org/wp-content/uploads/2014/09/TET3.0.pdf" TargetMode="External"/><Relationship Id="rId155" Type="http://schemas.openxmlformats.org/officeDocument/2006/relationships/hyperlink" Target="https://www.nursingworld.org/" TargetMode="External"/><Relationship Id="rId171" Type="http://schemas.openxmlformats.org/officeDocument/2006/relationships/hyperlink" Target="https://www.healthypeople.gov/2020/topics-objectives/topic/social-determinants-health/interventions-resources/crime-and-violence" TargetMode="External"/><Relationship Id="rId176" Type="http://schemas.openxmlformats.org/officeDocument/2006/relationships/hyperlink" Target="https://www.healthaffairs.org/do/10.1377/hblog20190429.781982/full/" TargetMode="External"/><Relationship Id="rId12" Type="http://schemas.openxmlformats.org/officeDocument/2006/relationships/image" Target="media/image1.png"/><Relationship Id="rId17" Type="http://schemas.openxmlformats.org/officeDocument/2006/relationships/hyperlink" Target="https://pubmed.ncbi.nlm.nih.gov/25215922/" TargetMode="External"/><Relationship Id="rId33" Type="http://schemas.openxmlformats.org/officeDocument/2006/relationships/hyperlink" Target="https://www.healthypeople.gov/subtopics-sdoh/education" TargetMode="External"/><Relationship Id="rId38" Type="http://schemas.openxmlformats.org/officeDocument/2006/relationships/hyperlink" Target="https://www.healthypeople.gov/2020/topics-objectives/topic/social-determinants-health/interventions-resources/crime-and-violence" TargetMode="External"/><Relationship Id="rId59" Type="http://schemas.openxmlformats.org/officeDocument/2006/relationships/hyperlink" Target="https://ctb.ku.edu/en/table-of-contents/assessment/assessing-community-needs-and-resources/identify-community-assets/main" TargetMode="External"/><Relationship Id="rId103" Type="http://schemas.openxmlformats.org/officeDocument/2006/relationships/hyperlink" Target="https://docs.wixstatic.com/ugd/ac0f6a_24b1739a6b134ff3be1cc308830c9334.pdf" TargetMode="External"/><Relationship Id="rId108" Type="http://schemas.openxmlformats.org/officeDocument/2006/relationships/hyperlink" Target="https://campaignforaction.org/relationships-fundraising-support-diversity-work/" TargetMode="External"/><Relationship Id="rId124" Type="http://schemas.openxmlformats.org/officeDocument/2006/relationships/hyperlink" Target="https://hriainstitute.org/blog/176-chti-health-equity-toolkit" TargetMode="External"/><Relationship Id="rId129" Type="http://schemas.openxmlformats.org/officeDocument/2006/relationships/hyperlink" Target="https://ctb.ku.edu/en/table-of-contents/assessment/assessing-community-needs-and-resources/identify-community-assets/main" TargetMode="External"/><Relationship Id="rId54" Type="http://schemas.openxmlformats.org/officeDocument/2006/relationships/hyperlink" Target="https://www.youtube.com/watch?v=REKFHOryflA&amp;feature=youtu.be" TargetMode="External"/><Relationship Id="rId70" Type="http://schemas.openxmlformats.org/officeDocument/2006/relationships/hyperlink" Target="https://www.healthypeople.gov/2020/tools-and-resources/program-planning/Mobilize" TargetMode="External"/><Relationship Id="rId75" Type="http://schemas.openxmlformats.org/officeDocument/2006/relationships/image" Target="media/image8.png"/><Relationship Id="rId91" Type="http://schemas.openxmlformats.org/officeDocument/2006/relationships/hyperlink" Target="http://populationhealth.humana.com/" TargetMode="External"/><Relationship Id="rId96" Type="http://schemas.openxmlformats.org/officeDocument/2006/relationships/hyperlink" Target="https://www.paactioncoalition.org/about/podcast/item/514-introducing-at-the-core-of-care-trailer.html" TargetMode="External"/><Relationship Id="rId140" Type="http://schemas.openxmlformats.org/officeDocument/2006/relationships/hyperlink" Target="https://www.cityhealthdashboard.com/" TargetMode="External"/><Relationship Id="rId145" Type="http://schemas.openxmlformats.org/officeDocument/2006/relationships/hyperlink" Target="https://nursing.gwu.edu/fellowship-health-policy-and-media" TargetMode="External"/><Relationship Id="rId161" Type="http://schemas.openxmlformats.org/officeDocument/2006/relationships/hyperlink" Target="http://www.mypnaa.org/" TargetMode="External"/><Relationship Id="rId166" Type="http://schemas.openxmlformats.org/officeDocument/2006/relationships/hyperlink" Target="https://www.healthypeople.gov/2020/topics-objectives/topic/social-determinants-health/interventions-resources/food-insecurity" TargetMode="External"/><Relationship Id="rId182" Type="http://schemas.openxmlformats.org/officeDocument/2006/relationships/hyperlink" Target="https://www.ncbi.nlm.nih.gov/pmc/articles/PMC5524193/"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diagramQuickStyle" Target="diagrams/quickStyle1.xml"/><Relationship Id="rId28" Type="http://schemas.openxmlformats.org/officeDocument/2006/relationships/hyperlink" Target="https://www.healthypeople.gov/2020/topics-objectives/topic/social-determinants-of-health" TargetMode="External"/><Relationship Id="rId49" Type="http://schemas.openxmlformats.org/officeDocument/2006/relationships/hyperlink" Target="https://www.rwjf.org/en/cultureofhealth/about.html" TargetMode="External"/><Relationship Id="rId114" Type="http://schemas.openxmlformats.org/officeDocument/2006/relationships/hyperlink" Target="https://campaignforaction.org/wp-content/uploads/2014/09/ProspectResearchSourceGuide.pdf" TargetMode="External"/><Relationship Id="rId119" Type="http://schemas.openxmlformats.org/officeDocument/2006/relationships/hyperlink" Target="https://campaignforaction.org/wp-content/uploads/2014/09/Relationship-Management-Toolkit.docx" TargetMode="External"/><Relationship Id="rId44" Type="http://schemas.openxmlformats.org/officeDocument/2006/relationships/hyperlink" Target="https://journals.plos.org/plosmedicine/article?id=10.1371/journal.pmed.1000316" TargetMode="External"/><Relationship Id="rId60" Type="http://schemas.openxmlformats.org/officeDocument/2006/relationships/hyperlink" Target="https://www.cdc.gov/NCCDPHP/dch/pdf/health-equity-guide/Practitioners-Guide-section1.pdf" TargetMode="External"/><Relationship Id="rId65" Type="http://schemas.openxmlformats.org/officeDocument/2006/relationships/hyperlink" Target="https://www.nbna.org/" TargetMode="External"/><Relationship Id="rId81" Type="http://schemas.openxmlformats.org/officeDocument/2006/relationships/hyperlink" Target="https://campaignforaction.org/wp-content/uploads/2014/09/Case-for-Support-Materials.docx" TargetMode="External"/><Relationship Id="rId86" Type="http://schemas.openxmlformats.org/officeDocument/2006/relationships/hyperlink" Target="https://campaignforaction.org/wp-content/uploads/2014/09/Building-Widespread-Support-and-Engagement.docx" TargetMode="External"/><Relationship Id="rId130" Type="http://schemas.openxmlformats.org/officeDocument/2006/relationships/hyperlink" Target="https://www.cdc.gov/NCCDPHP/dch/pdf/health-equity-guide/Practitioners-Guide-section1.pdf" TargetMode="External"/><Relationship Id="rId135" Type="http://schemas.openxmlformats.org/officeDocument/2006/relationships/hyperlink" Target="http://www.countyhealthrankings.org/take-action-to-improve-health" TargetMode="External"/><Relationship Id="rId151" Type="http://schemas.openxmlformats.org/officeDocument/2006/relationships/hyperlink" Target="https://www.aannet.org/home" TargetMode="External"/><Relationship Id="rId156" Type="http://schemas.openxmlformats.org/officeDocument/2006/relationships/hyperlink" Target="https://nanaina.org/" TargetMode="External"/><Relationship Id="rId177" Type="http://schemas.openxmlformats.org/officeDocument/2006/relationships/hyperlink" Target="https://www.healthypeople.gov/2020/" TargetMode="External"/><Relationship Id="rId172" Type="http://schemas.openxmlformats.org/officeDocument/2006/relationships/hyperlink" Target="https://www.healthypeople.gov/2020/topics-objectives/topic/social-determinants-health/interventions-resources/incarceration" TargetMode="External"/><Relationship Id="rId13" Type="http://schemas.openxmlformats.org/officeDocument/2006/relationships/image" Target="media/image2.png"/><Relationship Id="rId18" Type="http://schemas.openxmlformats.org/officeDocument/2006/relationships/image" Target="media/image3.png"/><Relationship Id="rId39" Type="http://schemas.openxmlformats.org/officeDocument/2006/relationships/hyperlink" Target="https://www.genome.gov/human-genome-project" TargetMode="External"/><Relationship Id="rId109" Type="http://schemas.openxmlformats.org/officeDocument/2006/relationships/hyperlink" Target="https://campaignforaction.org/resource/fundraising-toolkit-materials/" TargetMode="External"/><Relationship Id="rId34" Type="http://schemas.openxmlformats.org/officeDocument/2006/relationships/hyperlink" Target="https://www.healthypeople.gov/subtopics-sdoh/education" TargetMode="External"/><Relationship Id="rId50" Type="http://schemas.openxmlformats.org/officeDocument/2006/relationships/hyperlink" Target="https://publichealth.gwu.edu/sites/default/files/downloads/HPM/Activating%20Nursing%20To%20Address%20Unmet%20Needs%20In%20The%2021st%20Century.pdf" TargetMode="External"/><Relationship Id="rId55" Type="http://schemas.openxmlformats.org/officeDocument/2006/relationships/hyperlink" Target="http://www.countyhealthrankings.org/" TargetMode="External"/><Relationship Id="rId76" Type="http://schemas.openxmlformats.org/officeDocument/2006/relationships/image" Target="media/image9.png"/><Relationship Id="rId97" Type="http://schemas.openxmlformats.org/officeDocument/2006/relationships/hyperlink" Target="https://www.youtube.com/watch?v=gTMuh6AF3A0" TargetMode="External"/><Relationship Id="rId104" Type="http://schemas.openxmlformats.org/officeDocument/2006/relationships/hyperlink" Target="https://campaignforaction.org/wp-content/uploads/2016/04/Diversity-Infographic-WI.pdf" TargetMode="External"/><Relationship Id="rId120" Type="http://schemas.openxmlformats.org/officeDocument/2006/relationships/hyperlink" Target="https://campaignforaction.org/wp-content/uploads/2014/09/Relationship-Mapping-Worksheet.xlsx" TargetMode="External"/><Relationship Id="rId125" Type="http://schemas.openxmlformats.org/officeDocument/2006/relationships/hyperlink" Target="https://www.ruralhealthinfo.org/topics/social-determinants-of-health" TargetMode="External"/><Relationship Id="rId141" Type="http://schemas.openxmlformats.org/officeDocument/2006/relationships/hyperlink" Target="https://livabilityindex.aarp.org/faqs" TargetMode="External"/><Relationship Id="rId146" Type="http://schemas.openxmlformats.org/officeDocument/2006/relationships/hyperlink" Target="https://health.ucdavis.edu/nursing/NurseLeaderFellows/index.html" TargetMode="External"/><Relationship Id="rId167" Type="http://schemas.openxmlformats.org/officeDocument/2006/relationships/hyperlink" Target="https://www.healthypeople.gov/2020/topics-objectives/topic/social-determinants-health/interventions-resources/employment" TargetMode="External"/><Relationship Id="rId188" Type="http://schemas.microsoft.com/office/2018/08/relationships/commentsExtensible" Target="commentsExtensible.xml"/><Relationship Id="rId7" Type="http://schemas.openxmlformats.org/officeDocument/2006/relationships/styles" Target="styles.xml"/><Relationship Id="rId71" Type="http://schemas.openxmlformats.org/officeDocument/2006/relationships/image" Target="media/image6.png"/><Relationship Id="rId92" Type="http://schemas.openxmlformats.org/officeDocument/2006/relationships/hyperlink" Target="https://populationhealth.humana.com/communities/atlanta/" TargetMode="External"/><Relationship Id="rId162" Type="http://schemas.openxmlformats.org/officeDocument/2006/relationships/hyperlink" Target="https://www.cdc.gov/obesity/downloads/CDCHealthEquityObesityToolkit508.pdf" TargetMode="External"/><Relationship Id="rId183" Type="http://schemas.openxmlformats.org/officeDocument/2006/relationships/hyperlink" Target="https://www.rwjf.org/en/blog/2017/10/discrimination-is-a-health-issue.html" TargetMode="External"/><Relationship Id="rId2" Type="http://schemas.openxmlformats.org/officeDocument/2006/relationships/customXml" Target="../customXml/item2.xml"/><Relationship Id="rId29" Type="http://schemas.openxmlformats.org/officeDocument/2006/relationships/hyperlink" Target="https://www.healthypeople.gov/2020/topics-objectives/topic/social-determinants-health/interventions-resources/housing-instability" TargetMode="External"/><Relationship Id="rId24" Type="http://schemas.openxmlformats.org/officeDocument/2006/relationships/diagramColors" Target="diagrams/colors1.xml"/><Relationship Id="rId40" Type="http://schemas.openxmlformats.org/officeDocument/2006/relationships/hyperlink" Target="https://www.rwjf.org/en/blog/2017/10/discrimination-is-a-health-issue.html" TargetMode="External"/><Relationship Id="rId45" Type="http://schemas.openxmlformats.org/officeDocument/2006/relationships/footer" Target="footer2.xml"/><Relationship Id="rId66" Type="http://schemas.openxmlformats.org/officeDocument/2006/relationships/hyperlink" Target="https://ncemna.org/" TargetMode="External"/><Relationship Id="rId87" Type="http://schemas.openxmlformats.org/officeDocument/2006/relationships/hyperlink" Target="https://campaignforaction.org/wp-content/uploads/2014/09/Volunteer-Engagement-Toolkit.docx" TargetMode="External"/><Relationship Id="rId110" Type="http://schemas.openxmlformats.org/officeDocument/2006/relationships/hyperlink" Target="https://campaignforaction.org/wp-content/uploads/2014/09/Core-Pillars-of-Successful-Fundraising-Overview.docx" TargetMode="External"/><Relationship Id="rId115" Type="http://schemas.openxmlformats.org/officeDocument/2006/relationships/hyperlink" Target="https://campaignforaction.org/wp-content/uploads/2014/09/Sample-Donor-Funder-Messages.docx" TargetMode="External"/><Relationship Id="rId131" Type="http://schemas.openxmlformats.org/officeDocument/2006/relationships/hyperlink" Target="http://www.preventioninstitute.org/sites/default/files/publications/HD_training_series_1pgr_FINAL.pdf" TargetMode="External"/><Relationship Id="rId136" Type="http://schemas.openxmlformats.org/officeDocument/2006/relationships/hyperlink" Target="http://www.countyhealthrankings.org/learn-from-others" TargetMode="External"/><Relationship Id="rId157" Type="http://schemas.openxmlformats.org/officeDocument/2006/relationships/hyperlink" Target="https://www.nahnnet.org/" TargetMode="External"/><Relationship Id="rId178" Type="http://schemas.openxmlformats.org/officeDocument/2006/relationships/hyperlink" Target="https://www.genome.gov/human-genome-project" TargetMode="External"/><Relationship Id="rId61" Type="http://schemas.openxmlformats.org/officeDocument/2006/relationships/hyperlink" Target="https://www.aamn.org/" TargetMode="External"/><Relationship Id="rId82" Type="http://schemas.openxmlformats.org/officeDocument/2006/relationships/hyperlink" Target="https://campaignforaction.org/wp-content/uploads/2014/09/Special-Event-Planning-Guide.docx" TargetMode="External"/><Relationship Id="rId152" Type="http://schemas.openxmlformats.org/officeDocument/2006/relationships/hyperlink" Target="https://www.aamn.org/" TargetMode="External"/><Relationship Id="rId173" Type="http://schemas.openxmlformats.org/officeDocument/2006/relationships/hyperlink" Target="https://stepup.ucsf.edu/sites/stepup.ucsf.edu/files/Levels-Of-Racism%20A%20Theoretic%20Framework%20and%20a%20Gardeners%20Tale.pdf" TargetMode="External"/><Relationship Id="rId19" Type="http://schemas.openxmlformats.org/officeDocument/2006/relationships/hyperlink" Target="https://www.healthypeople.gov/2020/about/foundation-health-measures/Disparities" TargetMode="External"/><Relationship Id="rId14" Type="http://schemas.openxmlformats.org/officeDocument/2006/relationships/hyperlink" Target="https://www.healthaffairs.org/do/10.1377/hblog20190429.781982/full/" TargetMode="External"/><Relationship Id="rId30" Type="http://schemas.openxmlformats.org/officeDocument/2006/relationships/hyperlink" Target="https://www.healthypeople.gov/2020/topics-objectives/topic/social-determinants-health/interventions-resources/food-insecurity" TargetMode="External"/><Relationship Id="rId35" Type="http://schemas.openxmlformats.org/officeDocument/2006/relationships/hyperlink" Target="https://www.healthypeople.gov/2020/topics-objectives/topic/social-determinants-health/interventions-resources/access-to-health" TargetMode="External"/><Relationship Id="rId56" Type="http://schemas.openxmlformats.org/officeDocument/2006/relationships/hyperlink" Target="https://uwphi.pophealth.wisc.edu/" TargetMode="External"/><Relationship Id="rId77" Type="http://schemas.openxmlformats.org/officeDocument/2006/relationships/hyperlink" Target="https://campaignforaction.org/relationships-fundraising-support-diversity-work/" TargetMode="External"/><Relationship Id="rId100" Type="http://schemas.openxmlformats.org/officeDocument/2006/relationships/hyperlink" Target="https://www.aarp.org/content/dam/aarp/livable-communities/livable-documents/documents-2016/Walk-Audit-Tool-Kit/AARP-Walk-Audit-Tool-Kit-100416.pdf" TargetMode="External"/><Relationship Id="rId105" Type="http://schemas.openxmlformats.org/officeDocument/2006/relationships/hyperlink" Target="https://www.feedingamerica.org/our-work/fighting-to-end-hunger" TargetMode="External"/><Relationship Id="rId126" Type="http://schemas.openxmlformats.org/officeDocument/2006/relationships/hyperlink" Target="https://www.cdc.gov/nccdphp/dnpao/state-local-programs/change-tool/index.html" TargetMode="External"/><Relationship Id="rId147" Type="http://schemas.openxmlformats.org/officeDocument/2006/relationships/hyperlink" Target="https://www.nihb.org/public_health/healthy_people_2020_social_determinants.php" TargetMode="External"/><Relationship Id="rId168" Type="http://schemas.openxmlformats.org/officeDocument/2006/relationships/hyperlink" Target="https://www.healthypeople.gov/subtopics-sdoh/education" TargetMode="External"/><Relationship Id="rId8" Type="http://schemas.openxmlformats.org/officeDocument/2006/relationships/settings" Target="settings.xml"/><Relationship Id="rId51" Type="http://schemas.openxmlformats.org/officeDocument/2006/relationships/hyperlink" Target="https://www.cdc.gov/nccdphp/dnpao/state-local-programs/change-tool/index.html" TargetMode="External"/><Relationship Id="rId72" Type="http://schemas.openxmlformats.org/officeDocument/2006/relationships/hyperlink" Target="https://docs.wixstatic.com/ugd/ac0f6a_24b1739a6b134ff3be1cc308830c9334.pdf" TargetMode="External"/><Relationship Id="rId93" Type="http://schemas.openxmlformats.org/officeDocument/2006/relationships/hyperlink" Target="https://populationhealth.humana.com/communities/jacksonville/" TargetMode="External"/><Relationship Id="rId98" Type="http://schemas.openxmlformats.org/officeDocument/2006/relationships/hyperlink" Target="https://campaignforaction.org/new-video-highlights-role-nurse-practitioners-rural-west-virginia/" TargetMode="External"/><Relationship Id="rId121" Type="http://schemas.openxmlformats.org/officeDocument/2006/relationships/hyperlink" Target="https://campaignforaction.org/wp-content/uploads/2014/09/Fundraising-Operating-Plan-Template.docx" TargetMode="External"/><Relationship Id="rId142" Type="http://schemas.openxmlformats.org/officeDocument/2006/relationships/hyperlink" Target="https://www.atlanticfellows.org/" TargetMode="External"/><Relationship Id="rId163" Type="http://schemas.openxmlformats.org/officeDocument/2006/relationships/hyperlink" Target="https://www.cdc.gov/socialdeterminants/policy/index.htm" TargetMode="External"/><Relationship Id="rId184" Type="http://schemas.openxmlformats.org/officeDocument/2006/relationships/hyperlink" Target="https://assets.aarp.org/rgcenter/general/loneliness_2010.pdf" TargetMode="External"/><Relationship Id="rId189" Type="http://schemas.microsoft.com/office/2016/09/relationships/commentsIds" Target="commentsIds.xml"/><Relationship Id="rId3" Type="http://schemas.openxmlformats.org/officeDocument/2006/relationships/customXml" Target="../customXml/item3.xml"/><Relationship Id="rId25" Type="http://schemas.microsoft.com/office/2007/relationships/diagramDrawing" Target="diagrams/drawing1.xml"/><Relationship Id="rId46" Type="http://schemas.openxmlformats.org/officeDocument/2006/relationships/header" Target="header2.xml"/><Relationship Id="rId67" Type="http://schemas.openxmlformats.org/officeDocument/2006/relationships/hyperlink" Target="http://www.mypnaa.org/" TargetMode="External"/><Relationship Id="rId116" Type="http://schemas.openxmlformats.org/officeDocument/2006/relationships/hyperlink" Target="https://campaignforaction.org/wp-content/uploads/2014/09/Sample-Case-Presentation.pptx" TargetMode="External"/><Relationship Id="rId137" Type="http://schemas.openxmlformats.org/officeDocument/2006/relationships/hyperlink" Target="https://svi.cdc.gov/Documents/FactSheet/SVIFactSheet.pdf" TargetMode="External"/><Relationship Id="rId158" Type="http://schemas.openxmlformats.org/officeDocument/2006/relationships/hyperlink" Target="https://www.nbna.org/" TargetMode="External"/><Relationship Id="rId20" Type="http://schemas.openxmlformats.org/officeDocument/2006/relationships/hyperlink" Target="https://www.healthypeople.gov/2020/topics-objectives/topic/social-determinants-of-health" TargetMode="External"/><Relationship Id="rId41" Type="http://schemas.openxmlformats.org/officeDocument/2006/relationships/hyperlink" Target="https://www.healthypeople.gov/2020/topics-objectives/topic/social-determinants-health/interventions-resources/incarceration" TargetMode="External"/><Relationship Id="rId62" Type="http://schemas.openxmlformats.org/officeDocument/2006/relationships/hyperlink" Target="https://aapina.org/" TargetMode="External"/><Relationship Id="rId83" Type="http://schemas.openxmlformats.org/officeDocument/2006/relationships/hyperlink" Target="https://campaignforaction.org/wp-content/uploads/2014/09/ProspectResearchSourceGuide.pdf" TargetMode="External"/><Relationship Id="rId88" Type="http://schemas.openxmlformats.org/officeDocument/2006/relationships/hyperlink" Target="https://campaignforaction.org/wp-content/uploads/2014/09/Relationship-Management-Toolkit.docx" TargetMode="External"/><Relationship Id="rId111" Type="http://schemas.openxmlformats.org/officeDocument/2006/relationships/hyperlink" Target="https://campaignforaction.org/wp-content/uploads/2014/09/Fundraising-Principles.docx" TargetMode="External"/><Relationship Id="rId132" Type="http://schemas.openxmlformats.org/officeDocument/2006/relationships/hyperlink" Target="https://phtc-online.org/learning/?courseId=41" TargetMode="External"/><Relationship Id="rId153" Type="http://schemas.openxmlformats.org/officeDocument/2006/relationships/hyperlink" Target="https://www.aacn.org/" TargetMode="External"/><Relationship Id="rId174" Type="http://schemas.openxmlformats.org/officeDocument/2006/relationships/hyperlink" Target="https://www.genome.gov/human-genome-project" TargetMode="External"/><Relationship Id="rId179" Type="http://schemas.openxmlformats.org/officeDocument/2006/relationships/hyperlink" Target="https://www.ted.com/talks/rishi_manchanda_what_makes_us_get_sick_look_upstream?language=en" TargetMode="External"/><Relationship Id="rId15" Type="http://schemas.openxmlformats.org/officeDocument/2006/relationships/hyperlink" Target="https://www.healthaffairs.org/do/10.1377/hblog20190115.234942/full/" TargetMode="External"/><Relationship Id="rId36" Type="http://schemas.openxmlformats.org/officeDocument/2006/relationships/hyperlink" Target="https://www.healthypeople.gov/2020/topics-objectives/topic/social-determinants-health/interventions-resources/environmental" TargetMode="External"/><Relationship Id="rId57" Type="http://schemas.openxmlformats.org/officeDocument/2006/relationships/hyperlink" Target="https://www.cityhealthdashboard.com/" TargetMode="External"/><Relationship Id="rId106" Type="http://schemas.openxmlformats.org/officeDocument/2006/relationships/hyperlink" Target="https://www.feedingamerica.org/take-action" TargetMode="External"/><Relationship Id="rId127" Type="http://schemas.openxmlformats.org/officeDocument/2006/relationships/hyperlink" Target="https://www.thecommunityguide.org/task-force-findings" TargetMode="External"/><Relationship Id="rId10" Type="http://schemas.openxmlformats.org/officeDocument/2006/relationships/footnotes" Target="footnotes.xml"/><Relationship Id="rId31" Type="http://schemas.openxmlformats.org/officeDocument/2006/relationships/hyperlink" Target="https://www.healthypeople.gov/2020/topics-objectives/topic/social-determinants-health/interventions-resources/employment" TargetMode="External"/><Relationship Id="rId52" Type="http://schemas.openxmlformats.org/officeDocument/2006/relationships/hyperlink" Target="https://svi.cdc.gov/Documents/FactSheet/SVIFactSheet.pdf" TargetMode="External"/><Relationship Id="rId73" Type="http://schemas.openxmlformats.org/officeDocument/2006/relationships/hyperlink" Target="https://campaignforaction.org/wp-content/uploads/2016/04/Diversity-Infographic-WI.pdf" TargetMode="External"/><Relationship Id="rId78" Type="http://schemas.openxmlformats.org/officeDocument/2006/relationships/hyperlink" Target="https://campaignforaction.org/resource/fundraising-toolkit-materials/" TargetMode="External"/><Relationship Id="rId94" Type="http://schemas.openxmlformats.org/officeDocument/2006/relationships/hyperlink" Target="https://campaignforaction.org/our-network/grantee-and-award-programs/the-nursing-innovations-fund/" TargetMode="External"/><Relationship Id="rId99" Type="http://schemas.openxmlformats.org/officeDocument/2006/relationships/hyperlink" Target="https://www.healthaffairs.org/doi/pdf/10.1377/hlthaff.2015.1357" TargetMode="External"/><Relationship Id="rId101" Type="http://schemas.openxmlformats.org/officeDocument/2006/relationships/hyperlink" Target="https://voicesforhealthykids.org/assets/resources/health-equity-messaging-guide-1600967742.pdf" TargetMode="External"/><Relationship Id="rId122" Type="http://schemas.openxmlformats.org/officeDocument/2006/relationships/hyperlink" Target="https://minorityhealth.hhs.gov/npa/files/Plans/Toolkit/NPA_Toolkit.pdf" TargetMode="External"/><Relationship Id="rId143" Type="http://schemas.openxmlformats.org/officeDocument/2006/relationships/hyperlink" Target="https://www.healthandagingpolicy.org/" TargetMode="External"/><Relationship Id="rId148" Type="http://schemas.openxmlformats.org/officeDocument/2006/relationships/hyperlink" Target="http://www.ncai.org" TargetMode="External"/><Relationship Id="rId164" Type="http://schemas.openxmlformats.org/officeDocument/2006/relationships/hyperlink" Target="https://www.thecommunityguide.org/about/policy-development" TargetMode="External"/><Relationship Id="rId169" Type="http://schemas.openxmlformats.org/officeDocument/2006/relationships/hyperlink" Target="https://www.healthypeople.gov/2020/topics-objectives/topic/social-determinants-health/interventions-resources/access-to-health" TargetMode="External"/><Relationship Id="rId18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healthaffairs.org/do/10.1377/hblog20190311.823116/ful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23BD91-453F-4285-A844-7B46D6061EA0}" type="doc">
      <dgm:prSet loTypeId="urn:microsoft.com/office/officeart/2005/8/layout/radial6" loCatId="cycle" qsTypeId="urn:microsoft.com/office/officeart/2005/8/quickstyle/simple1" qsCatId="simple" csTypeId="urn:microsoft.com/office/officeart/2005/8/colors/colorful1" csCatId="colorful" phldr="1"/>
      <dgm:spPr/>
      <dgm:t>
        <a:bodyPr/>
        <a:lstStyle/>
        <a:p>
          <a:endParaRPr lang="en-US"/>
        </a:p>
      </dgm:t>
    </dgm:pt>
    <dgm:pt modelId="{105AB4D6-D898-4926-8B37-23E3D281CF82}">
      <dgm:prSet phldrT="[Text]"/>
      <dgm:spPr/>
      <dgm:t>
        <a:bodyPr/>
        <a:lstStyle/>
        <a:p>
          <a:pPr algn="ctr"/>
          <a:r>
            <a:rPr lang="en-US">
              <a:latin typeface="Arial" panose="020B0604020202020204" pitchFamily="34" charset="0"/>
              <a:cs typeface="Arial" panose="020B0604020202020204" pitchFamily="34" charset="0"/>
            </a:rPr>
            <a:t>SDOH</a:t>
          </a:r>
        </a:p>
      </dgm:t>
    </dgm:pt>
    <dgm:pt modelId="{7E21A6EB-FE05-4284-9D3A-4D89F34D386E}" type="parTrans" cxnId="{6B30CB32-4E1C-41C3-85E2-F5E21F01DBBA}">
      <dgm:prSet/>
      <dgm:spPr/>
      <dgm:t>
        <a:bodyPr/>
        <a:lstStyle/>
        <a:p>
          <a:pPr algn="ctr"/>
          <a:endParaRPr lang="en-US">
            <a:latin typeface="Arial" panose="020B0604020202020204" pitchFamily="34" charset="0"/>
            <a:cs typeface="Arial" panose="020B0604020202020204" pitchFamily="34" charset="0"/>
          </a:endParaRPr>
        </a:p>
      </dgm:t>
    </dgm:pt>
    <dgm:pt modelId="{0F1FFB00-AF51-4B79-8087-48FF204CB402}" type="sibTrans" cxnId="{6B30CB32-4E1C-41C3-85E2-F5E21F01DBBA}">
      <dgm:prSet/>
      <dgm:spPr/>
      <dgm:t>
        <a:bodyPr/>
        <a:lstStyle/>
        <a:p>
          <a:pPr algn="ctr"/>
          <a:endParaRPr lang="en-US">
            <a:latin typeface="Arial" panose="020B0604020202020204" pitchFamily="34" charset="0"/>
            <a:cs typeface="Arial" panose="020B0604020202020204" pitchFamily="34" charset="0"/>
          </a:endParaRPr>
        </a:p>
      </dgm:t>
    </dgm:pt>
    <dgm:pt modelId="{8CF4E60E-4311-483F-A14E-F13E50D461FC}">
      <dgm:prSet phldrT="[Text]"/>
      <dgm:spPr/>
      <dgm:t>
        <a:bodyPr/>
        <a:lstStyle/>
        <a:p>
          <a:pPr algn="ctr"/>
          <a:r>
            <a:rPr lang="en-US">
              <a:latin typeface="Arial" panose="020B0604020202020204" pitchFamily="34" charset="0"/>
              <a:cs typeface="Arial" panose="020B0604020202020204" pitchFamily="34" charset="0"/>
            </a:rPr>
            <a:t>Economic Stability</a:t>
          </a:r>
        </a:p>
      </dgm:t>
    </dgm:pt>
    <dgm:pt modelId="{0BC4C39F-4A13-4BD8-A67B-2267654C5422}" type="parTrans" cxnId="{5BD6BAF4-C212-49C5-B867-F250968DBB22}">
      <dgm:prSet/>
      <dgm:spPr/>
      <dgm:t>
        <a:bodyPr/>
        <a:lstStyle/>
        <a:p>
          <a:pPr algn="ctr"/>
          <a:endParaRPr lang="en-US">
            <a:latin typeface="Arial" panose="020B0604020202020204" pitchFamily="34" charset="0"/>
            <a:cs typeface="Arial" panose="020B0604020202020204" pitchFamily="34" charset="0"/>
          </a:endParaRPr>
        </a:p>
      </dgm:t>
    </dgm:pt>
    <dgm:pt modelId="{27894988-6BE7-427F-BB6C-700FAF13D134}" type="sibTrans" cxnId="{5BD6BAF4-C212-49C5-B867-F250968DBB22}">
      <dgm:prSet/>
      <dgm:spPr/>
      <dgm:t>
        <a:bodyPr/>
        <a:lstStyle/>
        <a:p>
          <a:pPr algn="ctr"/>
          <a:endParaRPr lang="en-US">
            <a:latin typeface="Arial" panose="020B0604020202020204" pitchFamily="34" charset="0"/>
            <a:cs typeface="Arial" panose="020B0604020202020204" pitchFamily="34" charset="0"/>
          </a:endParaRPr>
        </a:p>
      </dgm:t>
    </dgm:pt>
    <dgm:pt modelId="{EFE03759-207D-4727-95CC-8900421EF011}">
      <dgm:prSet phldrT="[Text]"/>
      <dgm:spPr/>
      <dgm:t>
        <a:bodyPr/>
        <a:lstStyle/>
        <a:p>
          <a:pPr algn="ctr"/>
          <a:r>
            <a:rPr lang="en-US">
              <a:latin typeface="Arial" panose="020B0604020202020204" pitchFamily="34" charset="0"/>
              <a:cs typeface="Arial" panose="020B0604020202020204" pitchFamily="34" charset="0"/>
            </a:rPr>
            <a:t>Health and Healthcare</a:t>
          </a:r>
        </a:p>
      </dgm:t>
    </dgm:pt>
    <dgm:pt modelId="{6B44CBCE-7EB3-4BF8-B2E3-1920A8AC7BAE}" type="parTrans" cxnId="{46E833A1-0653-406F-9B37-B181FBF6CC78}">
      <dgm:prSet/>
      <dgm:spPr/>
      <dgm:t>
        <a:bodyPr/>
        <a:lstStyle/>
        <a:p>
          <a:pPr algn="ctr"/>
          <a:endParaRPr lang="en-US">
            <a:latin typeface="Arial" panose="020B0604020202020204" pitchFamily="34" charset="0"/>
            <a:cs typeface="Arial" panose="020B0604020202020204" pitchFamily="34" charset="0"/>
          </a:endParaRPr>
        </a:p>
      </dgm:t>
    </dgm:pt>
    <dgm:pt modelId="{F4010E7C-441E-4666-993B-833DFC7E3AA4}" type="sibTrans" cxnId="{46E833A1-0653-406F-9B37-B181FBF6CC78}">
      <dgm:prSet/>
      <dgm:spPr/>
      <dgm:t>
        <a:bodyPr/>
        <a:lstStyle/>
        <a:p>
          <a:pPr algn="ctr"/>
          <a:endParaRPr lang="en-US">
            <a:latin typeface="Arial" panose="020B0604020202020204" pitchFamily="34" charset="0"/>
            <a:cs typeface="Arial" panose="020B0604020202020204" pitchFamily="34" charset="0"/>
          </a:endParaRPr>
        </a:p>
      </dgm:t>
    </dgm:pt>
    <dgm:pt modelId="{9BC3F3C2-1D38-4D6D-A997-C7BC7CC47CF8}">
      <dgm:prSet phldrT="[Text]"/>
      <dgm:spPr/>
      <dgm:t>
        <a:bodyPr/>
        <a:lstStyle/>
        <a:p>
          <a:pPr algn="ctr"/>
          <a:r>
            <a:rPr lang="en-US">
              <a:latin typeface="Arial" panose="020B0604020202020204" pitchFamily="34" charset="0"/>
              <a:cs typeface="Arial" panose="020B0604020202020204" pitchFamily="34" charset="0"/>
            </a:rPr>
            <a:t>Education</a:t>
          </a:r>
        </a:p>
      </dgm:t>
    </dgm:pt>
    <dgm:pt modelId="{DE56D9E0-2E92-4164-AE77-FEA16D3754B3}" type="parTrans" cxnId="{AFE5C94B-27EE-4986-B678-A780DC7B4C60}">
      <dgm:prSet/>
      <dgm:spPr/>
      <dgm:t>
        <a:bodyPr/>
        <a:lstStyle/>
        <a:p>
          <a:pPr algn="ctr"/>
          <a:endParaRPr lang="en-US">
            <a:latin typeface="Arial" panose="020B0604020202020204" pitchFamily="34" charset="0"/>
            <a:cs typeface="Arial" panose="020B0604020202020204" pitchFamily="34" charset="0"/>
          </a:endParaRPr>
        </a:p>
      </dgm:t>
    </dgm:pt>
    <dgm:pt modelId="{23BD7490-31A9-4A0A-87AF-5EFDC3590B60}" type="sibTrans" cxnId="{AFE5C94B-27EE-4986-B678-A780DC7B4C60}">
      <dgm:prSet/>
      <dgm:spPr/>
      <dgm:t>
        <a:bodyPr/>
        <a:lstStyle/>
        <a:p>
          <a:pPr algn="ctr"/>
          <a:endParaRPr lang="en-US">
            <a:latin typeface="Arial" panose="020B0604020202020204" pitchFamily="34" charset="0"/>
            <a:cs typeface="Arial" panose="020B0604020202020204" pitchFamily="34" charset="0"/>
          </a:endParaRPr>
        </a:p>
      </dgm:t>
    </dgm:pt>
    <dgm:pt modelId="{677FBC2E-932B-4492-A525-72ABD5B219F1}">
      <dgm:prSet phldrT="[Text]"/>
      <dgm:spPr/>
      <dgm:t>
        <a:bodyPr/>
        <a:lstStyle/>
        <a:p>
          <a:pPr algn="ctr"/>
          <a:r>
            <a:rPr lang="en-US">
              <a:latin typeface="Arial" panose="020B0604020202020204" pitchFamily="34" charset="0"/>
              <a:cs typeface="Arial" panose="020B0604020202020204" pitchFamily="34" charset="0"/>
            </a:rPr>
            <a:t>Neighborhood and Built Environment</a:t>
          </a:r>
        </a:p>
      </dgm:t>
    </dgm:pt>
    <dgm:pt modelId="{2C8869E2-6E72-44F2-9FF3-7DDFDEB84BF4}" type="parTrans" cxnId="{F4A5F0CB-56F7-46C5-AEB0-4B4785526BBC}">
      <dgm:prSet/>
      <dgm:spPr/>
      <dgm:t>
        <a:bodyPr/>
        <a:lstStyle/>
        <a:p>
          <a:pPr algn="ctr"/>
          <a:endParaRPr lang="en-US">
            <a:latin typeface="Arial" panose="020B0604020202020204" pitchFamily="34" charset="0"/>
            <a:cs typeface="Arial" panose="020B0604020202020204" pitchFamily="34" charset="0"/>
          </a:endParaRPr>
        </a:p>
      </dgm:t>
    </dgm:pt>
    <dgm:pt modelId="{7BE8B1C7-3025-413F-AE24-EAB8A4794B32}" type="sibTrans" cxnId="{F4A5F0CB-56F7-46C5-AEB0-4B4785526BBC}">
      <dgm:prSet/>
      <dgm:spPr/>
      <dgm:t>
        <a:bodyPr/>
        <a:lstStyle/>
        <a:p>
          <a:pPr algn="ctr"/>
          <a:endParaRPr lang="en-US">
            <a:latin typeface="Arial" panose="020B0604020202020204" pitchFamily="34" charset="0"/>
            <a:cs typeface="Arial" panose="020B0604020202020204" pitchFamily="34" charset="0"/>
          </a:endParaRPr>
        </a:p>
      </dgm:t>
    </dgm:pt>
    <dgm:pt modelId="{00A16D36-051C-4EBF-97D6-B73C6CE93A19}">
      <dgm:prSet/>
      <dgm:spPr/>
      <dgm:t>
        <a:bodyPr/>
        <a:lstStyle/>
        <a:p>
          <a:pPr algn="ctr"/>
          <a:r>
            <a:rPr lang="en-US">
              <a:latin typeface="Arial" panose="020B0604020202020204" pitchFamily="34" charset="0"/>
              <a:cs typeface="Arial" panose="020B0604020202020204" pitchFamily="34" charset="0"/>
            </a:rPr>
            <a:t>Social and Community Context</a:t>
          </a:r>
        </a:p>
      </dgm:t>
    </dgm:pt>
    <dgm:pt modelId="{6AB4906A-0E13-4284-B8E7-B3FC42AD4E68}" type="parTrans" cxnId="{71EC9F5B-1AE8-4F39-99A0-100908C20B34}">
      <dgm:prSet/>
      <dgm:spPr/>
      <dgm:t>
        <a:bodyPr/>
        <a:lstStyle/>
        <a:p>
          <a:pPr algn="ctr"/>
          <a:endParaRPr lang="en-US">
            <a:latin typeface="Arial" panose="020B0604020202020204" pitchFamily="34" charset="0"/>
            <a:cs typeface="Arial" panose="020B0604020202020204" pitchFamily="34" charset="0"/>
          </a:endParaRPr>
        </a:p>
      </dgm:t>
    </dgm:pt>
    <dgm:pt modelId="{01379AE6-F7CC-46D8-A5DB-061B2E429CBC}" type="sibTrans" cxnId="{71EC9F5B-1AE8-4F39-99A0-100908C20B34}">
      <dgm:prSet/>
      <dgm:spPr/>
      <dgm:t>
        <a:bodyPr/>
        <a:lstStyle/>
        <a:p>
          <a:pPr algn="ctr"/>
          <a:endParaRPr lang="en-US">
            <a:latin typeface="Arial" panose="020B0604020202020204" pitchFamily="34" charset="0"/>
            <a:cs typeface="Arial" panose="020B0604020202020204" pitchFamily="34" charset="0"/>
          </a:endParaRPr>
        </a:p>
      </dgm:t>
    </dgm:pt>
    <dgm:pt modelId="{4BD473FA-DFA9-449E-B718-76061A9FD309}" type="pres">
      <dgm:prSet presAssocID="{3523BD91-453F-4285-A844-7B46D6061EA0}" presName="Name0" presStyleCnt="0">
        <dgm:presLayoutVars>
          <dgm:chMax val="1"/>
          <dgm:dir/>
          <dgm:animLvl val="ctr"/>
          <dgm:resizeHandles val="exact"/>
        </dgm:presLayoutVars>
      </dgm:prSet>
      <dgm:spPr/>
      <dgm:t>
        <a:bodyPr/>
        <a:lstStyle/>
        <a:p>
          <a:endParaRPr lang="en-US"/>
        </a:p>
      </dgm:t>
    </dgm:pt>
    <dgm:pt modelId="{47EA88CD-AE75-46CE-8164-A99A39307008}" type="pres">
      <dgm:prSet presAssocID="{105AB4D6-D898-4926-8B37-23E3D281CF82}" presName="centerShape" presStyleLbl="node0" presStyleIdx="0" presStyleCnt="1"/>
      <dgm:spPr/>
      <dgm:t>
        <a:bodyPr/>
        <a:lstStyle/>
        <a:p>
          <a:endParaRPr lang="en-US"/>
        </a:p>
      </dgm:t>
    </dgm:pt>
    <dgm:pt modelId="{8BA72A03-9878-465E-8462-EC0E82B55083}" type="pres">
      <dgm:prSet presAssocID="{8CF4E60E-4311-483F-A14E-F13E50D461FC}" presName="node" presStyleLbl="node1" presStyleIdx="0" presStyleCnt="5">
        <dgm:presLayoutVars>
          <dgm:bulletEnabled val="1"/>
        </dgm:presLayoutVars>
      </dgm:prSet>
      <dgm:spPr/>
      <dgm:t>
        <a:bodyPr/>
        <a:lstStyle/>
        <a:p>
          <a:endParaRPr lang="en-US"/>
        </a:p>
      </dgm:t>
    </dgm:pt>
    <dgm:pt modelId="{DBD14D79-DF0C-4DC6-82C8-E3BB002BB12B}" type="pres">
      <dgm:prSet presAssocID="{8CF4E60E-4311-483F-A14E-F13E50D461FC}" presName="dummy" presStyleCnt="0"/>
      <dgm:spPr/>
    </dgm:pt>
    <dgm:pt modelId="{6E236208-0F80-457E-B9D7-B6EDA5C71975}" type="pres">
      <dgm:prSet presAssocID="{27894988-6BE7-427F-BB6C-700FAF13D134}" presName="sibTrans" presStyleLbl="sibTrans2D1" presStyleIdx="0" presStyleCnt="5"/>
      <dgm:spPr/>
      <dgm:t>
        <a:bodyPr/>
        <a:lstStyle/>
        <a:p>
          <a:endParaRPr lang="en-US"/>
        </a:p>
      </dgm:t>
    </dgm:pt>
    <dgm:pt modelId="{4B001F79-6006-4A3F-8F93-8AEE2166A120}" type="pres">
      <dgm:prSet presAssocID="{EFE03759-207D-4727-95CC-8900421EF011}" presName="node" presStyleLbl="node1" presStyleIdx="1" presStyleCnt="5">
        <dgm:presLayoutVars>
          <dgm:bulletEnabled val="1"/>
        </dgm:presLayoutVars>
      </dgm:prSet>
      <dgm:spPr/>
      <dgm:t>
        <a:bodyPr/>
        <a:lstStyle/>
        <a:p>
          <a:endParaRPr lang="en-US"/>
        </a:p>
      </dgm:t>
    </dgm:pt>
    <dgm:pt modelId="{68712F5C-191F-46EE-A924-A5D9F6696E83}" type="pres">
      <dgm:prSet presAssocID="{EFE03759-207D-4727-95CC-8900421EF011}" presName="dummy" presStyleCnt="0"/>
      <dgm:spPr/>
    </dgm:pt>
    <dgm:pt modelId="{9A528574-5B84-4F79-8BA9-6DB3E2C2F255}" type="pres">
      <dgm:prSet presAssocID="{F4010E7C-441E-4666-993B-833DFC7E3AA4}" presName="sibTrans" presStyleLbl="sibTrans2D1" presStyleIdx="1" presStyleCnt="5"/>
      <dgm:spPr/>
      <dgm:t>
        <a:bodyPr/>
        <a:lstStyle/>
        <a:p>
          <a:endParaRPr lang="en-US"/>
        </a:p>
      </dgm:t>
    </dgm:pt>
    <dgm:pt modelId="{29B0E7B8-E831-4330-B912-ADBDEEA44AD0}" type="pres">
      <dgm:prSet presAssocID="{00A16D36-051C-4EBF-97D6-B73C6CE93A19}" presName="node" presStyleLbl="node1" presStyleIdx="2" presStyleCnt="5">
        <dgm:presLayoutVars>
          <dgm:bulletEnabled val="1"/>
        </dgm:presLayoutVars>
      </dgm:prSet>
      <dgm:spPr/>
      <dgm:t>
        <a:bodyPr/>
        <a:lstStyle/>
        <a:p>
          <a:endParaRPr lang="en-US"/>
        </a:p>
      </dgm:t>
    </dgm:pt>
    <dgm:pt modelId="{B90EF200-ACC2-47DA-853B-95ED59AB1C11}" type="pres">
      <dgm:prSet presAssocID="{00A16D36-051C-4EBF-97D6-B73C6CE93A19}" presName="dummy" presStyleCnt="0"/>
      <dgm:spPr/>
    </dgm:pt>
    <dgm:pt modelId="{D43C5FA4-B8B0-491E-9A3B-F0513D53EB0E}" type="pres">
      <dgm:prSet presAssocID="{01379AE6-F7CC-46D8-A5DB-061B2E429CBC}" presName="sibTrans" presStyleLbl="sibTrans2D1" presStyleIdx="2" presStyleCnt="5"/>
      <dgm:spPr/>
      <dgm:t>
        <a:bodyPr/>
        <a:lstStyle/>
        <a:p>
          <a:endParaRPr lang="en-US"/>
        </a:p>
      </dgm:t>
    </dgm:pt>
    <dgm:pt modelId="{2E7CEDAA-E204-4AE0-A2CC-59F215A20529}" type="pres">
      <dgm:prSet presAssocID="{9BC3F3C2-1D38-4D6D-A997-C7BC7CC47CF8}" presName="node" presStyleLbl="node1" presStyleIdx="3" presStyleCnt="5">
        <dgm:presLayoutVars>
          <dgm:bulletEnabled val="1"/>
        </dgm:presLayoutVars>
      </dgm:prSet>
      <dgm:spPr/>
      <dgm:t>
        <a:bodyPr/>
        <a:lstStyle/>
        <a:p>
          <a:endParaRPr lang="en-US"/>
        </a:p>
      </dgm:t>
    </dgm:pt>
    <dgm:pt modelId="{EC875DA2-7DE6-429D-8B11-C8EE98F17BA7}" type="pres">
      <dgm:prSet presAssocID="{9BC3F3C2-1D38-4D6D-A997-C7BC7CC47CF8}" presName="dummy" presStyleCnt="0"/>
      <dgm:spPr/>
    </dgm:pt>
    <dgm:pt modelId="{55F8722D-B1FF-4C9C-80E5-DBB52F579E56}" type="pres">
      <dgm:prSet presAssocID="{23BD7490-31A9-4A0A-87AF-5EFDC3590B60}" presName="sibTrans" presStyleLbl="sibTrans2D1" presStyleIdx="3" presStyleCnt="5"/>
      <dgm:spPr/>
      <dgm:t>
        <a:bodyPr/>
        <a:lstStyle/>
        <a:p>
          <a:endParaRPr lang="en-US"/>
        </a:p>
      </dgm:t>
    </dgm:pt>
    <dgm:pt modelId="{2C7FB8BF-0549-4B43-9D46-1AC7BF7D9F49}" type="pres">
      <dgm:prSet presAssocID="{677FBC2E-932B-4492-A525-72ABD5B219F1}" presName="node" presStyleLbl="node1" presStyleIdx="4" presStyleCnt="5">
        <dgm:presLayoutVars>
          <dgm:bulletEnabled val="1"/>
        </dgm:presLayoutVars>
      </dgm:prSet>
      <dgm:spPr/>
      <dgm:t>
        <a:bodyPr/>
        <a:lstStyle/>
        <a:p>
          <a:endParaRPr lang="en-US"/>
        </a:p>
      </dgm:t>
    </dgm:pt>
    <dgm:pt modelId="{8525DFF2-BCE0-4100-8FB9-F5E8B9527550}" type="pres">
      <dgm:prSet presAssocID="{677FBC2E-932B-4492-A525-72ABD5B219F1}" presName="dummy" presStyleCnt="0"/>
      <dgm:spPr/>
    </dgm:pt>
    <dgm:pt modelId="{0E7E3A58-8B4D-4A29-92C9-E8E7BC987005}" type="pres">
      <dgm:prSet presAssocID="{7BE8B1C7-3025-413F-AE24-EAB8A4794B32}" presName="sibTrans" presStyleLbl="sibTrans2D1" presStyleIdx="4" presStyleCnt="5"/>
      <dgm:spPr/>
      <dgm:t>
        <a:bodyPr/>
        <a:lstStyle/>
        <a:p>
          <a:endParaRPr lang="en-US"/>
        </a:p>
      </dgm:t>
    </dgm:pt>
  </dgm:ptLst>
  <dgm:cxnLst>
    <dgm:cxn modelId="{5BD6BAF4-C212-49C5-B867-F250968DBB22}" srcId="{105AB4D6-D898-4926-8B37-23E3D281CF82}" destId="{8CF4E60E-4311-483F-A14E-F13E50D461FC}" srcOrd="0" destOrd="0" parTransId="{0BC4C39F-4A13-4BD8-A67B-2267654C5422}" sibTransId="{27894988-6BE7-427F-BB6C-700FAF13D134}"/>
    <dgm:cxn modelId="{1D861F68-C4AA-49B8-8144-5A4F07686F48}" type="presOf" srcId="{7BE8B1C7-3025-413F-AE24-EAB8A4794B32}" destId="{0E7E3A58-8B4D-4A29-92C9-E8E7BC987005}" srcOrd="0" destOrd="0" presId="urn:microsoft.com/office/officeart/2005/8/layout/radial6"/>
    <dgm:cxn modelId="{AFE5C94B-27EE-4986-B678-A780DC7B4C60}" srcId="{105AB4D6-D898-4926-8B37-23E3D281CF82}" destId="{9BC3F3C2-1D38-4D6D-A997-C7BC7CC47CF8}" srcOrd="3" destOrd="0" parTransId="{DE56D9E0-2E92-4164-AE77-FEA16D3754B3}" sibTransId="{23BD7490-31A9-4A0A-87AF-5EFDC3590B60}"/>
    <dgm:cxn modelId="{0C2AF4A6-68A5-4850-B966-32117829FEE5}" type="presOf" srcId="{27894988-6BE7-427F-BB6C-700FAF13D134}" destId="{6E236208-0F80-457E-B9D7-B6EDA5C71975}" srcOrd="0" destOrd="0" presId="urn:microsoft.com/office/officeart/2005/8/layout/radial6"/>
    <dgm:cxn modelId="{E4E5C8C9-2C5C-4051-AE6B-0B15074CCE2F}" type="presOf" srcId="{8CF4E60E-4311-483F-A14E-F13E50D461FC}" destId="{8BA72A03-9878-465E-8462-EC0E82B55083}" srcOrd="0" destOrd="0" presId="urn:microsoft.com/office/officeart/2005/8/layout/radial6"/>
    <dgm:cxn modelId="{0406E98D-EDA2-45E7-BD85-4554A6E1EF8A}" type="presOf" srcId="{105AB4D6-D898-4926-8B37-23E3D281CF82}" destId="{47EA88CD-AE75-46CE-8164-A99A39307008}" srcOrd="0" destOrd="0" presId="urn:microsoft.com/office/officeart/2005/8/layout/radial6"/>
    <dgm:cxn modelId="{6B30CB32-4E1C-41C3-85E2-F5E21F01DBBA}" srcId="{3523BD91-453F-4285-A844-7B46D6061EA0}" destId="{105AB4D6-D898-4926-8B37-23E3D281CF82}" srcOrd="0" destOrd="0" parTransId="{7E21A6EB-FE05-4284-9D3A-4D89F34D386E}" sibTransId="{0F1FFB00-AF51-4B79-8087-48FF204CB402}"/>
    <dgm:cxn modelId="{D0D1BEE8-841B-4FD7-9DCC-474AAB5B9F45}" type="presOf" srcId="{EFE03759-207D-4727-95CC-8900421EF011}" destId="{4B001F79-6006-4A3F-8F93-8AEE2166A120}" srcOrd="0" destOrd="0" presId="urn:microsoft.com/office/officeart/2005/8/layout/radial6"/>
    <dgm:cxn modelId="{4DA6E2CD-346D-4B41-9604-B67549F495B4}" type="presOf" srcId="{01379AE6-F7CC-46D8-A5DB-061B2E429CBC}" destId="{D43C5FA4-B8B0-491E-9A3B-F0513D53EB0E}" srcOrd="0" destOrd="0" presId="urn:microsoft.com/office/officeart/2005/8/layout/radial6"/>
    <dgm:cxn modelId="{C1CF3BF9-5140-4165-A705-F872661D29C3}" type="presOf" srcId="{00A16D36-051C-4EBF-97D6-B73C6CE93A19}" destId="{29B0E7B8-E831-4330-B912-ADBDEEA44AD0}" srcOrd="0" destOrd="0" presId="urn:microsoft.com/office/officeart/2005/8/layout/radial6"/>
    <dgm:cxn modelId="{7BACDDC5-B943-4ABE-8B0F-B07D3CD6305A}" type="presOf" srcId="{F4010E7C-441E-4666-993B-833DFC7E3AA4}" destId="{9A528574-5B84-4F79-8BA9-6DB3E2C2F255}" srcOrd="0" destOrd="0" presId="urn:microsoft.com/office/officeart/2005/8/layout/radial6"/>
    <dgm:cxn modelId="{F4A5F0CB-56F7-46C5-AEB0-4B4785526BBC}" srcId="{105AB4D6-D898-4926-8B37-23E3D281CF82}" destId="{677FBC2E-932B-4492-A525-72ABD5B219F1}" srcOrd="4" destOrd="0" parTransId="{2C8869E2-6E72-44F2-9FF3-7DDFDEB84BF4}" sibTransId="{7BE8B1C7-3025-413F-AE24-EAB8A4794B32}"/>
    <dgm:cxn modelId="{4A69CA82-31A2-437C-958D-E10B91DD020F}" type="presOf" srcId="{23BD7490-31A9-4A0A-87AF-5EFDC3590B60}" destId="{55F8722D-B1FF-4C9C-80E5-DBB52F579E56}" srcOrd="0" destOrd="0" presId="urn:microsoft.com/office/officeart/2005/8/layout/radial6"/>
    <dgm:cxn modelId="{7D73DF6E-35F2-4C2F-A227-B319DD27D83B}" type="presOf" srcId="{677FBC2E-932B-4492-A525-72ABD5B219F1}" destId="{2C7FB8BF-0549-4B43-9D46-1AC7BF7D9F49}" srcOrd="0" destOrd="0" presId="urn:microsoft.com/office/officeart/2005/8/layout/radial6"/>
    <dgm:cxn modelId="{71EC9F5B-1AE8-4F39-99A0-100908C20B34}" srcId="{105AB4D6-D898-4926-8B37-23E3D281CF82}" destId="{00A16D36-051C-4EBF-97D6-B73C6CE93A19}" srcOrd="2" destOrd="0" parTransId="{6AB4906A-0E13-4284-B8E7-B3FC42AD4E68}" sibTransId="{01379AE6-F7CC-46D8-A5DB-061B2E429CBC}"/>
    <dgm:cxn modelId="{67916838-4321-46D7-8F0B-AFA8A1316E00}" type="presOf" srcId="{3523BD91-453F-4285-A844-7B46D6061EA0}" destId="{4BD473FA-DFA9-449E-B718-76061A9FD309}" srcOrd="0" destOrd="0" presId="urn:microsoft.com/office/officeart/2005/8/layout/radial6"/>
    <dgm:cxn modelId="{CD90AE74-D5AC-4339-86DE-2378A212FE9D}" type="presOf" srcId="{9BC3F3C2-1D38-4D6D-A997-C7BC7CC47CF8}" destId="{2E7CEDAA-E204-4AE0-A2CC-59F215A20529}" srcOrd="0" destOrd="0" presId="urn:microsoft.com/office/officeart/2005/8/layout/radial6"/>
    <dgm:cxn modelId="{46E833A1-0653-406F-9B37-B181FBF6CC78}" srcId="{105AB4D6-D898-4926-8B37-23E3D281CF82}" destId="{EFE03759-207D-4727-95CC-8900421EF011}" srcOrd="1" destOrd="0" parTransId="{6B44CBCE-7EB3-4BF8-B2E3-1920A8AC7BAE}" sibTransId="{F4010E7C-441E-4666-993B-833DFC7E3AA4}"/>
    <dgm:cxn modelId="{C960D175-AFF3-4026-A0C9-49FAE864F1F9}" type="presParOf" srcId="{4BD473FA-DFA9-449E-B718-76061A9FD309}" destId="{47EA88CD-AE75-46CE-8164-A99A39307008}" srcOrd="0" destOrd="0" presId="urn:microsoft.com/office/officeart/2005/8/layout/radial6"/>
    <dgm:cxn modelId="{FC797AFC-9943-4504-B8BC-B11D45861418}" type="presParOf" srcId="{4BD473FA-DFA9-449E-B718-76061A9FD309}" destId="{8BA72A03-9878-465E-8462-EC0E82B55083}" srcOrd="1" destOrd="0" presId="urn:microsoft.com/office/officeart/2005/8/layout/radial6"/>
    <dgm:cxn modelId="{CFDD83A1-FDB2-4723-815A-2B9E1734645D}" type="presParOf" srcId="{4BD473FA-DFA9-449E-B718-76061A9FD309}" destId="{DBD14D79-DF0C-4DC6-82C8-E3BB002BB12B}" srcOrd="2" destOrd="0" presId="urn:microsoft.com/office/officeart/2005/8/layout/radial6"/>
    <dgm:cxn modelId="{053C540D-B5B1-4E73-8620-336B520635E7}" type="presParOf" srcId="{4BD473FA-DFA9-449E-B718-76061A9FD309}" destId="{6E236208-0F80-457E-B9D7-B6EDA5C71975}" srcOrd="3" destOrd="0" presId="urn:microsoft.com/office/officeart/2005/8/layout/radial6"/>
    <dgm:cxn modelId="{7CAEAB50-5BE6-4708-B878-3B5B8951483B}" type="presParOf" srcId="{4BD473FA-DFA9-449E-B718-76061A9FD309}" destId="{4B001F79-6006-4A3F-8F93-8AEE2166A120}" srcOrd="4" destOrd="0" presId="urn:microsoft.com/office/officeart/2005/8/layout/radial6"/>
    <dgm:cxn modelId="{257874F5-0C56-437F-BED9-05AE76229C83}" type="presParOf" srcId="{4BD473FA-DFA9-449E-B718-76061A9FD309}" destId="{68712F5C-191F-46EE-A924-A5D9F6696E83}" srcOrd="5" destOrd="0" presId="urn:microsoft.com/office/officeart/2005/8/layout/radial6"/>
    <dgm:cxn modelId="{B5C7968E-D788-44E5-BB1B-5FC38B55A4A3}" type="presParOf" srcId="{4BD473FA-DFA9-449E-B718-76061A9FD309}" destId="{9A528574-5B84-4F79-8BA9-6DB3E2C2F255}" srcOrd="6" destOrd="0" presId="urn:microsoft.com/office/officeart/2005/8/layout/radial6"/>
    <dgm:cxn modelId="{B4218E80-94D8-4450-BCFB-AA0C739176D7}" type="presParOf" srcId="{4BD473FA-DFA9-449E-B718-76061A9FD309}" destId="{29B0E7B8-E831-4330-B912-ADBDEEA44AD0}" srcOrd="7" destOrd="0" presId="urn:microsoft.com/office/officeart/2005/8/layout/radial6"/>
    <dgm:cxn modelId="{ADC82987-A944-4C54-BB4D-358BE3BB8E5F}" type="presParOf" srcId="{4BD473FA-DFA9-449E-B718-76061A9FD309}" destId="{B90EF200-ACC2-47DA-853B-95ED59AB1C11}" srcOrd="8" destOrd="0" presId="urn:microsoft.com/office/officeart/2005/8/layout/radial6"/>
    <dgm:cxn modelId="{4CD09A51-EAC1-4080-9E1C-F0C4F027EE34}" type="presParOf" srcId="{4BD473FA-DFA9-449E-B718-76061A9FD309}" destId="{D43C5FA4-B8B0-491E-9A3B-F0513D53EB0E}" srcOrd="9" destOrd="0" presId="urn:microsoft.com/office/officeart/2005/8/layout/radial6"/>
    <dgm:cxn modelId="{4C5AEFE4-63A4-41DC-A054-F38DA7F20643}" type="presParOf" srcId="{4BD473FA-DFA9-449E-B718-76061A9FD309}" destId="{2E7CEDAA-E204-4AE0-A2CC-59F215A20529}" srcOrd="10" destOrd="0" presId="urn:microsoft.com/office/officeart/2005/8/layout/radial6"/>
    <dgm:cxn modelId="{BA8B6042-667A-4325-AB64-5AAA921C99C3}" type="presParOf" srcId="{4BD473FA-DFA9-449E-B718-76061A9FD309}" destId="{EC875DA2-7DE6-429D-8B11-C8EE98F17BA7}" srcOrd="11" destOrd="0" presId="urn:microsoft.com/office/officeart/2005/8/layout/radial6"/>
    <dgm:cxn modelId="{45F826EF-9275-426D-B99A-BB8F77D43678}" type="presParOf" srcId="{4BD473FA-DFA9-449E-B718-76061A9FD309}" destId="{55F8722D-B1FF-4C9C-80E5-DBB52F579E56}" srcOrd="12" destOrd="0" presId="urn:microsoft.com/office/officeart/2005/8/layout/radial6"/>
    <dgm:cxn modelId="{16351D91-0695-4E3A-967D-E77F08A5F4FF}" type="presParOf" srcId="{4BD473FA-DFA9-449E-B718-76061A9FD309}" destId="{2C7FB8BF-0549-4B43-9D46-1AC7BF7D9F49}" srcOrd="13" destOrd="0" presId="urn:microsoft.com/office/officeart/2005/8/layout/radial6"/>
    <dgm:cxn modelId="{81E75204-1FAF-4950-AE5D-11DAC44814AB}" type="presParOf" srcId="{4BD473FA-DFA9-449E-B718-76061A9FD309}" destId="{8525DFF2-BCE0-4100-8FB9-F5E8B9527550}" srcOrd="14" destOrd="0" presId="urn:microsoft.com/office/officeart/2005/8/layout/radial6"/>
    <dgm:cxn modelId="{D146A21E-F268-4B9A-8602-76AEE9C462D1}" type="presParOf" srcId="{4BD473FA-DFA9-449E-B718-76061A9FD309}" destId="{0E7E3A58-8B4D-4A29-92C9-E8E7BC987005}" srcOrd="15" destOrd="0" presId="urn:microsoft.com/office/officeart/2005/8/layout/radial6"/>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7E3A58-8B4D-4A29-92C9-E8E7BC987005}">
      <dsp:nvSpPr>
        <dsp:cNvPr id="0" name=""/>
        <dsp:cNvSpPr/>
      </dsp:nvSpPr>
      <dsp:spPr>
        <a:xfrm>
          <a:off x="1426071" y="395494"/>
          <a:ext cx="2634257" cy="2634257"/>
        </a:xfrm>
        <a:prstGeom prst="blockArc">
          <a:avLst>
            <a:gd name="adj1" fmla="val 11880000"/>
            <a:gd name="adj2" fmla="val 16200000"/>
            <a:gd name="adj3" fmla="val 4644"/>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5F8722D-B1FF-4C9C-80E5-DBB52F579E56}">
      <dsp:nvSpPr>
        <dsp:cNvPr id="0" name=""/>
        <dsp:cNvSpPr/>
      </dsp:nvSpPr>
      <dsp:spPr>
        <a:xfrm>
          <a:off x="1426071" y="395494"/>
          <a:ext cx="2634257" cy="2634257"/>
        </a:xfrm>
        <a:prstGeom prst="blockArc">
          <a:avLst>
            <a:gd name="adj1" fmla="val 7560000"/>
            <a:gd name="adj2" fmla="val 11880000"/>
            <a:gd name="adj3" fmla="val 4644"/>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43C5FA4-B8B0-491E-9A3B-F0513D53EB0E}">
      <dsp:nvSpPr>
        <dsp:cNvPr id="0" name=""/>
        <dsp:cNvSpPr/>
      </dsp:nvSpPr>
      <dsp:spPr>
        <a:xfrm>
          <a:off x="1426071" y="395494"/>
          <a:ext cx="2634257" cy="2634257"/>
        </a:xfrm>
        <a:prstGeom prst="blockArc">
          <a:avLst>
            <a:gd name="adj1" fmla="val 3240000"/>
            <a:gd name="adj2" fmla="val 7560000"/>
            <a:gd name="adj3" fmla="val 4644"/>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A528574-5B84-4F79-8BA9-6DB3E2C2F255}">
      <dsp:nvSpPr>
        <dsp:cNvPr id="0" name=""/>
        <dsp:cNvSpPr/>
      </dsp:nvSpPr>
      <dsp:spPr>
        <a:xfrm>
          <a:off x="1426071" y="395494"/>
          <a:ext cx="2634257" cy="2634257"/>
        </a:xfrm>
        <a:prstGeom prst="blockArc">
          <a:avLst>
            <a:gd name="adj1" fmla="val 20520000"/>
            <a:gd name="adj2" fmla="val 3240000"/>
            <a:gd name="adj3" fmla="val 4644"/>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236208-0F80-457E-B9D7-B6EDA5C71975}">
      <dsp:nvSpPr>
        <dsp:cNvPr id="0" name=""/>
        <dsp:cNvSpPr/>
      </dsp:nvSpPr>
      <dsp:spPr>
        <a:xfrm>
          <a:off x="1426071" y="395494"/>
          <a:ext cx="2634257" cy="2634257"/>
        </a:xfrm>
        <a:prstGeom prst="blockArc">
          <a:avLst>
            <a:gd name="adj1" fmla="val 16200000"/>
            <a:gd name="adj2" fmla="val 20520000"/>
            <a:gd name="adj3" fmla="val 4644"/>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7EA88CD-AE75-46CE-8164-A99A39307008}">
      <dsp:nvSpPr>
        <dsp:cNvPr id="0" name=""/>
        <dsp:cNvSpPr/>
      </dsp:nvSpPr>
      <dsp:spPr>
        <a:xfrm>
          <a:off x="2136427" y="1105851"/>
          <a:ext cx="1213544" cy="121354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en-US" sz="2100" kern="1200">
              <a:latin typeface="Arial" panose="020B0604020202020204" pitchFamily="34" charset="0"/>
              <a:cs typeface="Arial" panose="020B0604020202020204" pitchFamily="34" charset="0"/>
            </a:rPr>
            <a:t>SDOH</a:t>
          </a:r>
        </a:p>
      </dsp:txBody>
      <dsp:txXfrm>
        <a:off x="2314146" y="1283570"/>
        <a:ext cx="858106" cy="858106"/>
      </dsp:txXfrm>
    </dsp:sp>
    <dsp:sp modelId="{8BA72A03-9878-465E-8462-EC0E82B55083}">
      <dsp:nvSpPr>
        <dsp:cNvPr id="0" name=""/>
        <dsp:cNvSpPr/>
      </dsp:nvSpPr>
      <dsp:spPr>
        <a:xfrm>
          <a:off x="2318459" y="1335"/>
          <a:ext cx="849481" cy="849481"/>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Arial" panose="020B0604020202020204" pitchFamily="34" charset="0"/>
              <a:cs typeface="Arial" panose="020B0604020202020204" pitchFamily="34" charset="0"/>
            </a:rPr>
            <a:t>Economic Stability</a:t>
          </a:r>
        </a:p>
      </dsp:txBody>
      <dsp:txXfrm>
        <a:off x="2442863" y="125739"/>
        <a:ext cx="600673" cy="600673"/>
      </dsp:txXfrm>
    </dsp:sp>
    <dsp:sp modelId="{4B001F79-6006-4A3F-8F93-8AEE2166A120}">
      <dsp:nvSpPr>
        <dsp:cNvPr id="0" name=""/>
        <dsp:cNvSpPr/>
      </dsp:nvSpPr>
      <dsp:spPr>
        <a:xfrm>
          <a:off x="3542038" y="890317"/>
          <a:ext cx="849481" cy="849481"/>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Arial" panose="020B0604020202020204" pitchFamily="34" charset="0"/>
              <a:cs typeface="Arial" panose="020B0604020202020204" pitchFamily="34" charset="0"/>
            </a:rPr>
            <a:t>Health and Healthcare</a:t>
          </a:r>
        </a:p>
      </dsp:txBody>
      <dsp:txXfrm>
        <a:off x="3666442" y="1014721"/>
        <a:ext cx="600673" cy="600673"/>
      </dsp:txXfrm>
    </dsp:sp>
    <dsp:sp modelId="{29B0E7B8-E831-4330-B912-ADBDEEA44AD0}">
      <dsp:nvSpPr>
        <dsp:cNvPr id="0" name=""/>
        <dsp:cNvSpPr/>
      </dsp:nvSpPr>
      <dsp:spPr>
        <a:xfrm>
          <a:off x="3074673" y="2328721"/>
          <a:ext cx="849481" cy="849481"/>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Arial" panose="020B0604020202020204" pitchFamily="34" charset="0"/>
              <a:cs typeface="Arial" panose="020B0604020202020204" pitchFamily="34" charset="0"/>
            </a:rPr>
            <a:t>Social and Community Context</a:t>
          </a:r>
        </a:p>
      </dsp:txBody>
      <dsp:txXfrm>
        <a:off x="3199077" y="2453125"/>
        <a:ext cx="600673" cy="600673"/>
      </dsp:txXfrm>
    </dsp:sp>
    <dsp:sp modelId="{2E7CEDAA-E204-4AE0-A2CC-59F215A20529}">
      <dsp:nvSpPr>
        <dsp:cNvPr id="0" name=""/>
        <dsp:cNvSpPr/>
      </dsp:nvSpPr>
      <dsp:spPr>
        <a:xfrm>
          <a:off x="1562245" y="2328721"/>
          <a:ext cx="849481" cy="849481"/>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Arial" panose="020B0604020202020204" pitchFamily="34" charset="0"/>
              <a:cs typeface="Arial" panose="020B0604020202020204" pitchFamily="34" charset="0"/>
            </a:rPr>
            <a:t>Education</a:t>
          </a:r>
        </a:p>
      </dsp:txBody>
      <dsp:txXfrm>
        <a:off x="1686649" y="2453125"/>
        <a:ext cx="600673" cy="600673"/>
      </dsp:txXfrm>
    </dsp:sp>
    <dsp:sp modelId="{2C7FB8BF-0549-4B43-9D46-1AC7BF7D9F49}">
      <dsp:nvSpPr>
        <dsp:cNvPr id="0" name=""/>
        <dsp:cNvSpPr/>
      </dsp:nvSpPr>
      <dsp:spPr>
        <a:xfrm>
          <a:off x="1094880" y="890317"/>
          <a:ext cx="849481" cy="849481"/>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Arial" panose="020B0604020202020204" pitchFamily="34" charset="0"/>
              <a:cs typeface="Arial" panose="020B0604020202020204" pitchFamily="34" charset="0"/>
            </a:rPr>
            <a:t>Neighborhood and Built Environment</a:t>
          </a:r>
        </a:p>
      </dsp:txBody>
      <dsp:txXfrm>
        <a:off x="1219284" y="1014721"/>
        <a:ext cx="600673" cy="60067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jygsacEZWxHFB12uI3I71UuzGb7g==">AMUW2mX5R98wJ7YRCFZxHRnI1/VKCWp0s03eKXPSVyBSg8RxsJA1BZH0Mmfl1ilcYCEf2n7a3WTtYQ8AL/dpWS5sx6XyKiaO3DRqVzy6MqWsiZ3i2ypBHEeXtHB/hQmFfqNe/BNZ/EUsJY6wKZBaL9MgaBpSojTRMt5JIYAjBx2o6r2ufRefnTw69BRyW256LiMAVp543dWM3NYivS4WHjOzvjOFqaO/3PVCFjyQXiHsY02JkdGAHYDXYZ0ECHwkBymZjnJR/311</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F9D922A4A16B740A66841EFF443A961" ma:contentTypeVersion="13" ma:contentTypeDescription="Create a new document." ma:contentTypeScope="" ma:versionID="31510d3e5465a23583c609479caf7e5b">
  <xsd:schema xmlns:xsd="http://www.w3.org/2001/XMLSchema" xmlns:xs="http://www.w3.org/2001/XMLSchema" xmlns:p="http://schemas.microsoft.com/office/2006/metadata/properties" xmlns:ns3="c441fc9c-a32d-4eb8-bed4-379b7a127095" xmlns:ns4="e9417f05-3b75-4d28-962e-533090fe6ffb" targetNamespace="http://schemas.microsoft.com/office/2006/metadata/properties" ma:root="true" ma:fieldsID="290f44fffe029436e5569cbb1f1cc912" ns3:_="" ns4:_="">
    <xsd:import namespace="c441fc9c-a32d-4eb8-bed4-379b7a127095"/>
    <xsd:import namespace="e9417f05-3b75-4d28-962e-533090fe6ff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41fc9c-a32d-4eb8-bed4-379b7a1270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9417f05-3b75-4d28-962e-533090fe6ff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76C91-B925-4A29-88A1-46BBCCBD0A02}">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34FC840-B965-4DCE-928A-EEC33BC2C129}">
  <ds:schemaRefs>
    <ds:schemaRef ds:uri="http://purl.org/dc/elements/1.1/"/>
    <ds:schemaRef ds:uri="e9417f05-3b75-4d28-962e-533090fe6ffb"/>
    <ds:schemaRef ds:uri="http://schemas.microsoft.com/office/infopath/2007/PartnerControls"/>
    <ds:schemaRef ds:uri="c441fc9c-a32d-4eb8-bed4-379b7a127095"/>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32696710-041B-4F8B-B53D-23B18C4E17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41fc9c-a32d-4eb8-bed4-379b7a127095"/>
    <ds:schemaRef ds:uri="e9417f05-3b75-4d28-962e-533090fe6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D7C92E5-DFDB-4F09-8616-FB7A196F0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10850</Words>
  <Characters>64883</Characters>
  <Application>Microsoft Office Word</Application>
  <DocSecurity>8</DocSecurity>
  <Lines>2162</Lines>
  <Paragraphs>714</Paragraphs>
  <ScaleCrop>false</ScaleCrop>
  <HeadingPairs>
    <vt:vector size="2" baseType="variant">
      <vt:variant>
        <vt:lpstr>Title</vt:lpstr>
      </vt:variant>
      <vt:variant>
        <vt:i4>1</vt:i4>
      </vt:variant>
    </vt:vector>
  </HeadingPairs>
  <TitlesOfParts>
    <vt:vector size="1" baseType="lpstr">
      <vt:lpstr/>
    </vt:vector>
  </TitlesOfParts>
  <Company>AARP</Company>
  <LinksUpToDate>false</LinksUpToDate>
  <CharactersWithSpaces>75019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Cooper, Jazmine N - JNCooper</dc:creator>
  <cp:keywords/>
  <cp:lastModifiedBy>Cooper, Jazmine N - JNCooper</cp:lastModifiedBy>
  <cp:revision>2</cp:revision>
  <dcterms:created xsi:type="dcterms:W3CDTF">2021-05-27T19:00:00Z</dcterms:created>
  <dcterms:modified xsi:type="dcterms:W3CDTF">2021-05-27T19:00:00Z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0x0101004F9D922A4A16B740A66841EFF443A961</vt:lpwstr>
  </property>
</Properties>
</file>