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DAD19" w14:textId="7F11D585" w:rsidR="006B1D60" w:rsidRPr="006B1D60" w:rsidRDefault="00DE007C" w:rsidP="00735167">
      <w:pPr>
        <w:pStyle w:val="Heading1"/>
        <w:spacing w:before="0" w:after="120"/>
        <w:rPr>
          <w:u w:val="single"/>
        </w:rPr>
      </w:pPr>
      <w:r>
        <w:t xml:space="preserve">Building </w:t>
      </w:r>
      <w:r w:rsidR="003C341E">
        <w:t xml:space="preserve">widespread </w:t>
      </w:r>
      <w:r>
        <w:t>support</w:t>
      </w:r>
      <w:r w:rsidR="00940D91">
        <w:t xml:space="preserve"> and</w:t>
      </w:r>
      <w:r w:rsidR="00BF4C67">
        <w:t xml:space="preserve"> </w:t>
      </w:r>
      <w:r>
        <w:t>engagement</w:t>
      </w:r>
      <w:r w:rsidR="003C341E">
        <w:t xml:space="preserve"> in your state </w:t>
      </w:r>
    </w:p>
    <w:p w14:paraId="366411F2" w14:textId="0A79350C" w:rsidR="00F45BD5" w:rsidRDefault="00F45BD5" w:rsidP="00F45BD5">
      <w:r>
        <w:t>Several Action Coalitions have established membership structures individual giving programs to generate support and/or engagement throughout their state.  The forms that these programs have taken vary significantly, and what works for one Action Coalition might not work as well for another.</w:t>
      </w:r>
    </w:p>
    <w:p w14:paraId="38114D3A" w14:textId="691D3C21" w:rsidR="00F45BD5" w:rsidRDefault="00F45BD5" w:rsidP="00F45BD5">
      <w:r>
        <w:t xml:space="preserve">This guide </w:t>
      </w:r>
      <w:r w:rsidR="00940D91">
        <w:t xml:space="preserve">provides an overview of some </w:t>
      </w:r>
      <w:r>
        <w:t>approaches that Action Coalitions have taken to building their membership and/or creating a broad-based individual giving program.  It provides potential advantages that each structure might offer an Action Coalition, as well as other considerations.</w:t>
      </w:r>
    </w:p>
    <w:p w14:paraId="2AC12318" w14:textId="4E6C15ED" w:rsidR="00940D91" w:rsidRDefault="00F45BD5" w:rsidP="00F45BD5">
      <w:r>
        <w:t xml:space="preserve">Membership and broad-based giving are considered together here because they both serve the goal of building widespread support for your Action Coalition.  However, they can be structured quite differently and require different resources, so this guide </w:t>
      </w:r>
      <w:r w:rsidR="00AA06B7">
        <w:t>is intended to help you determine whic</w:t>
      </w:r>
      <w:r>
        <w:t>h approach might be best for your Action Coalition.</w:t>
      </w:r>
    </w:p>
    <w:p w14:paraId="06D3D011" w14:textId="77777777" w:rsidR="00F41BAC" w:rsidRDefault="00F45BD5" w:rsidP="00F41BAC">
      <w:pPr>
        <w:keepNext/>
        <w:rPr>
          <w:b/>
          <w:color w:val="0064A4"/>
          <w:sz w:val="24"/>
          <w:szCs w:val="24"/>
        </w:rPr>
      </w:pPr>
      <w:r>
        <w:rPr>
          <w:b/>
          <w:color w:val="0064A4"/>
          <w:sz w:val="24"/>
          <w:szCs w:val="24"/>
        </w:rPr>
        <w:t>Membership Structures</w:t>
      </w:r>
    </w:p>
    <w:tbl>
      <w:tblPr>
        <w:tblStyle w:val="MediumShading1-Accent1"/>
        <w:tblW w:w="0" w:type="auto"/>
        <w:tblLook w:val="04A0" w:firstRow="1" w:lastRow="0" w:firstColumn="1" w:lastColumn="0" w:noHBand="0" w:noVBand="1"/>
      </w:tblPr>
      <w:tblGrid>
        <w:gridCol w:w="2358"/>
        <w:gridCol w:w="3960"/>
        <w:gridCol w:w="4338"/>
      </w:tblGrid>
      <w:tr w:rsidR="00B24AE2" w14:paraId="3FF228B3" w14:textId="77777777" w:rsidTr="00AA0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06E1C072" w14:textId="77777777" w:rsidR="00B24AE2" w:rsidRDefault="00B24AE2">
            <w:pPr>
              <w:spacing w:after="200"/>
            </w:pPr>
            <w:r>
              <w:t>Structure</w:t>
            </w:r>
          </w:p>
        </w:tc>
        <w:tc>
          <w:tcPr>
            <w:tcW w:w="3960" w:type="dxa"/>
          </w:tcPr>
          <w:p w14:paraId="1DA08598" w14:textId="77777777" w:rsidR="00B24AE2" w:rsidRDefault="00B24AE2">
            <w:pPr>
              <w:spacing w:after="200"/>
              <w:cnfStyle w:val="100000000000" w:firstRow="1" w:lastRow="0" w:firstColumn="0" w:lastColumn="0" w:oddVBand="0" w:evenVBand="0" w:oddHBand="0" w:evenHBand="0" w:firstRowFirstColumn="0" w:firstRowLastColumn="0" w:lastRowFirstColumn="0" w:lastRowLastColumn="0"/>
            </w:pPr>
            <w:r>
              <w:t>Description</w:t>
            </w:r>
          </w:p>
        </w:tc>
        <w:tc>
          <w:tcPr>
            <w:tcW w:w="4338" w:type="dxa"/>
          </w:tcPr>
          <w:p w14:paraId="3231EA31" w14:textId="77777777" w:rsidR="00B24AE2" w:rsidRDefault="00B24AE2">
            <w:pPr>
              <w:spacing w:after="200"/>
              <w:cnfStyle w:val="100000000000" w:firstRow="1" w:lastRow="0" w:firstColumn="0" w:lastColumn="0" w:oddVBand="0" w:evenVBand="0" w:oddHBand="0" w:evenHBand="0" w:firstRowFirstColumn="0" w:firstRowLastColumn="0" w:lastRowFirstColumn="0" w:lastRowLastColumn="0"/>
            </w:pPr>
            <w:r>
              <w:t>Considerations</w:t>
            </w:r>
          </w:p>
        </w:tc>
      </w:tr>
      <w:tr w:rsidR="00B24AE2" w14:paraId="6BF89014" w14:textId="77777777" w:rsidTr="00AA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48103F22" w14:textId="77777777" w:rsidR="00B24AE2" w:rsidRDefault="00B24AE2">
            <w:pPr>
              <w:spacing w:after="200"/>
            </w:pPr>
            <w:r>
              <w:t>“Coalition Building” Membership Model</w:t>
            </w:r>
          </w:p>
        </w:tc>
        <w:tc>
          <w:tcPr>
            <w:tcW w:w="3960" w:type="dxa"/>
          </w:tcPr>
          <w:p w14:paraId="3252C89B" w14:textId="77777777" w:rsidR="00B24AE2" w:rsidRDefault="00B24AE2" w:rsidP="00B24AE2">
            <w:pPr>
              <w:spacing w:after="200"/>
              <w:cnfStyle w:val="000000100000" w:firstRow="0" w:lastRow="0" w:firstColumn="0" w:lastColumn="0" w:oddVBand="0" w:evenVBand="0" w:oddHBand="1" w:evenHBand="0" w:firstRowFirstColumn="0" w:firstRowLastColumn="0" w:lastRowFirstColumn="0" w:lastRowLastColumn="0"/>
            </w:pPr>
            <w:r>
              <w:t xml:space="preserve">Organizations join at no cost through a simple application and are recognized as members and supporters of the Action Coalition.  </w:t>
            </w:r>
          </w:p>
          <w:p w14:paraId="2CE6A033" w14:textId="21989F06" w:rsidR="00B24AE2" w:rsidRDefault="00B24AE2" w:rsidP="00DE007C">
            <w:pPr>
              <w:spacing w:after="200"/>
              <w:cnfStyle w:val="000000100000" w:firstRow="0" w:lastRow="0" w:firstColumn="0" w:lastColumn="0" w:oddVBand="0" w:evenVBand="0" w:oddHBand="1" w:evenHBand="0" w:firstRowFirstColumn="0" w:firstRowLastColumn="0" w:lastRowFirstColumn="0" w:lastRowLastColumn="0"/>
            </w:pPr>
            <w:r>
              <w:t>Members are engaged through efforts such as welcome emails, engagement in regional activity and member calls to action.</w:t>
            </w:r>
          </w:p>
        </w:tc>
        <w:tc>
          <w:tcPr>
            <w:tcW w:w="4338" w:type="dxa"/>
          </w:tcPr>
          <w:p w14:paraId="269C9FB8" w14:textId="77777777" w:rsidR="00B24AE2" w:rsidRDefault="00423D49">
            <w:pPr>
              <w:spacing w:after="200"/>
              <w:cnfStyle w:val="000000100000" w:firstRow="0" w:lastRow="0" w:firstColumn="0" w:lastColumn="0" w:oddVBand="0" w:evenVBand="0" w:oddHBand="1" w:evenHBand="0" w:firstRowFirstColumn="0" w:firstRowLastColumn="0" w:lastRowFirstColumn="0" w:lastRowLastColumn="0"/>
            </w:pPr>
            <w:r>
              <w:t xml:space="preserve">This model can </w:t>
            </w:r>
            <w:r w:rsidR="00B24AE2">
              <w:t>build a groundswell of visibility for your Action Coalition.</w:t>
            </w:r>
          </w:p>
          <w:p w14:paraId="61A80B7E" w14:textId="77777777" w:rsidR="00B24AE2" w:rsidRDefault="00423D49" w:rsidP="00B24AE2">
            <w:pPr>
              <w:spacing w:after="200"/>
              <w:cnfStyle w:val="000000100000" w:firstRow="0" w:lastRow="0" w:firstColumn="0" w:lastColumn="0" w:oddVBand="0" w:evenVBand="0" w:oddHBand="1" w:evenHBand="0" w:firstRowFirstColumn="0" w:firstRowLastColumn="0" w:lastRowFirstColumn="0" w:lastRowLastColumn="0"/>
            </w:pPr>
            <w:r>
              <w:t>This model can be an</w:t>
            </w:r>
            <w:r w:rsidR="00B24AE2">
              <w:t xml:space="preserve"> effective way to build credibility for your Action Coalition with the “endorsement” of prominent members.</w:t>
            </w:r>
          </w:p>
          <w:p w14:paraId="06CDBCB7" w14:textId="77777777" w:rsidR="00B24AE2" w:rsidRDefault="00B24AE2" w:rsidP="00B24AE2">
            <w:pPr>
              <w:spacing w:after="200"/>
              <w:cnfStyle w:val="000000100000" w:firstRow="0" w:lastRow="0" w:firstColumn="0" w:lastColumn="0" w:oddVBand="0" w:evenVBand="0" w:oddHBand="1" w:evenHBand="0" w:firstRowFirstColumn="0" w:firstRowLastColumn="0" w:lastRowFirstColumn="0" w:lastRowLastColumn="0"/>
            </w:pPr>
            <w:r>
              <w:t>Because organizations have not had to pay to become members, they may be more receptive to requests for philanthropic support once they have become engaged.</w:t>
            </w:r>
          </w:p>
          <w:p w14:paraId="1DCD6717" w14:textId="77777777" w:rsidR="00423D49" w:rsidRDefault="00423D49" w:rsidP="00423D49">
            <w:pPr>
              <w:spacing w:after="200"/>
              <w:cnfStyle w:val="000000100000" w:firstRow="0" w:lastRow="0" w:firstColumn="0" w:lastColumn="0" w:oddVBand="0" w:evenVBand="0" w:oddHBand="1" w:evenHBand="0" w:firstRowFirstColumn="0" w:firstRowLastColumn="0" w:lastRowFirstColumn="0" w:lastRowLastColumn="0"/>
            </w:pPr>
            <w:r>
              <w:t>Because the barrier to entry is low, membership may grow quickly and managing the engagement of members can become challenging.</w:t>
            </w:r>
          </w:p>
        </w:tc>
      </w:tr>
      <w:tr w:rsidR="00B24AE2" w14:paraId="5BCC87ED" w14:textId="77777777" w:rsidTr="00AA06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39BC4E58" w14:textId="77777777" w:rsidR="00B24AE2" w:rsidRDefault="00B24AE2">
            <w:pPr>
              <w:spacing w:after="200"/>
            </w:pPr>
            <w:r>
              <w:t>“Benefits-Oriented” Membership Model</w:t>
            </w:r>
            <w:r w:rsidR="00423D49">
              <w:t xml:space="preserve"> (for organizations)</w:t>
            </w:r>
          </w:p>
        </w:tc>
        <w:tc>
          <w:tcPr>
            <w:tcW w:w="3960" w:type="dxa"/>
          </w:tcPr>
          <w:p w14:paraId="08166236" w14:textId="77777777" w:rsidR="00423D49" w:rsidRDefault="00423D49" w:rsidP="00423D49">
            <w:pPr>
              <w:spacing w:after="200"/>
              <w:cnfStyle w:val="000000010000" w:firstRow="0" w:lastRow="0" w:firstColumn="0" w:lastColumn="0" w:oddVBand="0" w:evenVBand="0" w:oddHBand="0" w:evenHBand="1" w:firstRowFirstColumn="0" w:firstRowLastColumn="0" w:lastRowFirstColumn="0" w:lastRowLastColumn="0"/>
            </w:pPr>
            <w:r>
              <w:t xml:space="preserve">Institutions are invited to join the Action Coalition at one of several membership levels, with corresponding benefits.  </w:t>
            </w:r>
          </w:p>
          <w:p w14:paraId="5DC255BB" w14:textId="77777777" w:rsidR="00B24AE2" w:rsidRDefault="00423D49" w:rsidP="00423D49">
            <w:pPr>
              <w:spacing w:after="200"/>
              <w:cnfStyle w:val="000000010000" w:firstRow="0" w:lastRow="0" w:firstColumn="0" w:lastColumn="0" w:oddVBand="0" w:evenVBand="0" w:oddHBand="0" w:evenHBand="1" w:firstRowFirstColumn="0" w:firstRowLastColumn="0" w:lastRowFirstColumn="0" w:lastRowLastColumn="0"/>
            </w:pPr>
            <w:r>
              <w:lastRenderedPageBreak/>
              <w:t>Benefits might include discounts or free admission to the Action Coalition’s programs, recognition on materials, representation on committees or other similar benefits.</w:t>
            </w:r>
          </w:p>
          <w:p w14:paraId="035FD5E8" w14:textId="77777777" w:rsidR="00423D49" w:rsidRDefault="00423D49" w:rsidP="00423D49">
            <w:pPr>
              <w:spacing w:after="200"/>
              <w:cnfStyle w:val="000000010000" w:firstRow="0" w:lastRow="0" w:firstColumn="0" w:lastColumn="0" w:oddVBand="0" w:evenVBand="0" w:oddHBand="0" w:evenHBand="1" w:firstRowFirstColumn="0" w:firstRowLastColumn="0" w:lastRowFirstColumn="0" w:lastRowLastColumn="0"/>
            </w:pPr>
            <w:r>
              <w:t>Membership levels may also be scaled based on the type and size of institution, with the highest rates for large health systems and lower rates for small schools of nursing or nursing associations.</w:t>
            </w:r>
          </w:p>
          <w:p w14:paraId="0E9DD923" w14:textId="77777777" w:rsidR="00CC395B" w:rsidRDefault="00CC395B" w:rsidP="00CC395B">
            <w:pPr>
              <w:spacing w:after="200"/>
              <w:cnfStyle w:val="000000010000" w:firstRow="0" w:lastRow="0" w:firstColumn="0" w:lastColumn="0" w:oddVBand="0" w:evenVBand="0" w:oddHBand="0" w:evenHBand="1" w:firstRowFirstColumn="0" w:firstRowLastColumn="0" w:lastRowFirstColumn="0" w:lastRowLastColumn="0"/>
            </w:pPr>
            <w:r>
              <w:t>Price points will depend on the size of your Action Coalition, but one Action Coalition that has had great success with this model uses a range of fees from just under $200 for small organizations at the lowest tier of benefits to nearly $60,000 for large health care providers at the top tier level.  Another offers a more set range of tiers between $1,000 and $10,000+ with tiered benefits.</w:t>
            </w:r>
          </w:p>
        </w:tc>
        <w:tc>
          <w:tcPr>
            <w:tcW w:w="4338" w:type="dxa"/>
          </w:tcPr>
          <w:p w14:paraId="589FBB80" w14:textId="77777777" w:rsidR="00423D49" w:rsidRDefault="00423D49" w:rsidP="00423D49">
            <w:pPr>
              <w:spacing w:after="200"/>
              <w:cnfStyle w:val="000000010000" w:firstRow="0" w:lastRow="0" w:firstColumn="0" w:lastColumn="0" w:oddVBand="0" w:evenVBand="0" w:oddHBand="0" w:evenHBand="1" w:firstRowFirstColumn="0" w:firstRowLastColumn="0" w:lastRowFirstColumn="0" w:lastRowLastColumn="0"/>
            </w:pPr>
            <w:r>
              <w:lastRenderedPageBreak/>
              <w:t xml:space="preserve">Benefits-oriented membership can be an effective way to build substantial monetary support from institutions that believe in your Action Coalition. </w:t>
            </w:r>
            <w:r w:rsidR="00CC395B">
              <w:t xml:space="preserve"> While it does not represent “philanthropy” per se, </w:t>
            </w:r>
            <w:r w:rsidR="00CC395B">
              <w:lastRenderedPageBreak/>
              <w:t>it can be an enticing way to appeal to organizations.</w:t>
            </w:r>
          </w:p>
          <w:p w14:paraId="02E908A7" w14:textId="77777777" w:rsidR="00CC395B" w:rsidRDefault="00CC395B" w:rsidP="00423D49">
            <w:pPr>
              <w:spacing w:after="200"/>
              <w:cnfStyle w:val="000000010000" w:firstRow="0" w:lastRow="0" w:firstColumn="0" w:lastColumn="0" w:oddVBand="0" w:evenVBand="0" w:oddHBand="0" w:evenHBand="1" w:firstRowFirstColumn="0" w:firstRowLastColumn="0" w:lastRowFirstColumn="0" w:lastRowLastColumn="0"/>
            </w:pPr>
            <w:r>
              <w:t>Because members have often made a significant investment in joining the Action Coalition, it can be difficult to convince them to invest philanthropic dollars in your work as well.  Thus, true philanthropic dollars will often have to come from other sources, such as foundations and corporations that are not part of the typical membership base.</w:t>
            </w:r>
          </w:p>
          <w:p w14:paraId="40FD9867" w14:textId="77777777" w:rsidR="00423D49" w:rsidRDefault="00CC395B" w:rsidP="00CC395B">
            <w:pPr>
              <w:spacing w:after="200"/>
              <w:cnfStyle w:val="000000010000" w:firstRow="0" w:lastRow="0" w:firstColumn="0" w:lastColumn="0" w:oddVBand="0" w:evenVBand="0" w:oddHBand="0" w:evenHBand="1" w:firstRowFirstColumn="0" w:firstRowLastColumn="0" w:lastRowFirstColumn="0" w:lastRowLastColumn="0"/>
            </w:pPr>
            <w:r>
              <w:t>The benefits of membership, which often offer ways for members to take part in your ongoing activities, can help build engagement in your Action Coalition’s work, advancing your mission and building their commitment to your success.</w:t>
            </w:r>
          </w:p>
        </w:tc>
      </w:tr>
      <w:tr w:rsidR="00B24AE2" w14:paraId="240E5289" w14:textId="77777777" w:rsidTr="00AA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0877E24" w14:textId="77777777" w:rsidR="00B24AE2" w:rsidRDefault="00B24AE2">
            <w:pPr>
              <w:spacing w:after="200"/>
            </w:pPr>
            <w:r>
              <w:lastRenderedPageBreak/>
              <w:t>Individual Membership Model</w:t>
            </w:r>
          </w:p>
        </w:tc>
        <w:tc>
          <w:tcPr>
            <w:tcW w:w="3960" w:type="dxa"/>
          </w:tcPr>
          <w:p w14:paraId="78FF0C42" w14:textId="77777777" w:rsidR="00B24AE2" w:rsidRDefault="00CC395B">
            <w:pPr>
              <w:spacing w:after="200"/>
              <w:cnfStyle w:val="000000100000" w:firstRow="0" w:lastRow="0" w:firstColumn="0" w:lastColumn="0" w:oddVBand="0" w:evenVBand="0" w:oddHBand="1" w:evenHBand="0" w:firstRowFirstColumn="0" w:firstRowLastColumn="0" w:lastRowFirstColumn="0" w:lastRowLastColumn="0"/>
            </w:pPr>
            <w:r>
              <w:t>Individuals who support the Action Coalition’s work are invited to join as members for a set fee</w:t>
            </w:r>
            <w:r w:rsidR="00AA06B7">
              <w:t>.  For their membership, they receive regular electronic updates on the Action Coalition’s progress and news.  Supporters can also make a contribution on top of membership.</w:t>
            </w:r>
          </w:p>
          <w:p w14:paraId="6B86305E" w14:textId="77777777" w:rsidR="00AA06B7" w:rsidRDefault="00AA06B7" w:rsidP="00AA06B7">
            <w:pPr>
              <w:spacing w:after="200"/>
              <w:cnfStyle w:val="000000100000" w:firstRow="0" w:lastRow="0" w:firstColumn="0" w:lastColumn="0" w:oddVBand="0" w:evenVBand="0" w:oddHBand="1" w:evenHBand="0" w:firstRowFirstColumn="0" w:firstRowLastColumn="0" w:lastRowFirstColumn="0" w:lastRowLastColumn="0"/>
            </w:pPr>
            <w:r>
              <w:t xml:space="preserve">One Action Coalition employing this individual membership model offers membership at $50 with a $25 reduced rate for nurses.  </w:t>
            </w:r>
          </w:p>
        </w:tc>
        <w:tc>
          <w:tcPr>
            <w:tcW w:w="4338" w:type="dxa"/>
          </w:tcPr>
          <w:p w14:paraId="15FA71AC" w14:textId="77777777" w:rsidR="00B24AE2" w:rsidRDefault="00AA06B7" w:rsidP="00AA06B7">
            <w:pPr>
              <w:spacing w:after="200"/>
              <w:cnfStyle w:val="000000100000" w:firstRow="0" w:lastRow="0" w:firstColumn="0" w:lastColumn="0" w:oddVBand="0" w:evenVBand="0" w:oddHBand="1" w:evenHBand="0" w:firstRowFirstColumn="0" w:firstRowLastColumn="0" w:lastRowFirstColumn="0" w:lastRowLastColumn="0"/>
            </w:pPr>
            <w:r>
              <w:t>A relatively low fee helps build monetary support and visibility without providing a significant barrier to entry, and a discount for nurses is mission-appropriate.</w:t>
            </w:r>
          </w:p>
          <w:p w14:paraId="43E7A023" w14:textId="77777777" w:rsidR="00AA06B7" w:rsidRDefault="00AA06B7" w:rsidP="00AA06B7">
            <w:pPr>
              <w:spacing w:after="200"/>
              <w:cnfStyle w:val="000000100000" w:firstRow="0" w:lastRow="0" w:firstColumn="0" w:lastColumn="0" w:oddVBand="0" w:evenVBand="0" w:oddHBand="1" w:evenHBand="0" w:firstRowFirstColumn="0" w:firstRowLastColumn="0" w:lastRowFirstColumn="0" w:lastRowLastColumn="0"/>
            </w:pPr>
            <w:r>
              <w:t>This operates similarly to a broad-based individual giving program that requests a specific amount.  Members who join of their own accord may well be viable prospects for larger philanthropic gifts and can be considered closely for their level of commitment and giving potential.</w:t>
            </w:r>
          </w:p>
          <w:p w14:paraId="27F73196" w14:textId="77777777" w:rsidR="00AA06B7" w:rsidRDefault="00AA06B7" w:rsidP="00AA06B7">
            <w:pPr>
              <w:spacing w:after="200"/>
              <w:cnfStyle w:val="000000100000" w:firstRow="0" w:lastRow="0" w:firstColumn="0" w:lastColumn="0" w:oddVBand="0" w:evenVBand="0" w:oddHBand="1" w:evenHBand="0" w:firstRowFirstColumn="0" w:firstRowLastColumn="0" w:lastRowFirstColumn="0" w:lastRowLastColumn="0"/>
            </w:pPr>
            <w:r>
              <w:t>Regular communication is an effective way to keep supporters engaged, and there are opportunities to consider what other benefits might be extended to members, such as reduced fees for attending programs or recognition online or in publications.</w:t>
            </w:r>
          </w:p>
          <w:p w14:paraId="51361D49" w14:textId="77777777" w:rsidR="00AA06B7" w:rsidRDefault="00AA06B7" w:rsidP="00AA06B7">
            <w:pPr>
              <w:spacing w:after="200"/>
              <w:cnfStyle w:val="000000100000" w:firstRow="0" w:lastRow="0" w:firstColumn="0" w:lastColumn="0" w:oddVBand="0" w:evenVBand="0" w:oddHBand="1" w:evenHBand="0" w:firstRowFirstColumn="0" w:firstRowLastColumn="0" w:lastRowFirstColumn="0" w:lastRowLastColumn="0"/>
            </w:pPr>
            <w:r>
              <w:t>Even though members can contribute on top of their membership amount, the set fee may limit the monetary support of some individuals with the capacity and inclination to give more.</w:t>
            </w:r>
          </w:p>
        </w:tc>
      </w:tr>
    </w:tbl>
    <w:p w14:paraId="54812384" w14:textId="77777777" w:rsidR="00FB18C0" w:rsidRDefault="00FB18C0">
      <w:pPr>
        <w:spacing w:after="200"/>
      </w:pPr>
      <w:bookmarkStart w:id="0" w:name="_GoBack"/>
    </w:p>
    <w:bookmarkEnd w:id="0"/>
    <w:p w14:paraId="793C5F4F" w14:textId="77777777" w:rsidR="00AA06B7" w:rsidRDefault="00AA06B7" w:rsidP="00AA06B7">
      <w:pPr>
        <w:keepNext/>
        <w:rPr>
          <w:b/>
          <w:color w:val="0064A4"/>
          <w:sz w:val="24"/>
          <w:szCs w:val="24"/>
        </w:rPr>
      </w:pPr>
      <w:r>
        <w:rPr>
          <w:b/>
          <w:color w:val="0064A4"/>
          <w:sz w:val="24"/>
          <w:szCs w:val="24"/>
        </w:rPr>
        <w:lastRenderedPageBreak/>
        <w:t>Individual Giving</w:t>
      </w:r>
    </w:p>
    <w:tbl>
      <w:tblPr>
        <w:tblStyle w:val="MediumShading1-Accent1"/>
        <w:tblW w:w="0" w:type="auto"/>
        <w:tblLook w:val="04A0" w:firstRow="1" w:lastRow="0" w:firstColumn="1" w:lastColumn="0" w:noHBand="0" w:noVBand="1"/>
      </w:tblPr>
      <w:tblGrid>
        <w:gridCol w:w="1638"/>
        <w:gridCol w:w="2880"/>
        <w:gridCol w:w="6138"/>
      </w:tblGrid>
      <w:tr w:rsidR="00AA06B7" w14:paraId="1822146D" w14:textId="77777777" w:rsidTr="005A1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C214A2B" w14:textId="77777777" w:rsidR="00AA06B7" w:rsidRDefault="00AA06B7" w:rsidP="00E33661">
            <w:pPr>
              <w:spacing w:after="200"/>
            </w:pPr>
            <w:r>
              <w:t>Structure</w:t>
            </w:r>
          </w:p>
        </w:tc>
        <w:tc>
          <w:tcPr>
            <w:tcW w:w="2880" w:type="dxa"/>
          </w:tcPr>
          <w:p w14:paraId="44271FD3" w14:textId="77777777" w:rsidR="00AA06B7" w:rsidRDefault="00AA06B7" w:rsidP="00E33661">
            <w:pPr>
              <w:spacing w:after="200"/>
              <w:cnfStyle w:val="100000000000" w:firstRow="1" w:lastRow="0" w:firstColumn="0" w:lastColumn="0" w:oddVBand="0" w:evenVBand="0" w:oddHBand="0" w:evenHBand="0" w:firstRowFirstColumn="0" w:firstRowLastColumn="0" w:lastRowFirstColumn="0" w:lastRowLastColumn="0"/>
            </w:pPr>
            <w:r>
              <w:t>Description</w:t>
            </w:r>
          </w:p>
        </w:tc>
        <w:tc>
          <w:tcPr>
            <w:tcW w:w="6138" w:type="dxa"/>
          </w:tcPr>
          <w:p w14:paraId="2BFCB114" w14:textId="77777777" w:rsidR="00AA06B7" w:rsidRDefault="00AA06B7" w:rsidP="00E33661">
            <w:pPr>
              <w:spacing w:after="200"/>
              <w:cnfStyle w:val="100000000000" w:firstRow="1" w:lastRow="0" w:firstColumn="0" w:lastColumn="0" w:oddVBand="0" w:evenVBand="0" w:oddHBand="0" w:evenHBand="0" w:firstRowFirstColumn="0" w:firstRowLastColumn="0" w:lastRowFirstColumn="0" w:lastRowLastColumn="0"/>
            </w:pPr>
            <w:r>
              <w:t>Considerations</w:t>
            </w:r>
          </w:p>
        </w:tc>
      </w:tr>
      <w:tr w:rsidR="00AA06B7" w14:paraId="3A4FCBF9" w14:textId="77777777" w:rsidTr="005A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E764A00" w14:textId="563A94A0" w:rsidR="00AA06B7" w:rsidRDefault="005A1D6B" w:rsidP="00F60CF5">
            <w:pPr>
              <w:spacing w:after="200"/>
            </w:pPr>
            <w:r>
              <w:t>“Culture of Caring, Culture of Health” appeals</w:t>
            </w:r>
          </w:p>
        </w:tc>
        <w:tc>
          <w:tcPr>
            <w:tcW w:w="2880" w:type="dxa"/>
          </w:tcPr>
          <w:p w14:paraId="4B01C8E0" w14:textId="2C7189D4" w:rsidR="00AA06B7" w:rsidRDefault="00AA06B7" w:rsidP="005A1D6B">
            <w:pPr>
              <w:spacing w:after="200"/>
              <w:cnfStyle w:val="000000100000" w:firstRow="0" w:lastRow="0" w:firstColumn="0" w:lastColumn="0" w:oddVBand="0" w:evenVBand="0" w:oddHBand="1" w:evenHBand="0" w:firstRowFirstColumn="0" w:firstRowLastColumn="0" w:lastRowFirstColumn="0" w:lastRowLastColumn="0"/>
            </w:pPr>
            <w:r>
              <w:t>The Action Coalition sends an email or mail appeal asking for the respondent to honor</w:t>
            </w:r>
            <w:r w:rsidR="00940D91">
              <w:t>, recognize</w:t>
            </w:r>
            <w:r>
              <w:t xml:space="preserve"> </w:t>
            </w:r>
            <w:r w:rsidR="00940D91">
              <w:t xml:space="preserve">or thank </w:t>
            </w:r>
            <w:r>
              <w:t xml:space="preserve">a specific nurse through their gift.  A list of </w:t>
            </w:r>
            <w:r w:rsidR="00940D91">
              <w:t>recognized</w:t>
            </w:r>
            <w:r>
              <w:t xml:space="preserve"> nurses is published based on responses</w:t>
            </w:r>
            <w:r w:rsidR="005A1D6B">
              <w:t>, or the Action Coalition may use an event to recognize a group of nominated nurses</w:t>
            </w:r>
            <w:r>
              <w:t>.</w:t>
            </w:r>
          </w:p>
        </w:tc>
        <w:tc>
          <w:tcPr>
            <w:tcW w:w="6138" w:type="dxa"/>
          </w:tcPr>
          <w:p w14:paraId="1E84225A" w14:textId="1C999D5C" w:rsidR="00AA06B7" w:rsidRDefault="00AA06B7" w:rsidP="00AA06B7">
            <w:pPr>
              <w:spacing w:after="200"/>
              <w:cnfStyle w:val="000000100000" w:firstRow="0" w:lastRow="0" w:firstColumn="0" w:lastColumn="0" w:oddVBand="0" w:evenVBand="0" w:oddHBand="1" w:evenHBand="0" w:firstRowFirstColumn="0" w:firstRowLastColumn="0" w:lastRowFirstColumn="0" w:lastRowLastColumn="0"/>
            </w:pPr>
            <w:r>
              <w:t xml:space="preserve">This is a mission-appropriate way to seek support for the Action Coalition, whether asking nurses to </w:t>
            </w:r>
            <w:r w:rsidR="00940D91">
              <w:t>recognize</w:t>
            </w:r>
            <w:r>
              <w:t xml:space="preserve"> a fellow </w:t>
            </w:r>
            <w:r w:rsidR="005A1D6B">
              <w:t>colleague</w:t>
            </w:r>
            <w:r>
              <w:t xml:space="preserve"> or sending </w:t>
            </w:r>
            <w:r w:rsidR="006D0E6D">
              <w:t>to other individuals</w:t>
            </w:r>
            <w:r w:rsidR="005A1D6B">
              <w:t xml:space="preserve"> who have an appreciation for nurses</w:t>
            </w:r>
            <w:r w:rsidR="006D0E6D">
              <w:t xml:space="preserve">.  </w:t>
            </w:r>
          </w:p>
          <w:p w14:paraId="57DA0A06" w14:textId="77777777" w:rsidR="00AA06B7" w:rsidRDefault="006D0E6D" w:rsidP="00940D91">
            <w:pPr>
              <w:spacing w:after="200"/>
              <w:cnfStyle w:val="000000100000" w:firstRow="0" w:lastRow="0" w:firstColumn="0" w:lastColumn="0" w:oddVBand="0" w:evenVBand="0" w:oddHBand="1" w:evenHBand="0" w:firstRowFirstColumn="0" w:firstRowLastColumn="0" w:lastRowFirstColumn="0" w:lastRowLastColumn="0"/>
            </w:pPr>
            <w:r>
              <w:t>The resulting list of nurses can serve as its own fundraising appeal as well, so consider providing a response mechanism (reply envelope or link to donate online) for recipients to make a gift, creating a snowball effect.</w:t>
            </w:r>
          </w:p>
          <w:p w14:paraId="4E269C87" w14:textId="3FED5371" w:rsidR="00F60CF5" w:rsidRDefault="00F60CF5" w:rsidP="005A1D6B">
            <w:pPr>
              <w:spacing w:after="200"/>
              <w:cnfStyle w:val="000000100000" w:firstRow="0" w:lastRow="0" w:firstColumn="0" w:lastColumn="0" w:oddVBand="0" w:evenVBand="0" w:oddHBand="1" w:evenHBand="0" w:firstRowFirstColumn="0" w:firstRowLastColumn="0" w:lastRowFirstColumn="0" w:lastRowLastColumn="0"/>
            </w:pPr>
            <w:r>
              <w:t xml:space="preserve">Note that the American Nurses Association has an “honor a nurse” fundraising program, so, to avoid confusion with that program, CCNA recommends </w:t>
            </w:r>
            <w:r w:rsidR="005A1D6B">
              <w:t>not using the same “honor a nurse” terminology</w:t>
            </w:r>
            <w:r>
              <w:t>.</w:t>
            </w:r>
            <w:r w:rsidR="005A1D6B">
              <w:t xml:space="preserve">  Instead, consider incorporating terminology that incorporates aspects of the “culture of health,” placing more emphasis on consumers and communities rather than just on nurses.</w:t>
            </w:r>
          </w:p>
        </w:tc>
      </w:tr>
      <w:tr w:rsidR="00AA06B7" w14:paraId="41922C62" w14:textId="77777777" w:rsidTr="005A1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250DCA3" w14:textId="77777777" w:rsidR="00AA06B7" w:rsidRDefault="00AA06B7" w:rsidP="00AA06B7">
            <w:pPr>
              <w:spacing w:after="200"/>
            </w:pPr>
            <w:r>
              <w:t>“Give 5” appeals</w:t>
            </w:r>
          </w:p>
        </w:tc>
        <w:tc>
          <w:tcPr>
            <w:tcW w:w="2880" w:type="dxa"/>
          </w:tcPr>
          <w:p w14:paraId="132D1024" w14:textId="77777777" w:rsidR="00AA06B7" w:rsidRDefault="006D0E6D" w:rsidP="006D0E6D">
            <w:pPr>
              <w:spacing w:after="200"/>
              <w:cnfStyle w:val="000000010000" w:firstRow="0" w:lastRow="0" w:firstColumn="0" w:lastColumn="0" w:oddVBand="0" w:evenVBand="0" w:oddHBand="0" w:evenHBand="1" w:firstRowFirstColumn="0" w:firstRowLastColumn="0" w:lastRowFirstColumn="0" w:lastRowLastColumn="0"/>
            </w:pPr>
            <w:r>
              <w:t xml:space="preserve">Several Action Coalitions use mail and/or email appeal messaging that encourages supporters to give in increments of $5, whether $5 or $500.  </w:t>
            </w:r>
          </w:p>
        </w:tc>
        <w:tc>
          <w:tcPr>
            <w:tcW w:w="6138" w:type="dxa"/>
          </w:tcPr>
          <w:p w14:paraId="42D0EE06" w14:textId="7E200733" w:rsidR="00AA06B7" w:rsidRDefault="006D0E6D" w:rsidP="006D0E6D">
            <w:pPr>
              <w:spacing w:after="200"/>
              <w:cnfStyle w:val="000000010000" w:firstRow="0" w:lastRow="0" w:firstColumn="0" w:lastColumn="0" w:oddVBand="0" w:evenVBand="0" w:oddHBand="0" w:evenHBand="1" w:firstRowFirstColumn="0" w:firstRowLastColumn="0" w:lastRowFirstColumn="0" w:lastRowLastColumn="0"/>
            </w:pPr>
            <w:r>
              <w:t>“Give 5” branding tends to put more emphasis on the money than on the impact of a donor’s support.  While upper-level gifts are typically provided as examples of amounts, it can send the inadvertent message that a $5 gift is all that is being requested, dampening the amount that a donor might give.</w:t>
            </w:r>
          </w:p>
          <w:p w14:paraId="644837D1" w14:textId="28B29162" w:rsidR="006D0E6D" w:rsidRDefault="006D0E6D" w:rsidP="00F60CF5">
            <w:pPr>
              <w:spacing w:after="200"/>
              <w:cnfStyle w:val="000000010000" w:firstRow="0" w:lastRow="0" w:firstColumn="0" w:lastColumn="0" w:oddVBand="0" w:evenVBand="0" w:oddHBand="0" w:evenHBand="1" w:firstRowFirstColumn="0" w:firstRowLastColumn="0" w:lastRowFirstColumn="0" w:lastRowLastColumn="0"/>
            </w:pPr>
            <w:r>
              <w:t>Instead, consider messaging that highlights the impact your Action Coalition has had in your state and the role that donors play in that.  You might provide examples of what different levels of support can help accomplish, but the emphasis should be on impact rather than on specific dollar amounts.</w:t>
            </w:r>
          </w:p>
        </w:tc>
      </w:tr>
      <w:tr w:rsidR="006D0E6D" w14:paraId="35805CF9" w14:textId="77777777" w:rsidTr="005A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FBD952E" w14:textId="77777777" w:rsidR="006D0E6D" w:rsidRDefault="006D0E6D" w:rsidP="00AA06B7">
            <w:pPr>
              <w:spacing w:after="200"/>
            </w:pPr>
            <w:r>
              <w:t>On-the-spot appeals</w:t>
            </w:r>
          </w:p>
        </w:tc>
        <w:tc>
          <w:tcPr>
            <w:tcW w:w="2880" w:type="dxa"/>
          </w:tcPr>
          <w:p w14:paraId="4710B690" w14:textId="77777777" w:rsidR="006D0E6D" w:rsidRDefault="006D0E6D" w:rsidP="006D0E6D">
            <w:pPr>
              <w:spacing w:after="200"/>
              <w:cnfStyle w:val="000000100000" w:firstRow="0" w:lastRow="0" w:firstColumn="0" w:lastColumn="0" w:oddVBand="0" w:evenVBand="0" w:oddHBand="1" w:evenHBand="0" w:firstRowFirstColumn="0" w:firstRowLastColumn="0" w:lastRowFirstColumn="0" w:lastRowLastColumn="0"/>
            </w:pPr>
            <w:r>
              <w:t>Some Action Coalitions have had success raising funds at summits, workshops and other mission-focused events by encouraging attendees to make a gift.</w:t>
            </w:r>
          </w:p>
        </w:tc>
        <w:tc>
          <w:tcPr>
            <w:tcW w:w="6138" w:type="dxa"/>
          </w:tcPr>
          <w:p w14:paraId="67389CA2" w14:textId="77777777" w:rsidR="006D0E6D" w:rsidRDefault="006D0E6D" w:rsidP="006D0E6D">
            <w:pPr>
              <w:spacing w:after="200"/>
              <w:cnfStyle w:val="000000100000" w:firstRow="0" w:lastRow="0" w:firstColumn="0" w:lastColumn="0" w:oddVBand="0" w:evenVBand="0" w:oddHBand="1" w:evenHBand="0" w:firstRowFirstColumn="0" w:firstRowLastColumn="0" w:lastRowFirstColumn="0" w:lastRowLastColumn="0"/>
            </w:pPr>
            <w:r>
              <w:t>Attendees at such events have self-selected as being interested in your work and what your Action Coalition has to offer, so they make an excellent prospect base.</w:t>
            </w:r>
          </w:p>
          <w:p w14:paraId="01DDE964" w14:textId="77777777" w:rsidR="006D0E6D" w:rsidRDefault="006D0E6D" w:rsidP="006D0E6D">
            <w:pPr>
              <w:spacing w:after="200"/>
              <w:cnfStyle w:val="000000100000" w:firstRow="0" w:lastRow="0" w:firstColumn="0" w:lastColumn="0" w:oddVBand="0" w:evenVBand="0" w:oddHBand="1" w:evenHBand="0" w:firstRowFirstColumn="0" w:firstRowLastColumn="0" w:lastRowFirstColumn="0" w:lastRowLastColumn="0"/>
            </w:pPr>
            <w:r>
              <w:t xml:space="preserve">Be sure when employing this technique to include gift envelopes that provide a space for the donor to write his/her name and contact information.  This will allow you to thank donors for their support and record their information for future appeals.  Any “on-the-spot” donors who make a sizable first-time gift should be carefully considered for higher giving potential and more personal cultivation. </w:t>
            </w:r>
          </w:p>
          <w:p w14:paraId="394F6271" w14:textId="77777777" w:rsidR="006D0E6D" w:rsidRDefault="006D0E6D" w:rsidP="002607FD">
            <w:pPr>
              <w:spacing w:after="200"/>
              <w:cnfStyle w:val="000000100000" w:firstRow="0" w:lastRow="0" w:firstColumn="0" w:lastColumn="0" w:oddVBand="0" w:evenVBand="0" w:oddHBand="1" w:evenHBand="0" w:firstRowFirstColumn="0" w:firstRowLastColumn="0" w:lastRowFirstColumn="0" w:lastRowLastColumn="0"/>
            </w:pPr>
            <w:r>
              <w:t xml:space="preserve">Also, consider using online registration </w:t>
            </w:r>
            <w:r w:rsidR="002607FD">
              <w:t>for these events (as well as fundraising events) so that you can capture attendees’ information for future communications and appeals.</w:t>
            </w:r>
          </w:p>
        </w:tc>
      </w:tr>
    </w:tbl>
    <w:p w14:paraId="587850D3" w14:textId="77777777" w:rsidR="00AA06B7" w:rsidRDefault="00AA06B7" w:rsidP="00F60CF5">
      <w:pPr>
        <w:spacing w:after="200"/>
      </w:pPr>
    </w:p>
    <w:sectPr w:rsidR="00AA06B7" w:rsidSect="00AF5DB2">
      <w:headerReference w:type="default" r:id="rId9"/>
      <w:footerReference w:type="default" r:id="rId10"/>
      <w:headerReference w:type="first" r:id="rId11"/>
      <w:footerReference w:type="first" r:id="rId12"/>
      <w:pgSz w:w="12240" w:h="15840" w:code="1"/>
      <w:pgMar w:top="360" w:right="720" w:bottom="720" w:left="1080" w:header="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003F5" w15:done="0"/>
  <w15:commentEx w15:paraId="08749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15A84" w14:textId="77777777" w:rsidR="00896D8B" w:rsidRDefault="00896D8B" w:rsidP="009B0340">
      <w:r>
        <w:separator/>
      </w:r>
    </w:p>
  </w:endnote>
  <w:endnote w:type="continuationSeparator" w:id="0">
    <w:p w14:paraId="1728EE4E" w14:textId="77777777" w:rsidR="00896D8B" w:rsidRDefault="00896D8B" w:rsidP="009B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Hvy">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585079" w14:paraId="5951FB7C" w14:textId="77777777" w:rsidTr="0087666D">
      <w:tc>
        <w:tcPr>
          <w:tcW w:w="11160" w:type="dxa"/>
        </w:tcPr>
        <w:p w14:paraId="02859280" w14:textId="77777777" w:rsidR="00585079" w:rsidRPr="009B0340" w:rsidRDefault="00585079" w:rsidP="00F62A5F">
          <w:pPr>
            <w:tabs>
              <w:tab w:val="center" w:pos="5564"/>
              <w:tab w:val="right" w:pos="10782"/>
            </w:tabs>
            <w:spacing w:before="120"/>
            <w:ind w:left="432"/>
            <w:rPr>
              <w:sz w:val="20"/>
              <w:szCs w:val="20"/>
            </w:rPr>
          </w:pPr>
          <w:r>
            <w:rPr>
              <w:rFonts w:ascii="HelveticaNeueLT Std Hvy" w:hAnsi="HelveticaNeueLT Std Hvy"/>
              <w:b/>
              <w:noProof/>
              <w:spacing w:val="-14"/>
              <w:szCs w:val="56"/>
            </w:rPr>
            <mc:AlternateContent>
              <mc:Choice Requires="wps">
                <w:drawing>
                  <wp:anchor distT="0" distB="0" distL="114300" distR="114300" simplePos="0" relativeHeight="251653632" behindDoc="0" locked="1" layoutInCell="1" allowOverlap="1" wp14:anchorId="7D4A270B" wp14:editId="0532A757">
                    <wp:simplePos x="0" y="0"/>
                    <wp:positionH relativeFrom="column">
                      <wp:posOffset>-49530</wp:posOffset>
                    </wp:positionH>
                    <wp:positionV relativeFrom="paragraph">
                      <wp:posOffset>-8411210</wp:posOffset>
                    </wp:positionV>
                    <wp:extent cx="0" cy="8725535"/>
                    <wp:effectExtent l="19050" t="0" r="38100" b="18415"/>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725535"/>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662.3pt" to="-3.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" strokecolor="#0064a4" strokeweight="5pt">
                    <v:stroke joinstyle="miter"/>
                    <o:lock v:ext="edit" aspectratio="t" shapetype="f"/>
                    <w10:anchorlock/>
                  </v:line>
                </w:pict>
              </mc:Fallback>
            </mc:AlternateContent>
          </w:r>
          <w:r w:rsidRPr="00DA196A">
            <w:rPr>
              <w:rStyle w:val="Hyperlink"/>
              <w:rFonts w:cs="Arial"/>
              <w:szCs w:val="24"/>
            </w:rPr>
            <w:tab/>
          </w:r>
          <w:proofErr w:type="gramStart"/>
          <w:r w:rsidRPr="0065085B">
            <w:rPr>
              <w:rStyle w:val="Hyperlink"/>
              <w:rFonts w:cs="Arial"/>
              <w:color w:val="DD5926"/>
              <w:szCs w:val="24"/>
            </w:rPr>
            <w:t>www</w:t>
          </w:r>
          <w:proofErr w:type="gramEnd"/>
          <w:r w:rsidRPr="0065085B">
            <w:rPr>
              <w:rStyle w:val="Hyperlink"/>
              <w:rFonts w:cs="Arial"/>
              <w:color w:val="DD5926"/>
              <w:szCs w:val="24"/>
            </w:rPr>
            <w:t>.</w:t>
          </w:r>
          <w:hyperlink r:id="rId1" w:history="1">
            <w:r>
              <w:rPr>
                <w:rStyle w:val="Hyperlink"/>
                <w:rFonts w:cs="Arial"/>
                <w:color w:val="DD5926"/>
                <w:szCs w:val="24"/>
              </w:rPr>
              <w:t>C</w:t>
            </w:r>
            <w:r w:rsidRPr="0065085B">
              <w:rPr>
                <w:rStyle w:val="Hyperlink"/>
                <w:rFonts w:cs="Arial"/>
                <w:color w:val="DD5926"/>
                <w:szCs w:val="24"/>
              </w:rPr>
              <w:t>ampaignfor</w:t>
            </w:r>
            <w:r>
              <w:rPr>
                <w:rStyle w:val="Hyperlink"/>
                <w:rFonts w:cs="Arial"/>
                <w:color w:val="DD5926"/>
                <w:szCs w:val="24"/>
              </w:rPr>
              <w:t>A</w:t>
            </w:r>
            <w:r w:rsidRPr="0065085B">
              <w:rPr>
                <w:rStyle w:val="Hyperlink"/>
                <w:rFonts w:cs="Arial"/>
                <w:color w:val="DD5926"/>
                <w:szCs w:val="24"/>
              </w:rPr>
              <w:t>ction.org</w:t>
            </w:r>
          </w:hyperlink>
          <w:r>
            <w:rPr>
              <w:rFonts w:ascii="GaramondPremrPro" w:hAnsi="GaramondPremrPro" w:cs="GaramondPremrPro"/>
              <w:color w:val="DD5926"/>
              <w:sz w:val="20"/>
              <w:szCs w:val="20"/>
            </w:rPr>
            <w:tab/>
          </w:r>
          <w:r w:rsidRPr="009B0340">
            <w:rPr>
              <w:rFonts w:ascii="GaramondPremrPro" w:hAnsi="GaramondPremrPro" w:cs="GaramondPremrPro"/>
              <w:color w:val="0064A4"/>
              <w:sz w:val="20"/>
              <w:szCs w:val="20"/>
            </w:rPr>
            <w:fldChar w:fldCharType="begin"/>
          </w:r>
          <w:r w:rsidRPr="009B0340">
            <w:rPr>
              <w:rFonts w:ascii="GaramondPremrPro" w:hAnsi="GaramondPremrPro" w:cs="GaramondPremrPro"/>
              <w:color w:val="0064A4"/>
              <w:sz w:val="20"/>
              <w:szCs w:val="20"/>
            </w:rPr>
            <w:instrText xml:space="preserve"> PAGE   \* MERGEFORMAT </w:instrText>
          </w:r>
          <w:r w:rsidRPr="009B0340">
            <w:rPr>
              <w:rFonts w:ascii="GaramondPremrPro" w:hAnsi="GaramondPremrPro" w:cs="GaramondPremrPro"/>
              <w:color w:val="0064A4"/>
              <w:sz w:val="20"/>
              <w:szCs w:val="20"/>
            </w:rPr>
            <w:fldChar w:fldCharType="separate"/>
          </w:r>
          <w:r w:rsidR="00316985">
            <w:rPr>
              <w:rFonts w:ascii="GaramondPremrPro" w:hAnsi="GaramondPremrPro" w:cs="GaramondPremrPro"/>
              <w:noProof/>
              <w:color w:val="0064A4"/>
              <w:sz w:val="20"/>
              <w:szCs w:val="20"/>
            </w:rPr>
            <w:t>3</w:t>
          </w:r>
          <w:r w:rsidRPr="009B0340">
            <w:rPr>
              <w:rFonts w:ascii="GaramondPremrPro" w:hAnsi="GaramondPremrPro" w:cs="GaramondPremrPro"/>
              <w:noProof/>
              <w:color w:val="0064A4"/>
              <w:sz w:val="20"/>
              <w:szCs w:val="20"/>
            </w:rPr>
            <w:fldChar w:fldCharType="end"/>
          </w:r>
        </w:p>
      </w:tc>
    </w:tr>
  </w:tbl>
  <w:p w14:paraId="3929ACBA" w14:textId="77777777" w:rsidR="00585079" w:rsidRPr="009B0340" w:rsidRDefault="00585079" w:rsidP="00B2716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585079" w:rsidRPr="006574E6" w14:paraId="6F102829" w14:textId="77777777" w:rsidTr="0087666D">
      <w:tc>
        <w:tcPr>
          <w:tcW w:w="11160" w:type="dxa"/>
        </w:tcPr>
        <w:p w14:paraId="3E1CB9C9" w14:textId="77777777" w:rsidR="00585079" w:rsidRPr="006574E6" w:rsidRDefault="00585079" w:rsidP="0087666D">
          <w:pPr>
            <w:tabs>
              <w:tab w:val="center" w:pos="5564"/>
              <w:tab w:val="right" w:pos="10782"/>
            </w:tabs>
            <w:spacing w:before="120"/>
            <w:ind w:left="432"/>
            <w:rPr>
              <w:rFonts w:cs="Arial"/>
              <w:sz w:val="20"/>
              <w:szCs w:val="20"/>
            </w:rPr>
          </w:pPr>
          <w:r w:rsidRPr="006574E6">
            <w:rPr>
              <w:rStyle w:val="Hyperlink"/>
              <w:rFonts w:cs="Arial"/>
              <w:szCs w:val="24"/>
            </w:rPr>
            <w:tab/>
          </w:r>
          <w:r>
            <w:rPr>
              <w:rFonts w:cs="Arial"/>
              <w:b/>
              <w:color w:val="F15B50"/>
              <w:sz w:val="20"/>
              <w:szCs w:val="20"/>
            </w:rPr>
            <w:t>www.CampaignforAction.org</w:t>
          </w:r>
          <w:r w:rsidRPr="006574E6">
            <w:rPr>
              <w:rFonts w:cs="Arial"/>
              <w:color w:val="DD5926"/>
              <w:sz w:val="20"/>
              <w:szCs w:val="20"/>
            </w:rPr>
            <w:tab/>
          </w:r>
          <w:r w:rsidRPr="006574E6">
            <w:rPr>
              <w:rFonts w:cs="Arial"/>
              <w:color w:val="0064A4"/>
              <w:sz w:val="20"/>
              <w:szCs w:val="20"/>
            </w:rPr>
            <w:fldChar w:fldCharType="begin"/>
          </w:r>
          <w:r w:rsidRPr="006574E6">
            <w:rPr>
              <w:rFonts w:cs="Arial"/>
              <w:color w:val="0064A4"/>
              <w:sz w:val="20"/>
              <w:szCs w:val="20"/>
            </w:rPr>
            <w:instrText xml:space="preserve"> PAGE   \* MERGEFORMAT </w:instrText>
          </w:r>
          <w:r w:rsidRPr="006574E6">
            <w:rPr>
              <w:rFonts w:cs="Arial"/>
              <w:color w:val="0064A4"/>
              <w:sz w:val="20"/>
              <w:szCs w:val="20"/>
            </w:rPr>
            <w:fldChar w:fldCharType="separate"/>
          </w:r>
          <w:r w:rsidR="00316985">
            <w:rPr>
              <w:rFonts w:cs="Arial"/>
              <w:noProof/>
              <w:color w:val="0064A4"/>
              <w:sz w:val="20"/>
              <w:szCs w:val="20"/>
            </w:rPr>
            <w:t>1</w:t>
          </w:r>
          <w:r w:rsidRPr="006574E6">
            <w:rPr>
              <w:rFonts w:cs="Arial"/>
              <w:noProof/>
              <w:color w:val="0064A4"/>
              <w:sz w:val="20"/>
              <w:szCs w:val="20"/>
            </w:rPr>
            <w:fldChar w:fldCharType="end"/>
          </w:r>
        </w:p>
      </w:tc>
    </w:tr>
  </w:tbl>
  <w:p w14:paraId="59E1AC6C" w14:textId="77777777" w:rsidR="00585079" w:rsidRPr="009B0340" w:rsidRDefault="00585079" w:rsidP="00AA6DFC">
    <w:pPr>
      <w:rPr>
        <w:sz w:val="2"/>
        <w:szCs w:val="2"/>
      </w:rPr>
    </w:pPr>
    <w:r>
      <w:rPr>
        <w:rFonts w:ascii="HelveticaNeueLT Std Hvy" w:hAnsi="HelveticaNeueLT Std Hvy"/>
        <w:b/>
        <w:noProof/>
        <w:spacing w:val="-14"/>
        <w:szCs w:val="56"/>
      </w:rPr>
      <mc:AlternateContent>
        <mc:Choice Requires="wps">
          <w:drawing>
            <wp:anchor distT="0" distB="0" distL="114300" distR="114300" simplePos="0" relativeHeight="251658752" behindDoc="0" locked="1" layoutInCell="1" allowOverlap="1" wp14:anchorId="3DFA8375" wp14:editId="44FD9A81">
              <wp:simplePos x="0" y="0"/>
              <wp:positionH relativeFrom="column">
                <wp:posOffset>-342900</wp:posOffset>
              </wp:positionH>
              <wp:positionV relativeFrom="paragraph">
                <wp:posOffset>-8013065</wp:posOffset>
              </wp:positionV>
              <wp:extent cx="0" cy="8006715"/>
              <wp:effectExtent l="19050" t="0" r="38100" b="13335"/>
              <wp:wrapNone/>
              <wp:docPr id="7" name="Straight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006715"/>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630.95pt" to="-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" strokecolor="#0064a4" strokeweight="5pt">
              <v:stroke joinstyle="miter"/>
              <o:lock v:ext="edit" aspectratio="t" shapetype="f"/>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83546" w14:textId="77777777" w:rsidR="00896D8B" w:rsidRDefault="00896D8B" w:rsidP="009B0340">
      <w:r>
        <w:separator/>
      </w:r>
    </w:p>
  </w:footnote>
  <w:footnote w:type="continuationSeparator" w:id="0">
    <w:p w14:paraId="029BE24B" w14:textId="77777777" w:rsidR="00896D8B" w:rsidRDefault="00896D8B" w:rsidP="009B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D0E02" w14:textId="77777777" w:rsidR="00585079" w:rsidRDefault="00585079">
    <w:pPr>
      <w:pStyle w:val="Header"/>
    </w:pPr>
  </w:p>
  <w:p w14:paraId="7A7F2602" w14:textId="77777777" w:rsidR="00585079" w:rsidRDefault="00585079">
    <w:pPr>
      <w:pStyle w:val="Header"/>
    </w:pPr>
  </w:p>
  <w:p w14:paraId="7AE21F45" w14:textId="77777777" w:rsidR="00585079" w:rsidRDefault="00585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79C0" w14:textId="77777777" w:rsidR="00585079" w:rsidRDefault="00585079">
    <w:pPr>
      <w:pStyle w:val="Header"/>
    </w:pPr>
  </w:p>
  <w:p w14:paraId="08E6AD9E" w14:textId="77777777" w:rsidR="00585079" w:rsidRDefault="008123D9">
    <w:pPr>
      <w:pStyle w:val="Header"/>
    </w:pPr>
    <w:r>
      <w:rPr>
        <w:noProof/>
      </w:rPr>
      <w:drawing>
        <wp:inline distT="0" distB="0" distL="0" distR="0" wp14:anchorId="500EE5BB" wp14:editId="6690041C">
          <wp:extent cx="6400800" cy="1120140"/>
          <wp:effectExtent l="0" t="0" r="0" b="3810"/>
          <wp:docPr id="2" name="Picture 2" descr="C:\Users\AMccallion\Pictures\new logo\CFA_AARP_RWJF_PMS NOTAG_AARP RP_color.jpg"/>
          <wp:cNvGraphicFramePr/>
          <a:graphic xmlns:a="http://schemas.openxmlformats.org/drawingml/2006/main">
            <a:graphicData uri="http://schemas.openxmlformats.org/drawingml/2006/picture">
              <pic:pic xmlns:pic="http://schemas.openxmlformats.org/drawingml/2006/picture">
                <pic:nvPicPr>
                  <pic:cNvPr id="2" name="Picture 2" descr="C:\Users\AMccallion\Pictures\new logo\CFA_AARP_RWJF_PMS NOTAG_AARP RP_col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4DF"/>
    <w:multiLevelType w:val="hybridMultilevel"/>
    <w:tmpl w:val="3F4A5438"/>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4FDA"/>
    <w:multiLevelType w:val="hybridMultilevel"/>
    <w:tmpl w:val="028AA4C2"/>
    <w:lvl w:ilvl="0" w:tplc="1D42CF52">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0BF2"/>
    <w:multiLevelType w:val="hybridMultilevel"/>
    <w:tmpl w:val="E7C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80ED3"/>
    <w:multiLevelType w:val="hybridMultilevel"/>
    <w:tmpl w:val="B45A8AA0"/>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D57F7"/>
    <w:multiLevelType w:val="hybridMultilevel"/>
    <w:tmpl w:val="67BE48DE"/>
    <w:lvl w:ilvl="0" w:tplc="C0F64108">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333546"/>
    <w:multiLevelType w:val="hybridMultilevel"/>
    <w:tmpl w:val="09767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806170"/>
    <w:multiLevelType w:val="hybridMultilevel"/>
    <w:tmpl w:val="C10C8E78"/>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A2277C"/>
    <w:multiLevelType w:val="hybridMultilevel"/>
    <w:tmpl w:val="B5CC0B68"/>
    <w:lvl w:ilvl="0" w:tplc="556CA080">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4978DC"/>
    <w:multiLevelType w:val="hybridMultilevel"/>
    <w:tmpl w:val="EEBC48CA"/>
    <w:lvl w:ilvl="0" w:tplc="04090001">
      <w:start w:val="1"/>
      <w:numFmt w:val="bullet"/>
      <w:lvlText w:val=""/>
      <w:lvlJc w:val="left"/>
      <w:pPr>
        <w:tabs>
          <w:tab w:val="num" w:pos="720"/>
        </w:tabs>
        <w:ind w:left="720" w:hanging="360"/>
      </w:pPr>
      <w:rPr>
        <w:rFonts w:ascii="Symbol" w:hAnsi="Symbol" w:hint="default"/>
      </w:rPr>
    </w:lvl>
    <w:lvl w:ilvl="1" w:tplc="F432A7A2">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81D45"/>
    <w:multiLevelType w:val="hybridMultilevel"/>
    <w:tmpl w:val="2A5EAE80"/>
    <w:lvl w:ilvl="0" w:tplc="C96CB7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F7745"/>
    <w:multiLevelType w:val="hybridMultilevel"/>
    <w:tmpl w:val="C07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41607"/>
    <w:multiLevelType w:val="multilevel"/>
    <w:tmpl w:val="0409001D"/>
    <w:numStyleLink w:val="Bullet"/>
  </w:abstractNum>
  <w:abstractNum w:abstractNumId="12">
    <w:nsid w:val="23A51DE3"/>
    <w:multiLevelType w:val="hybridMultilevel"/>
    <w:tmpl w:val="7C1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F269C"/>
    <w:multiLevelType w:val="hybridMultilevel"/>
    <w:tmpl w:val="DA78C27A"/>
    <w:lvl w:ilvl="0" w:tplc="41DCE2DA">
      <w:start w:val="1"/>
      <w:numFmt w:val="bullet"/>
      <w:lvlText w:val="•"/>
      <w:lvlJc w:val="left"/>
      <w:pPr>
        <w:tabs>
          <w:tab w:val="num" w:pos="720"/>
        </w:tabs>
        <w:ind w:left="720" w:hanging="360"/>
      </w:pPr>
      <w:rPr>
        <w:rFonts w:ascii="Arial" w:hAnsi="Arial" w:hint="default"/>
      </w:rPr>
    </w:lvl>
    <w:lvl w:ilvl="1" w:tplc="45C61B70" w:tentative="1">
      <w:start w:val="1"/>
      <w:numFmt w:val="bullet"/>
      <w:lvlText w:val="•"/>
      <w:lvlJc w:val="left"/>
      <w:pPr>
        <w:tabs>
          <w:tab w:val="num" w:pos="1440"/>
        </w:tabs>
        <w:ind w:left="1440" w:hanging="360"/>
      </w:pPr>
      <w:rPr>
        <w:rFonts w:ascii="Arial" w:hAnsi="Arial" w:hint="default"/>
      </w:rPr>
    </w:lvl>
    <w:lvl w:ilvl="2" w:tplc="0A747F50" w:tentative="1">
      <w:start w:val="1"/>
      <w:numFmt w:val="bullet"/>
      <w:lvlText w:val="•"/>
      <w:lvlJc w:val="left"/>
      <w:pPr>
        <w:tabs>
          <w:tab w:val="num" w:pos="2160"/>
        </w:tabs>
        <w:ind w:left="2160" w:hanging="360"/>
      </w:pPr>
      <w:rPr>
        <w:rFonts w:ascii="Arial" w:hAnsi="Arial" w:hint="default"/>
      </w:rPr>
    </w:lvl>
    <w:lvl w:ilvl="3" w:tplc="95DEE130" w:tentative="1">
      <w:start w:val="1"/>
      <w:numFmt w:val="bullet"/>
      <w:lvlText w:val="•"/>
      <w:lvlJc w:val="left"/>
      <w:pPr>
        <w:tabs>
          <w:tab w:val="num" w:pos="2880"/>
        </w:tabs>
        <w:ind w:left="2880" w:hanging="360"/>
      </w:pPr>
      <w:rPr>
        <w:rFonts w:ascii="Arial" w:hAnsi="Arial" w:hint="default"/>
      </w:rPr>
    </w:lvl>
    <w:lvl w:ilvl="4" w:tplc="7D86FDC8" w:tentative="1">
      <w:start w:val="1"/>
      <w:numFmt w:val="bullet"/>
      <w:lvlText w:val="•"/>
      <w:lvlJc w:val="left"/>
      <w:pPr>
        <w:tabs>
          <w:tab w:val="num" w:pos="3600"/>
        </w:tabs>
        <w:ind w:left="3600" w:hanging="360"/>
      </w:pPr>
      <w:rPr>
        <w:rFonts w:ascii="Arial" w:hAnsi="Arial" w:hint="default"/>
      </w:rPr>
    </w:lvl>
    <w:lvl w:ilvl="5" w:tplc="89CA9A3C" w:tentative="1">
      <w:start w:val="1"/>
      <w:numFmt w:val="bullet"/>
      <w:lvlText w:val="•"/>
      <w:lvlJc w:val="left"/>
      <w:pPr>
        <w:tabs>
          <w:tab w:val="num" w:pos="4320"/>
        </w:tabs>
        <w:ind w:left="4320" w:hanging="360"/>
      </w:pPr>
      <w:rPr>
        <w:rFonts w:ascii="Arial" w:hAnsi="Arial" w:hint="default"/>
      </w:rPr>
    </w:lvl>
    <w:lvl w:ilvl="6" w:tplc="8CCA82C0" w:tentative="1">
      <w:start w:val="1"/>
      <w:numFmt w:val="bullet"/>
      <w:lvlText w:val="•"/>
      <w:lvlJc w:val="left"/>
      <w:pPr>
        <w:tabs>
          <w:tab w:val="num" w:pos="5040"/>
        </w:tabs>
        <w:ind w:left="5040" w:hanging="360"/>
      </w:pPr>
      <w:rPr>
        <w:rFonts w:ascii="Arial" w:hAnsi="Arial" w:hint="default"/>
      </w:rPr>
    </w:lvl>
    <w:lvl w:ilvl="7" w:tplc="A1BAD5B8" w:tentative="1">
      <w:start w:val="1"/>
      <w:numFmt w:val="bullet"/>
      <w:lvlText w:val="•"/>
      <w:lvlJc w:val="left"/>
      <w:pPr>
        <w:tabs>
          <w:tab w:val="num" w:pos="5760"/>
        </w:tabs>
        <w:ind w:left="5760" w:hanging="360"/>
      </w:pPr>
      <w:rPr>
        <w:rFonts w:ascii="Arial" w:hAnsi="Arial" w:hint="default"/>
      </w:rPr>
    </w:lvl>
    <w:lvl w:ilvl="8" w:tplc="98206B02" w:tentative="1">
      <w:start w:val="1"/>
      <w:numFmt w:val="bullet"/>
      <w:lvlText w:val="•"/>
      <w:lvlJc w:val="left"/>
      <w:pPr>
        <w:tabs>
          <w:tab w:val="num" w:pos="6480"/>
        </w:tabs>
        <w:ind w:left="6480" w:hanging="360"/>
      </w:pPr>
      <w:rPr>
        <w:rFonts w:ascii="Arial" w:hAnsi="Arial" w:hint="default"/>
      </w:rPr>
    </w:lvl>
  </w:abstractNum>
  <w:abstractNum w:abstractNumId="14">
    <w:nsid w:val="2957353B"/>
    <w:multiLevelType w:val="hybridMultilevel"/>
    <w:tmpl w:val="87CC014E"/>
    <w:lvl w:ilvl="0" w:tplc="77AEC2DA">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96258"/>
    <w:multiLevelType w:val="hybridMultilevel"/>
    <w:tmpl w:val="66D46CD0"/>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D5D25"/>
    <w:multiLevelType w:val="hybridMultilevel"/>
    <w:tmpl w:val="8F4E2BC2"/>
    <w:lvl w:ilvl="0" w:tplc="6F405EEA">
      <w:start w:val="1"/>
      <w:numFmt w:val="decimal"/>
      <w:pStyle w:val="Numbers"/>
      <w:lvlText w:val="%1."/>
      <w:lvlJc w:val="left"/>
      <w:pPr>
        <w:ind w:left="360" w:hanging="360"/>
      </w:pPr>
      <w:rPr>
        <w:rFonts w:ascii="Arial" w:hAnsi="Arial" w:hint="default"/>
        <w:b w:val="0"/>
        <w:i w:val="0"/>
        <w:color w:val="DD59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86708"/>
    <w:multiLevelType w:val="hybridMultilevel"/>
    <w:tmpl w:val="B2B6A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C6D0B"/>
    <w:multiLevelType w:val="hybridMultilevel"/>
    <w:tmpl w:val="811688D4"/>
    <w:lvl w:ilvl="0" w:tplc="9B8279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D4502"/>
    <w:multiLevelType w:val="hybridMultilevel"/>
    <w:tmpl w:val="C556EE2A"/>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C578F3"/>
    <w:multiLevelType w:val="hybridMultilevel"/>
    <w:tmpl w:val="BC4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71ED1"/>
    <w:multiLevelType w:val="hybridMultilevel"/>
    <w:tmpl w:val="1BDC5118"/>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84C47"/>
    <w:multiLevelType w:val="hybridMultilevel"/>
    <w:tmpl w:val="FC16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C4859"/>
    <w:multiLevelType w:val="hybridMultilevel"/>
    <w:tmpl w:val="A1DE43E0"/>
    <w:lvl w:ilvl="0" w:tplc="5F720EDA">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F4706"/>
    <w:multiLevelType w:val="hybridMultilevel"/>
    <w:tmpl w:val="03A67176"/>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40394"/>
    <w:multiLevelType w:val="hybridMultilevel"/>
    <w:tmpl w:val="D83AA4B4"/>
    <w:lvl w:ilvl="0" w:tplc="3F6A4F5E">
      <w:start w:val="1"/>
      <w:numFmt w:val="bullet"/>
      <w:lvlText w:val="•"/>
      <w:lvlJc w:val="left"/>
      <w:pPr>
        <w:tabs>
          <w:tab w:val="num" w:pos="720"/>
        </w:tabs>
        <w:ind w:left="720" w:hanging="360"/>
      </w:pPr>
      <w:rPr>
        <w:rFonts w:ascii="Arial" w:hAnsi="Arial" w:hint="default"/>
      </w:rPr>
    </w:lvl>
    <w:lvl w:ilvl="1" w:tplc="38183EDA" w:tentative="1">
      <w:start w:val="1"/>
      <w:numFmt w:val="bullet"/>
      <w:lvlText w:val="•"/>
      <w:lvlJc w:val="left"/>
      <w:pPr>
        <w:tabs>
          <w:tab w:val="num" w:pos="1440"/>
        </w:tabs>
        <w:ind w:left="1440" w:hanging="360"/>
      </w:pPr>
      <w:rPr>
        <w:rFonts w:ascii="Arial" w:hAnsi="Arial" w:hint="default"/>
      </w:rPr>
    </w:lvl>
    <w:lvl w:ilvl="2" w:tplc="C5ACFD10" w:tentative="1">
      <w:start w:val="1"/>
      <w:numFmt w:val="bullet"/>
      <w:lvlText w:val="•"/>
      <w:lvlJc w:val="left"/>
      <w:pPr>
        <w:tabs>
          <w:tab w:val="num" w:pos="2160"/>
        </w:tabs>
        <w:ind w:left="2160" w:hanging="360"/>
      </w:pPr>
      <w:rPr>
        <w:rFonts w:ascii="Arial" w:hAnsi="Arial" w:hint="default"/>
      </w:rPr>
    </w:lvl>
    <w:lvl w:ilvl="3" w:tplc="EB12917C" w:tentative="1">
      <w:start w:val="1"/>
      <w:numFmt w:val="bullet"/>
      <w:lvlText w:val="•"/>
      <w:lvlJc w:val="left"/>
      <w:pPr>
        <w:tabs>
          <w:tab w:val="num" w:pos="2880"/>
        </w:tabs>
        <w:ind w:left="2880" w:hanging="360"/>
      </w:pPr>
      <w:rPr>
        <w:rFonts w:ascii="Arial" w:hAnsi="Arial" w:hint="default"/>
      </w:rPr>
    </w:lvl>
    <w:lvl w:ilvl="4" w:tplc="B85E9BFA" w:tentative="1">
      <w:start w:val="1"/>
      <w:numFmt w:val="bullet"/>
      <w:lvlText w:val="•"/>
      <w:lvlJc w:val="left"/>
      <w:pPr>
        <w:tabs>
          <w:tab w:val="num" w:pos="3600"/>
        </w:tabs>
        <w:ind w:left="3600" w:hanging="360"/>
      </w:pPr>
      <w:rPr>
        <w:rFonts w:ascii="Arial" w:hAnsi="Arial" w:hint="default"/>
      </w:rPr>
    </w:lvl>
    <w:lvl w:ilvl="5" w:tplc="5AE470C4" w:tentative="1">
      <w:start w:val="1"/>
      <w:numFmt w:val="bullet"/>
      <w:lvlText w:val="•"/>
      <w:lvlJc w:val="left"/>
      <w:pPr>
        <w:tabs>
          <w:tab w:val="num" w:pos="4320"/>
        </w:tabs>
        <w:ind w:left="4320" w:hanging="360"/>
      </w:pPr>
      <w:rPr>
        <w:rFonts w:ascii="Arial" w:hAnsi="Arial" w:hint="default"/>
      </w:rPr>
    </w:lvl>
    <w:lvl w:ilvl="6" w:tplc="9612C5DA" w:tentative="1">
      <w:start w:val="1"/>
      <w:numFmt w:val="bullet"/>
      <w:lvlText w:val="•"/>
      <w:lvlJc w:val="left"/>
      <w:pPr>
        <w:tabs>
          <w:tab w:val="num" w:pos="5040"/>
        </w:tabs>
        <w:ind w:left="5040" w:hanging="360"/>
      </w:pPr>
      <w:rPr>
        <w:rFonts w:ascii="Arial" w:hAnsi="Arial" w:hint="default"/>
      </w:rPr>
    </w:lvl>
    <w:lvl w:ilvl="7" w:tplc="EF727BEC" w:tentative="1">
      <w:start w:val="1"/>
      <w:numFmt w:val="bullet"/>
      <w:lvlText w:val="•"/>
      <w:lvlJc w:val="left"/>
      <w:pPr>
        <w:tabs>
          <w:tab w:val="num" w:pos="5760"/>
        </w:tabs>
        <w:ind w:left="5760" w:hanging="360"/>
      </w:pPr>
      <w:rPr>
        <w:rFonts w:ascii="Arial" w:hAnsi="Arial" w:hint="default"/>
      </w:rPr>
    </w:lvl>
    <w:lvl w:ilvl="8" w:tplc="92D2ED34" w:tentative="1">
      <w:start w:val="1"/>
      <w:numFmt w:val="bullet"/>
      <w:lvlText w:val="•"/>
      <w:lvlJc w:val="left"/>
      <w:pPr>
        <w:tabs>
          <w:tab w:val="num" w:pos="6480"/>
        </w:tabs>
        <w:ind w:left="6480" w:hanging="360"/>
      </w:pPr>
      <w:rPr>
        <w:rFonts w:ascii="Arial" w:hAnsi="Arial" w:hint="default"/>
      </w:rPr>
    </w:lvl>
  </w:abstractNum>
  <w:abstractNum w:abstractNumId="26">
    <w:nsid w:val="4FA825FF"/>
    <w:multiLevelType w:val="hybridMultilevel"/>
    <w:tmpl w:val="7C263584"/>
    <w:lvl w:ilvl="0" w:tplc="6B9A687E">
      <w:start w:val="1"/>
      <w:numFmt w:val="bullet"/>
      <w:lvlText w:val=""/>
      <w:lvlJc w:val="left"/>
      <w:pPr>
        <w:ind w:left="1440" w:hanging="360"/>
      </w:pPr>
      <w:rPr>
        <w:rFonts w:ascii="Wingdings" w:hAnsi="Wingdings" w:hint="default"/>
        <w:b w:val="0"/>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4469DC"/>
    <w:multiLevelType w:val="hybridMultilevel"/>
    <w:tmpl w:val="EBA488D8"/>
    <w:lvl w:ilvl="0" w:tplc="884068AA">
      <w:numFmt w:val="bullet"/>
      <w:lvlText w:val=""/>
      <w:lvlJc w:val="left"/>
      <w:pPr>
        <w:ind w:left="720" w:hanging="360"/>
      </w:pPr>
      <w:rPr>
        <w:rFonts w:ascii="Wingdings" w:hAnsi="Wingdings" w:cs="Times New Roman"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F4789"/>
    <w:multiLevelType w:val="hybridMultilevel"/>
    <w:tmpl w:val="2FD66C76"/>
    <w:lvl w:ilvl="0" w:tplc="53FC44C4">
      <w:start w:val="1"/>
      <w:numFmt w:val="bullet"/>
      <w:lvlText w:val="•"/>
      <w:lvlJc w:val="left"/>
      <w:pPr>
        <w:tabs>
          <w:tab w:val="num" w:pos="720"/>
        </w:tabs>
        <w:ind w:left="720" w:hanging="360"/>
      </w:pPr>
      <w:rPr>
        <w:rFonts w:ascii="Arial" w:hAnsi="Arial" w:hint="default"/>
      </w:rPr>
    </w:lvl>
    <w:lvl w:ilvl="1" w:tplc="60644786">
      <w:start w:val="2774"/>
      <w:numFmt w:val="bullet"/>
      <w:lvlText w:val="–"/>
      <w:lvlJc w:val="left"/>
      <w:pPr>
        <w:tabs>
          <w:tab w:val="num" w:pos="1440"/>
        </w:tabs>
        <w:ind w:left="1440" w:hanging="360"/>
      </w:pPr>
      <w:rPr>
        <w:rFonts w:ascii="Arial" w:hAnsi="Arial" w:hint="default"/>
      </w:rPr>
    </w:lvl>
    <w:lvl w:ilvl="2" w:tplc="6A580C3C" w:tentative="1">
      <w:start w:val="1"/>
      <w:numFmt w:val="bullet"/>
      <w:lvlText w:val="•"/>
      <w:lvlJc w:val="left"/>
      <w:pPr>
        <w:tabs>
          <w:tab w:val="num" w:pos="2160"/>
        </w:tabs>
        <w:ind w:left="2160" w:hanging="360"/>
      </w:pPr>
      <w:rPr>
        <w:rFonts w:ascii="Arial" w:hAnsi="Arial" w:hint="default"/>
      </w:rPr>
    </w:lvl>
    <w:lvl w:ilvl="3" w:tplc="ACBE6156" w:tentative="1">
      <w:start w:val="1"/>
      <w:numFmt w:val="bullet"/>
      <w:lvlText w:val="•"/>
      <w:lvlJc w:val="left"/>
      <w:pPr>
        <w:tabs>
          <w:tab w:val="num" w:pos="2880"/>
        </w:tabs>
        <w:ind w:left="2880" w:hanging="360"/>
      </w:pPr>
      <w:rPr>
        <w:rFonts w:ascii="Arial" w:hAnsi="Arial" w:hint="default"/>
      </w:rPr>
    </w:lvl>
    <w:lvl w:ilvl="4" w:tplc="7E2020D2" w:tentative="1">
      <w:start w:val="1"/>
      <w:numFmt w:val="bullet"/>
      <w:lvlText w:val="•"/>
      <w:lvlJc w:val="left"/>
      <w:pPr>
        <w:tabs>
          <w:tab w:val="num" w:pos="3600"/>
        </w:tabs>
        <w:ind w:left="3600" w:hanging="360"/>
      </w:pPr>
      <w:rPr>
        <w:rFonts w:ascii="Arial" w:hAnsi="Arial" w:hint="default"/>
      </w:rPr>
    </w:lvl>
    <w:lvl w:ilvl="5" w:tplc="A20AF7B8" w:tentative="1">
      <w:start w:val="1"/>
      <w:numFmt w:val="bullet"/>
      <w:lvlText w:val="•"/>
      <w:lvlJc w:val="left"/>
      <w:pPr>
        <w:tabs>
          <w:tab w:val="num" w:pos="4320"/>
        </w:tabs>
        <w:ind w:left="4320" w:hanging="360"/>
      </w:pPr>
      <w:rPr>
        <w:rFonts w:ascii="Arial" w:hAnsi="Arial" w:hint="default"/>
      </w:rPr>
    </w:lvl>
    <w:lvl w:ilvl="6" w:tplc="D3DC43AE" w:tentative="1">
      <w:start w:val="1"/>
      <w:numFmt w:val="bullet"/>
      <w:lvlText w:val="•"/>
      <w:lvlJc w:val="left"/>
      <w:pPr>
        <w:tabs>
          <w:tab w:val="num" w:pos="5040"/>
        </w:tabs>
        <w:ind w:left="5040" w:hanging="360"/>
      </w:pPr>
      <w:rPr>
        <w:rFonts w:ascii="Arial" w:hAnsi="Arial" w:hint="default"/>
      </w:rPr>
    </w:lvl>
    <w:lvl w:ilvl="7" w:tplc="D388C1EA" w:tentative="1">
      <w:start w:val="1"/>
      <w:numFmt w:val="bullet"/>
      <w:lvlText w:val="•"/>
      <w:lvlJc w:val="left"/>
      <w:pPr>
        <w:tabs>
          <w:tab w:val="num" w:pos="5760"/>
        </w:tabs>
        <w:ind w:left="5760" w:hanging="360"/>
      </w:pPr>
      <w:rPr>
        <w:rFonts w:ascii="Arial" w:hAnsi="Arial" w:hint="default"/>
      </w:rPr>
    </w:lvl>
    <w:lvl w:ilvl="8" w:tplc="A9A6B956" w:tentative="1">
      <w:start w:val="1"/>
      <w:numFmt w:val="bullet"/>
      <w:lvlText w:val="•"/>
      <w:lvlJc w:val="left"/>
      <w:pPr>
        <w:tabs>
          <w:tab w:val="num" w:pos="6480"/>
        </w:tabs>
        <w:ind w:left="6480" w:hanging="360"/>
      </w:pPr>
      <w:rPr>
        <w:rFonts w:ascii="Arial" w:hAnsi="Arial" w:hint="default"/>
      </w:rPr>
    </w:lvl>
  </w:abstractNum>
  <w:abstractNum w:abstractNumId="29">
    <w:nsid w:val="56C92E03"/>
    <w:multiLevelType w:val="hybridMultilevel"/>
    <w:tmpl w:val="2542CA44"/>
    <w:lvl w:ilvl="0" w:tplc="312847D8">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5D0413"/>
    <w:multiLevelType w:val="hybridMultilevel"/>
    <w:tmpl w:val="E9564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053FB6"/>
    <w:multiLevelType w:val="hybridMultilevel"/>
    <w:tmpl w:val="C46275B6"/>
    <w:lvl w:ilvl="0" w:tplc="43A6925A">
      <w:start w:val="1"/>
      <w:numFmt w:val="bullet"/>
      <w:lvlText w:val="•"/>
      <w:lvlJc w:val="left"/>
      <w:pPr>
        <w:tabs>
          <w:tab w:val="num" w:pos="720"/>
        </w:tabs>
        <w:ind w:left="720" w:hanging="360"/>
      </w:pPr>
      <w:rPr>
        <w:rFonts w:ascii="Arial" w:hAnsi="Arial" w:hint="default"/>
      </w:rPr>
    </w:lvl>
    <w:lvl w:ilvl="1" w:tplc="0E08BCA6" w:tentative="1">
      <w:start w:val="1"/>
      <w:numFmt w:val="bullet"/>
      <w:lvlText w:val="•"/>
      <w:lvlJc w:val="left"/>
      <w:pPr>
        <w:tabs>
          <w:tab w:val="num" w:pos="1440"/>
        </w:tabs>
        <w:ind w:left="1440" w:hanging="360"/>
      </w:pPr>
      <w:rPr>
        <w:rFonts w:ascii="Arial" w:hAnsi="Arial" w:hint="default"/>
      </w:rPr>
    </w:lvl>
    <w:lvl w:ilvl="2" w:tplc="BE9ABE30" w:tentative="1">
      <w:start w:val="1"/>
      <w:numFmt w:val="bullet"/>
      <w:lvlText w:val="•"/>
      <w:lvlJc w:val="left"/>
      <w:pPr>
        <w:tabs>
          <w:tab w:val="num" w:pos="2160"/>
        </w:tabs>
        <w:ind w:left="2160" w:hanging="360"/>
      </w:pPr>
      <w:rPr>
        <w:rFonts w:ascii="Arial" w:hAnsi="Arial" w:hint="default"/>
      </w:rPr>
    </w:lvl>
    <w:lvl w:ilvl="3" w:tplc="D074793A" w:tentative="1">
      <w:start w:val="1"/>
      <w:numFmt w:val="bullet"/>
      <w:lvlText w:val="•"/>
      <w:lvlJc w:val="left"/>
      <w:pPr>
        <w:tabs>
          <w:tab w:val="num" w:pos="2880"/>
        </w:tabs>
        <w:ind w:left="2880" w:hanging="360"/>
      </w:pPr>
      <w:rPr>
        <w:rFonts w:ascii="Arial" w:hAnsi="Arial" w:hint="default"/>
      </w:rPr>
    </w:lvl>
    <w:lvl w:ilvl="4" w:tplc="42EA981C" w:tentative="1">
      <w:start w:val="1"/>
      <w:numFmt w:val="bullet"/>
      <w:lvlText w:val="•"/>
      <w:lvlJc w:val="left"/>
      <w:pPr>
        <w:tabs>
          <w:tab w:val="num" w:pos="3600"/>
        </w:tabs>
        <w:ind w:left="3600" w:hanging="360"/>
      </w:pPr>
      <w:rPr>
        <w:rFonts w:ascii="Arial" w:hAnsi="Arial" w:hint="default"/>
      </w:rPr>
    </w:lvl>
    <w:lvl w:ilvl="5" w:tplc="FD949FB8" w:tentative="1">
      <w:start w:val="1"/>
      <w:numFmt w:val="bullet"/>
      <w:lvlText w:val="•"/>
      <w:lvlJc w:val="left"/>
      <w:pPr>
        <w:tabs>
          <w:tab w:val="num" w:pos="4320"/>
        </w:tabs>
        <w:ind w:left="4320" w:hanging="360"/>
      </w:pPr>
      <w:rPr>
        <w:rFonts w:ascii="Arial" w:hAnsi="Arial" w:hint="default"/>
      </w:rPr>
    </w:lvl>
    <w:lvl w:ilvl="6" w:tplc="DD688FA4" w:tentative="1">
      <w:start w:val="1"/>
      <w:numFmt w:val="bullet"/>
      <w:lvlText w:val="•"/>
      <w:lvlJc w:val="left"/>
      <w:pPr>
        <w:tabs>
          <w:tab w:val="num" w:pos="5040"/>
        </w:tabs>
        <w:ind w:left="5040" w:hanging="360"/>
      </w:pPr>
      <w:rPr>
        <w:rFonts w:ascii="Arial" w:hAnsi="Arial" w:hint="default"/>
      </w:rPr>
    </w:lvl>
    <w:lvl w:ilvl="7" w:tplc="27F092A2" w:tentative="1">
      <w:start w:val="1"/>
      <w:numFmt w:val="bullet"/>
      <w:lvlText w:val="•"/>
      <w:lvlJc w:val="left"/>
      <w:pPr>
        <w:tabs>
          <w:tab w:val="num" w:pos="5760"/>
        </w:tabs>
        <w:ind w:left="5760" w:hanging="360"/>
      </w:pPr>
      <w:rPr>
        <w:rFonts w:ascii="Arial" w:hAnsi="Arial" w:hint="default"/>
      </w:rPr>
    </w:lvl>
    <w:lvl w:ilvl="8" w:tplc="EF540B8A" w:tentative="1">
      <w:start w:val="1"/>
      <w:numFmt w:val="bullet"/>
      <w:lvlText w:val="•"/>
      <w:lvlJc w:val="left"/>
      <w:pPr>
        <w:tabs>
          <w:tab w:val="num" w:pos="6480"/>
        </w:tabs>
        <w:ind w:left="6480" w:hanging="360"/>
      </w:pPr>
      <w:rPr>
        <w:rFonts w:ascii="Arial" w:hAnsi="Arial" w:hint="default"/>
      </w:rPr>
    </w:lvl>
  </w:abstractNum>
  <w:abstractNum w:abstractNumId="32">
    <w:nsid w:val="632B3F4B"/>
    <w:multiLevelType w:val="hybridMultilevel"/>
    <w:tmpl w:val="BA6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7745D"/>
    <w:multiLevelType w:val="hybridMultilevel"/>
    <w:tmpl w:val="D6B2190E"/>
    <w:lvl w:ilvl="0" w:tplc="B2723E9C">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D1056E"/>
    <w:multiLevelType w:val="hybridMultilevel"/>
    <w:tmpl w:val="8CE6F890"/>
    <w:lvl w:ilvl="0" w:tplc="9468FB70">
      <w:start w:val="1"/>
      <w:numFmt w:val="bullet"/>
      <w:pStyle w:val="Bullet1"/>
      <w:lvlText w:val=""/>
      <w:lvlJc w:val="left"/>
      <w:pPr>
        <w:ind w:left="720" w:hanging="360"/>
      </w:pPr>
      <w:rPr>
        <w:rFonts w:ascii="Symbol" w:hAnsi="Symbol" w:hint="default"/>
        <w:color w:val="DD5926"/>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A3261"/>
    <w:multiLevelType w:val="hybridMultilevel"/>
    <w:tmpl w:val="7A127878"/>
    <w:lvl w:ilvl="0" w:tplc="C0A2B9A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B6A0C"/>
    <w:multiLevelType w:val="hybridMultilevel"/>
    <w:tmpl w:val="2B5E0D7A"/>
    <w:lvl w:ilvl="0" w:tplc="C0A2B9A4">
      <w:start w:val="1"/>
      <w:numFmt w:val="bullet"/>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55CAE"/>
    <w:multiLevelType w:val="hybridMultilevel"/>
    <w:tmpl w:val="AD0AC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55BA3"/>
    <w:multiLevelType w:val="multilevel"/>
    <w:tmpl w:val="0409001D"/>
    <w:styleLink w:val="Bullet"/>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11C0DCD"/>
    <w:multiLevelType w:val="hybridMultilevel"/>
    <w:tmpl w:val="384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55ED7"/>
    <w:multiLevelType w:val="hybridMultilevel"/>
    <w:tmpl w:val="54F26044"/>
    <w:lvl w:ilvl="0" w:tplc="8E5CECAC">
      <w:start w:val="1"/>
      <w:numFmt w:val="bullet"/>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BD56D78"/>
    <w:multiLevelType w:val="hybridMultilevel"/>
    <w:tmpl w:val="EA1C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4"/>
  </w:num>
  <w:num w:numId="3">
    <w:abstractNumId w:val="8"/>
  </w:num>
  <w:num w:numId="4">
    <w:abstractNumId w:val="30"/>
  </w:num>
  <w:num w:numId="5">
    <w:abstractNumId w:val="4"/>
  </w:num>
  <w:num w:numId="6">
    <w:abstractNumId w:val="7"/>
  </w:num>
  <w:num w:numId="7">
    <w:abstractNumId w:val="16"/>
    <w:lvlOverride w:ilvl="0">
      <w:startOverride w:val="1"/>
    </w:lvlOverride>
  </w:num>
  <w:num w:numId="8">
    <w:abstractNumId w:val="39"/>
  </w:num>
  <w:num w:numId="9">
    <w:abstractNumId w:val="20"/>
  </w:num>
  <w:num w:numId="10">
    <w:abstractNumId w:val="10"/>
  </w:num>
  <w:num w:numId="11">
    <w:abstractNumId w:val="17"/>
  </w:num>
  <w:num w:numId="12">
    <w:abstractNumId w:val="37"/>
  </w:num>
  <w:num w:numId="13">
    <w:abstractNumId w:val="14"/>
  </w:num>
  <w:num w:numId="14">
    <w:abstractNumId w:val="21"/>
  </w:num>
  <w:num w:numId="15">
    <w:abstractNumId w:val="3"/>
  </w:num>
  <w:num w:numId="16">
    <w:abstractNumId w:val="24"/>
  </w:num>
  <w:num w:numId="17">
    <w:abstractNumId w:val="40"/>
  </w:num>
  <w:num w:numId="18">
    <w:abstractNumId w:val="15"/>
  </w:num>
  <w:num w:numId="19">
    <w:abstractNumId w:val="18"/>
  </w:num>
  <w:num w:numId="20">
    <w:abstractNumId w:val="1"/>
  </w:num>
  <w:num w:numId="21">
    <w:abstractNumId w:val="29"/>
  </w:num>
  <w:num w:numId="22">
    <w:abstractNumId w:val="35"/>
  </w:num>
  <w:num w:numId="23">
    <w:abstractNumId w:val="19"/>
  </w:num>
  <w:num w:numId="24">
    <w:abstractNumId w:val="36"/>
  </w:num>
  <w:num w:numId="25">
    <w:abstractNumId w:val="33"/>
  </w:num>
  <w:num w:numId="26">
    <w:abstractNumId w:val="26"/>
  </w:num>
  <w:num w:numId="27">
    <w:abstractNumId w:val="5"/>
  </w:num>
  <w:num w:numId="28">
    <w:abstractNumId w:val="0"/>
  </w:num>
  <w:num w:numId="29">
    <w:abstractNumId w:val="6"/>
  </w:num>
  <w:num w:numId="30">
    <w:abstractNumId w:val="12"/>
  </w:num>
  <w:num w:numId="31">
    <w:abstractNumId w:val="32"/>
  </w:num>
  <w:num w:numId="32">
    <w:abstractNumId w:val="2"/>
  </w:num>
  <w:num w:numId="33">
    <w:abstractNumId w:val="9"/>
  </w:num>
  <w:num w:numId="34">
    <w:abstractNumId w:val="27"/>
  </w:num>
  <w:num w:numId="35">
    <w:abstractNumId w:val="38"/>
  </w:num>
  <w:num w:numId="36">
    <w:abstractNumId w:val="11"/>
  </w:num>
  <w:num w:numId="37">
    <w:abstractNumId w:val="23"/>
  </w:num>
  <w:num w:numId="38">
    <w:abstractNumId w:val="41"/>
  </w:num>
  <w:num w:numId="39">
    <w:abstractNumId w:val="22"/>
  </w:num>
  <w:num w:numId="40">
    <w:abstractNumId w:val="28"/>
  </w:num>
  <w:num w:numId="41">
    <w:abstractNumId w:val="25"/>
  </w:num>
  <w:num w:numId="42">
    <w:abstractNumId w:val="3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10"/>
    <w:rsid w:val="00001024"/>
    <w:rsid w:val="00014CD9"/>
    <w:rsid w:val="00031BB0"/>
    <w:rsid w:val="00040A34"/>
    <w:rsid w:val="00054AB1"/>
    <w:rsid w:val="0006139F"/>
    <w:rsid w:val="000651D1"/>
    <w:rsid w:val="00073282"/>
    <w:rsid w:val="00073A17"/>
    <w:rsid w:val="000817BD"/>
    <w:rsid w:val="00091352"/>
    <w:rsid w:val="000A679C"/>
    <w:rsid w:val="000C7109"/>
    <w:rsid w:val="000C7C1F"/>
    <w:rsid w:val="000D5FBD"/>
    <w:rsid w:val="000F578E"/>
    <w:rsid w:val="0011763D"/>
    <w:rsid w:val="001216EA"/>
    <w:rsid w:val="00121BF9"/>
    <w:rsid w:val="0014258E"/>
    <w:rsid w:val="0014308A"/>
    <w:rsid w:val="00154CF6"/>
    <w:rsid w:val="00176E84"/>
    <w:rsid w:val="001A0797"/>
    <w:rsid w:val="001A549F"/>
    <w:rsid w:val="001E12F2"/>
    <w:rsid w:val="001E5311"/>
    <w:rsid w:val="0020187E"/>
    <w:rsid w:val="00230EF8"/>
    <w:rsid w:val="00241BE1"/>
    <w:rsid w:val="002607FD"/>
    <w:rsid w:val="00286202"/>
    <w:rsid w:val="00295152"/>
    <w:rsid w:val="002B300B"/>
    <w:rsid w:val="002C44B4"/>
    <w:rsid w:val="00300F54"/>
    <w:rsid w:val="0030170C"/>
    <w:rsid w:val="00316985"/>
    <w:rsid w:val="00322004"/>
    <w:rsid w:val="003520E7"/>
    <w:rsid w:val="003559A9"/>
    <w:rsid w:val="00380890"/>
    <w:rsid w:val="003851AA"/>
    <w:rsid w:val="003A4601"/>
    <w:rsid w:val="003C341E"/>
    <w:rsid w:val="003F1372"/>
    <w:rsid w:val="00410933"/>
    <w:rsid w:val="00423D49"/>
    <w:rsid w:val="00425262"/>
    <w:rsid w:val="00432BA1"/>
    <w:rsid w:val="004363B8"/>
    <w:rsid w:val="00437042"/>
    <w:rsid w:val="00467F33"/>
    <w:rsid w:val="00470425"/>
    <w:rsid w:val="004730C1"/>
    <w:rsid w:val="004810F6"/>
    <w:rsid w:val="004B1719"/>
    <w:rsid w:val="004B6AB8"/>
    <w:rsid w:val="004C3A77"/>
    <w:rsid w:val="004D631A"/>
    <w:rsid w:val="004E7EBF"/>
    <w:rsid w:val="004F282D"/>
    <w:rsid w:val="0054055E"/>
    <w:rsid w:val="00570D59"/>
    <w:rsid w:val="00584A39"/>
    <w:rsid w:val="00585079"/>
    <w:rsid w:val="00595985"/>
    <w:rsid w:val="00596599"/>
    <w:rsid w:val="005A1D6B"/>
    <w:rsid w:val="005C147C"/>
    <w:rsid w:val="005E1D85"/>
    <w:rsid w:val="005F7004"/>
    <w:rsid w:val="00624046"/>
    <w:rsid w:val="00625A64"/>
    <w:rsid w:val="00630138"/>
    <w:rsid w:val="006378BD"/>
    <w:rsid w:val="0064100B"/>
    <w:rsid w:val="00642657"/>
    <w:rsid w:val="0065085B"/>
    <w:rsid w:val="006574E6"/>
    <w:rsid w:val="0066176B"/>
    <w:rsid w:val="00663E10"/>
    <w:rsid w:val="006B1D60"/>
    <w:rsid w:val="006C1105"/>
    <w:rsid w:val="006C1328"/>
    <w:rsid w:val="006D0E6D"/>
    <w:rsid w:val="00701250"/>
    <w:rsid w:val="007159FF"/>
    <w:rsid w:val="00726C06"/>
    <w:rsid w:val="00735167"/>
    <w:rsid w:val="0077238A"/>
    <w:rsid w:val="00783774"/>
    <w:rsid w:val="00795EA2"/>
    <w:rsid w:val="00797517"/>
    <w:rsid w:val="007C612D"/>
    <w:rsid w:val="007D5213"/>
    <w:rsid w:val="00802C53"/>
    <w:rsid w:val="0080492B"/>
    <w:rsid w:val="008123D9"/>
    <w:rsid w:val="0081325C"/>
    <w:rsid w:val="00821AB2"/>
    <w:rsid w:val="008304C4"/>
    <w:rsid w:val="0087666D"/>
    <w:rsid w:val="00877FE0"/>
    <w:rsid w:val="00896D8B"/>
    <w:rsid w:val="008A3FB8"/>
    <w:rsid w:val="008C669A"/>
    <w:rsid w:val="008D48B0"/>
    <w:rsid w:val="008D5E07"/>
    <w:rsid w:val="008F574B"/>
    <w:rsid w:val="0092195C"/>
    <w:rsid w:val="00930362"/>
    <w:rsid w:val="0093043F"/>
    <w:rsid w:val="00933301"/>
    <w:rsid w:val="0093677B"/>
    <w:rsid w:val="00940D91"/>
    <w:rsid w:val="00953CF1"/>
    <w:rsid w:val="00962AAF"/>
    <w:rsid w:val="00964F80"/>
    <w:rsid w:val="00974082"/>
    <w:rsid w:val="00975AD1"/>
    <w:rsid w:val="00980957"/>
    <w:rsid w:val="009B0340"/>
    <w:rsid w:val="009B296F"/>
    <w:rsid w:val="009D09DB"/>
    <w:rsid w:val="009E4EFE"/>
    <w:rsid w:val="00A060EF"/>
    <w:rsid w:val="00A21AE8"/>
    <w:rsid w:val="00A468C7"/>
    <w:rsid w:val="00A61199"/>
    <w:rsid w:val="00A621F8"/>
    <w:rsid w:val="00A84970"/>
    <w:rsid w:val="00AA06B7"/>
    <w:rsid w:val="00AA4E92"/>
    <w:rsid w:val="00AA6DFC"/>
    <w:rsid w:val="00AC7206"/>
    <w:rsid w:val="00AE7B3B"/>
    <w:rsid w:val="00AF4AE2"/>
    <w:rsid w:val="00AF5DB2"/>
    <w:rsid w:val="00B00471"/>
    <w:rsid w:val="00B14DA8"/>
    <w:rsid w:val="00B20588"/>
    <w:rsid w:val="00B24AE2"/>
    <w:rsid w:val="00B27166"/>
    <w:rsid w:val="00B3392D"/>
    <w:rsid w:val="00B34EF6"/>
    <w:rsid w:val="00B35166"/>
    <w:rsid w:val="00B532BD"/>
    <w:rsid w:val="00B53CE4"/>
    <w:rsid w:val="00B606D7"/>
    <w:rsid w:val="00B753A5"/>
    <w:rsid w:val="00B87CDC"/>
    <w:rsid w:val="00BA42C7"/>
    <w:rsid w:val="00BA5A6A"/>
    <w:rsid w:val="00BB1A40"/>
    <w:rsid w:val="00BF4C67"/>
    <w:rsid w:val="00C03D14"/>
    <w:rsid w:val="00C10728"/>
    <w:rsid w:val="00C10E25"/>
    <w:rsid w:val="00C13F36"/>
    <w:rsid w:val="00C31AAB"/>
    <w:rsid w:val="00C331AE"/>
    <w:rsid w:val="00CC395B"/>
    <w:rsid w:val="00CD656F"/>
    <w:rsid w:val="00CE1000"/>
    <w:rsid w:val="00D26AA7"/>
    <w:rsid w:val="00D529D0"/>
    <w:rsid w:val="00D676DD"/>
    <w:rsid w:val="00D76763"/>
    <w:rsid w:val="00D93BCD"/>
    <w:rsid w:val="00DA196A"/>
    <w:rsid w:val="00DB1E49"/>
    <w:rsid w:val="00DB42D6"/>
    <w:rsid w:val="00DC451D"/>
    <w:rsid w:val="00DD17B4"/>
    <w:rsid w:val="00DE007C"/>
    <w:rsid w:val="00DF28CA"/>
    <w:rsid w:val="00E208A4"/>
    <w:rsid w:val="00E579A3"/>
    <w:rsid w:val="00E70C8B"/>
    <w:rsid w:val="00E80557"/>
    <w:rsid w:val="00E82E40"/>
    <w:rsid w:val="00E93214"/>
    <w:rsid w:val="00E96E7D"/>
    <w:rsid w:val="00E970E4"/>
    <w:rsid w:val="00EA27F9"/>
    <w:rsid w:val="00EB4F6F"/>
    <w:rsid w:val="00ED019F"/>
    <w:rsid w:val="00ED35FE"/>
    <w:rsid w:val="00ED5A8C"/>
    <w:rsid w:val="00ED6A90"/>
    <w:rsid w:val="00EF0A65"/>
    <w:rsid w:val="00F111BC"/>
    <w:rsid w:val="00F375B5"/>
    <w:rsid w:val="00F41BAC"/>
    <w:rsid w:val="00F453BA"/>
    <w:rsid w:val="00F45BD5"/>
    <w:rsid w:val="00F45EE6"/>
    <w:rsid w:val="00F4702E"/>
    <w:rsid w:val="00F60CF5"/>
    <w:rsid w:val="00F62A5F"/>
    <w:rsid w:val="00F83782"/>
    <w:rsid w:val="00F87BEE"/>
    <w:rsid w:val="00F92892"/>
    <w:rsid w:val="00FB18C0"/>
    <w:rsid w:val="00FD0EF8"/>
    <w:rsid w:val="00FE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43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C"/>
    <w:pPr>
      <w:spacing w:after="120"/>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ind w:left="360"/>
    </w:pPr>
    <w:rPr>
      <w:szCs w:val="26"/>
    </w:rPr>
  </w:style>
  <w:style w:type="paragraph" w:customStyle="1" w:styleId="Numbers">
    <w:name w:val="Numbers"/>
    <w:basedOn w:val="Normal"/>
    <w:qFormat/>
    <w:rsid w:val="001E5311"/>
    <w:pPr>
      <w:numPr>
        <w:numId w:val="1"/>
      </w:numPr>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table" w:styleId="MediumShading2-Accent1">
    <w:name w:val="Medium Shading 2 Accent 1"/>
    <w:basedOn w:val="TableNormal"/>
    <w:uiPriority w:val="64"/>
    <w:rsid w:val="005405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0913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Bullet">
    <w:name w:val="Bullet"/>
    <w:basedOn w:val="NoList"/>
    <w:rsid w:val="008C669A"/>
    <w:pPr>
      <w:numPr>
        <w:numId w:val="35"/>
      </w:numPr>
    </w:pPr>
  </w:style>
  <w:style w:type="paragraph" w:styleId="NormalWeb">
    <w:name w:val="Normal (Web)"/>
    <w:basedOn w:val="Normal"/>
    <w:uiPriority w:val="99"/>
    <w:semiHidden/>
    <w:unhideWhenUsed/>
    <w:rsid w:val="00C10E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C"/>
    <w:pPr>
      <w:spacing w:after="120"/>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ind w:left="360"/>
    </w:pPr>
    <w:rPr>
      <w:szCs w:val="26"/>
    </w:rPr>
  </w:style>
  <w:style w:type="paragraph" w:customStyle="1" w:styleId="Numbers">
    <w:name w:val="Numbers"/>
    <w:basedOn w:val="Normal"/>
    <w:qFormat/>
    <w:rsid w:val="001E5311"/>
    <w:pPr>
      <w:numPr>
        <w:numId w:val="1"/>
      </w:numPr>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table" w:styleId="MediumShading2-Accent1">
    <w:name w:val="Medium Shading 2 Accent 1"/>
    <w:basedOn w:val="TableNormal"/>
    <w:uiPriority w:val="64"/>
    <w:rsid w:val="005405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0913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Bullet">
    <w:name w:val="Bullet"/>
    <w:basedOn w:val="NoList"/>
    <w:rsid w:val="008C669A"/>
    <w:pPr>
      <w:numPr>
        <w:numId w:val="35"/>
      </w:numPr>
    </w:pPr>
  </w:style>
  <w:style w:type="paragraph" w:styleId="NormalWeb">
    <w:name w:val="Normal (Web)"/>
    <w:basedOn w:val="Normal"/>
    <w:uiPriority w:val="99"/>
    <w:semiHidden/>
    <w:unhideWhenUsed/>
    <w:rsid w:val="00C10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837">
      <w:bodyDiv w:val="1"/>
      <w:marLeft w:val="0"/>
      <w:marRight w:val="0"/>
      <w:marTop w:val="0"/>
      <w:marBottom w:val="0"/>
      <w:divBdr>
        <w:top w:val="none" w:sz="0" w:space="0" w:color="auto"/>
        <w:left w:val="none" w:sz="0" w:space="0" w:color="auto"/>
        <w:bottom w:val="none" w:sz="0" w:space="0" w:color="auto"/>
        <w:right w:val="none" w:sz="0" w:space="0" w:color="auto"/>
      </w:divBdr>
    </w:div>
    <w:div w:id="50467726">
      <w:bodyDiv w:val="1"/>
      <w:marLeft w:val="0"/>
      <w:marRight w:val="0"/>
      <w:marTop w:val="0"/>
      <w:marBottom w:val="0"/>
      <w:divBdr>
        <w:top w:val="none" w:sz="0" w:space="0" w:color="auto"/>
        <w:left w:val="none" w:sz="0" w:space="0" w:color="auto"/>
        <w:bottom w:val="none" w:sz="0" w:space="0" w:color="auto"/>
        <w:right w:val="none" w:sz="0" w:space="0" w:color="auto"/>
      </w:divBdr>
    </w:div>
    <w:div w:id="59254030">
      <w:bodyDiv w:val="1"/>
      <w:marLeft w:val="0"/>
      <w:marRight w:val="0"/>
      <w:marTop w:val="0"/>
      <w:marBottom w:val="0"/>
      <w:divBdr>
        <w:top w:val="none" w:sz="0" w:space="0" w:color="auto"/>
        <w:left w:val="none" w:sz="0" w:space="0" w:color="auto"/>
        <w:bottom w:val="none" w:sz="0" w:space="0" w:color="auto"/>
        <w:right w:val="none" w:sz="0" w:space="0" w:color="auto"/>
      </w:divBdr>
    </w:div>
    <w:div w:id="71200172">
      <w:bodyDiv w:val="1"/>
      <w:marLeft w:val="0"/>
      <w:marRight w:val="0"/>
      <w:marTop w:val="0"/>
      <w:marBottom w:val="0"/>
      <w:divBdr>
        <w:top w:val="none" w:sz="0" w:space="0" w:color="auto"/>
        <w:left w:val="none" w:sz="0" w:space="0" w:color="auto"/>
        <w:bottom w:val="none" w:sz="0" w:space="0" w:color="auto"/>
        <w:right w:val="none" w:sz="0" w:space="0" w:color="auto"/>
      </w:divBdr>
    </w:div>
    <w:div w:id="95103654">
      <w:bodyDiv w:val="1"/>
      <w:marLeft w:val="0"/>
      <w:marRight w:val="0"/>
      <w:marTop w:val="0"/>
      <w:marBottom w:val="0"/>
      <w:divBdr>
        <w:top w:val="none" w:sz="0" w:space="0" w:color="auto"/>
        <w:left w:val="none" w:sz="0" w:space="0" w:color="auto"/>
        <w:bottom w:val="none" w:sz="0" w:space="0" w:color="auto"/>
        <w:right w:val="none" w:sz="0" w:space="0" w:color="auto"/>
      </w:divBdr>
    </w:div>
    <w:div w:id="177240527">
      <w:bodyDiv w:val="1"/>
      <w:marLeft w:val="0"/>
      <w:marRight w:val="0"/>
      <w:marTop w:val="0"/>
      <w:marBottom w:val="0"/>
      <w:divBdr>
        <w:top w:val="none" w:sz="0" w:space="0" w:color="auto"/>
        <w:left w:val="none" w:sz="0" w:space="0" w:color="auto"/>
        <w:bottom w:val="none" w:sz="0" w:space="0" w:color="auto"/>
        <w:right w:val="none" w:sz="0" w:space="0" w:color="auto"/>
      </w:divBdr>
    </w:div>
    <w:div w:id="187984636">
      <w:bodyDiv w:val="1"/>
      <w:marLeft w:val="0"/>
      <w:marRight w:val="0"/>
      <w:marTop w:val="0"/>
      <w:marBottom w:val="0"/>
      <w:divBdr>
        <w:top w:val="none" w:sz="0" w:space="0" w:color="auto"/>
        <w:left w:val="none" w:sz="0" w:space="0" w:color="auto"/>
        <w:bottom w:val="none" w:sz="0" w:space="0" w:color="auto"/>
        <w:right w:val="none" w:sz="0" w:space="0" w:color="auto"/>
      </w:divBdr>
    </w:div>
    <w:div w:id="201553787">
      <w:bodyDiv w:val="1"/>
      <w:marLeft w:val="0"/>
      <w:marRight w:val="0"/>
      <w:marTop w:val="0"/>
      <w:marBottom w:val="0"/>
      <w:divBdr>
        <w:top w:val="none" w:sz="0" w:space="0" w:color="auto"/>
        <w:left w:val="none" w:sz="0" w:space="0" w:color="auto"/>
        <w:bottom w:val="none" w:sz="0" w:space="0" w:color="auto"/>
        <w:right w:val="none" w:sz="0" w:space="0" w:color="auto"/>
      </w:divBdr>
    </w:div>
    <w:div w:id="238491038">
      <w:bodyDiv w:val="1"/>
      <w:marLeft w:val="0"/>
      <w:marRight w:val="0"/>
      <w:marTop w:val="0"/>
      <w:marBottom w:val="0"/>
      <w:divBdr>
        <w:top w:val="none" w:sz="0" w:space="0" w:color="auto"/>
        <w:left w:val="none" w:sz="0" w:space="0" w:color="auto"/>
        <w:bottom w:val="none" w:sz="0" w:space="0" w:color="auto"/>
        <w:right w:val="none" w:sz="0" w:space="0" w:color="auto"/>
      </w:divBdr>
    </w:div>
    <w:div w:id="272131765">
      <w:bodyDiv w:val="1"/>
      <w:marLeft w:val="0"/>
      <w:marRight w:val="0"/>
      <w:marTop w:val="0"/>
      <w:marBottom w:val="0"/>
      <w:divBdr>
        <w:top w:val="none" w:sz="0" w:space="0" w:color="auto"/>
        <w:left w:val="none" w:sz="0" w:space="0" w:color="auto"/>
        <w:bottom w:val="none" w:sz="0" w:space="0" w:color="auto"/>
        <w:right w:val="none" w:sz="0" w:space="0" w:color="auto"/>
      </w:divBdr>
      <w:divsChild>
        <w:div w:id="514348642">
          <w:marLeft w:val="547"/>
          <w:marRight w:val="0"/>
          <w:marTop w:val="115"/>
          <w:marBottom w:val="0"/>
          <w:divBdr>
            <w:top w:val="none" w:sz="0" w:space="0" w:color="auto"/>
            <w:left w:val="none" w:sz="0" w:space="0" w:color="auto"/>
            <w:bottom w:val="none" w:sz="0" w:space="0" w:color="auto"/>
            <w:right w:val="none" w:sz="0" w:space="0" w:color="auto"/>
          </w:divBdr>
        </w:div>
        <w:div w:id="414326766">
          <w:marLeft w:val="547"/>
          <w:marRight w:val="0"/>
          <w:marTop w:val="115"/>
          <w:marBottom w:val="0"/>
          <w:divBdr>
            <w:top w:val="none" w:sz="0" w:space="0" w:color="auto"/>
            <w:left w:val="none" w:sz="0" w:space="0" w:color="auto"/>
            <w:bottom w:val="none" w:sz="0" w:space="0" w:color="auto"/>
            <w:right w:val="none" w:sz="0" w:space="0" w:color="auto"/>
          </w:divBdr>
        </w:div>
      </w:divsChild>
    </w:div>
    <w:div w:id="320157598">
      <w:bodyDiv w:val="1"/>
      <w:marLeft w:val="0"/>
      <w:marRight w:val="0"/>
      <w:marTop w:val="0"/>
      <w:marBottom w:val="0"/>
      <w:divBdr>
        <w:top w:val="none" w:sz="0" w:space="0" w:color="auto"/>
        <w:left w:val="none" w:sz="0" w:space="0" w:color="auto"/>
        <w:bottom w:val="none" w:sz="0" w:space="0" w:color="auto"/>
        <w:right w:val="none" w:sz="0" w:space="0" w:color="auto"/>
      </w:divBdr>
    </w:div>
    <w:div w:id="358429257">
      <w:bodyDiv w:val="1"/>
      <w:marLeft w:val="0"/>
      <w:marRight w:val="0"/>
      <w:marTop w:val="0"/>
      <w:marBottom w:val="0"/>
      <w:divBdr>
        <w:top w:val="none" w:sz="0" w:space="0" w:color="auto"/>
        <w:left w:val="none" w:sz="0" w:space="0" w:color="auto"/>
        <w:bottom w:val="none" w:sz="0" w:space="0" w:color="auto"/>
        <w:right w:val="none" w:sz="0" w:space="0" w:color="auto"/>
      </w:divBdr>
    </w:div>
    <w:div w:id="373114909">
      <w:bodyDiv w:val="1"/>
      <w:marLeft w:val="0"/>
      <w:marRight w:val="0"/>
      <w:marTop w:val="0"/>
      <w:marBottom w:val="0"/>
      <w:divBdr>
        <w:top w:val="none" w:sz="0" w:space="0" w:color="auto"/>
        <w:left w:val="none" w:sz="0" w:space="0" w:color="auto"/>
        <w:bottom w:val="none" w:sz="0" w:space="0" w:color="auto"/>
        <w:right w:val="none" w:sz="0" w:space="0" w:color="auto"/>
      </w:divBdr>
    </w:div>
    <w:div w:id="459957053">
      <w:bodyDiv w:val="1"/>
      <w:marLeft w:val="0"/>
      <w:marRight w:val="0"/>
      <w:marTop w:val="0"/>
      <w:marBottom w:val="0"/>
      <w:divBdr>
        <w:top w:val="none" w:sz="0" w:space="0" w:color="auto"/>
        <w:left w:val="none" w:sz="0" w:space="0" w:color="auto"/>
        <w:bottom w:val="none" w:sz="0" w:space="0" w:color="auto"/>
        <w:right w:val="none" w:sz="0" w:space="0" w:color="auto"/>
      </w:divBdr>
      <w:divsChild>
        <w:div w:id="2056078164">
          <w:marLeft w:val="547"/>
          <w:marRight w:val="0"/>
          <w:marTop w:val="82"/>
          <w:marBottom w:val="0"/>
          <w:divBdr>
            <w:top w:val="none" w:sz="0" w:space="0" w:color="auto"/>
            <w:left w:val="none" w:sz="0" w:space="0" w:color="auto"/>
            <w:bottom w:val="none" w:sz="0" w:space="0" w:color="auto"/>
            <w:right w:val="none" w:sz="0" w:space="0" w:color="auto"/>
          </w:divBdr>
        </w:div>
      </w:divsChild>
    </w:div>
    <w:div w:id="536041003">
      <w:bodyDiv w:val="1"/>
      <w:marLeft w:val="0"/>
      <w:marRight w:val="0"/>
      <w:marTop w:val="0"/>
      <w:marBottom w:val="0"/>
      <w:divBdr>
        <w:top w:val="none" w:sz="0" w:space="0" w:color="auto"/>
        <w:left w:val="none" w:sz="0" w:space="0" w:color="auto"/>
        <w:bottom w:val="none" w:sz="0" w:space="0" w:color="auto"/>
        <w:right w:val="none" w:sz="0" w:space="0" w:color="auto"/>
      </w:divBdr>
    </w:div>
    <w:div w:id="570775178">
      <w:bodyDiv w:val="1"/>
      <w:marLeft w:val="0"/>
      <w:marRight w:val="0"/>
      <w:marTop w:val="0"/>
      <w:marBottom w:val="0"/>
      <w:divBdr>
        <w:top w:val="none" w:sz="0" w:space="0" w:color="auto"/>
        <w:left w:val="none" w:sz="0" w:space="0" w:color="auto"/>
        <w:bottom w:val="none" w:sz="0" w:space="0" w:color="auto"/>
        <w:right w:val="none" w:sz="0" w:space="0" w:color="auto"/>
      </w:divBdr>
    </w:div>
    <w:div w:id="592083825">
      <w:bodyDiv w:val="1"/>
      <w:marLeft w:val="0"/>
      <w:marRight w:val="0"/>
      <w:marTop w:val="0"/>
      <w:marBottom w:val="0"/>
      <w:divBdr>
        <w:top w:val="none" w:sz="0" w:space="0" w:color="auto"/>
        <w:left w:val="none" w:sz="0" w:space="0" w:color="auto"/>
        <w:bottom w:val="none" w:sz="0" w:space="0" w:color="auto"/>
        <w:right w:val="none" w:sz="0" w:space="0" w:color="auto"/>
      </w:divBdr>
    </w:div>
    <w:div w:id="620768639">
      <w:bodyDiv w:val="1"/>
      <w:marLeft w:val="0"/>
      <w:marRight w:val="0"/>
      <w:marTop w:val="0"/>
      <w:marBottom w:val="0"/>
      <w:divBdr>
        <w:top w:val="none" w:sz="0" w:space="0" w:color="auto"/>
        <w:left w:val="none" w:sz="0" w:space="0" w:color="auto"/>
        <w:bottom w:val="none" w:sz="0" w:space="0" w:color="auto"/>
        <w:right w:val="none" w:sz="0" w:space="0" w:color="auto"/>
      </w:divBdr>
    </w:div>
    <w:div w:id="685982419">
      <w:bodyDiv w:val="1"/>
      <w:marLeft w:val="0"/>
      <w:marRight w:val="0"/>
      <w:marTop w:val="0"/>
      <w:marBottom w:val="0"/>
      <w:divBdr>
        <w:top w:val="none" w:sz="0" w:space="0" w:color="auto"/>
        <w:left w:val="none" w:sz="0" w:space="0" w:color="auto"/>
        <w:bottom w:val="none" w:sz="0" w:space="0" w:color="auto"/>
        <w:right w:val="none" w:sz="0" w:space="0" w:color="auto"/>
      </w:divBdr>
    </w:div>
    <w:div w:id="836266577">
      <w:bodyDiv w:val="1"/>
      <w:marLeft w:val="0"/>
      <w:marRight w:val="0"/>
      <w:marTop w:val="0"/>
      <w:marBottom w:val="0"/>
      <w:divBdr>
        <w:top w:val="none" w:sz="0" w:space="0" w:color="auto"/>
        <w:left w:val="none" w:sz="0" w:space="0" w:color="auto"/>
        <w:bottom w:val="none" w:sz="0" w:space="0" w:color="auto"/>
        <w:right w:val="none" w:sz="0" w:space="0" w:color="auto"/>
      </w:divBdr>
    </w:div>
    <w:div w:id="1090542441">
      <w:bodyDiv w:val="1"/>
      <w:marLeft w:val="0"/>
      <w:marRight w:val="0"/>
      <w:marTop w:val="0"/>
      <w:marBottom w:val="0"/>
      <w:divBdr>
        <w:top w:val="none" w:sz="0" w:space="0" w:color="auto"/>
        <w:left w:val="none" w:sz="0" w:space="0" w:color="auto"/>
        <w:bottom w:val="none" w:sz="0" w:space="0" w:color="auto"/>
        <w:right w:val="none" w:sz="0" w:space="0" w:color="auto"/>
      </w:divBdr>
      <w:divsChild>
        <w:div w:id="1060247315">
          <w:marLeft w:val="547"/>
          <w:marRight w:val="0"/>
          <w:marTop w:val="115"/>
          <w:marBottom w:val="0"/>
          <w:divBdr>
            <w:top w:val="none" w:sz="0" w:space="0" w:color="auto"/>
            <w:left w:val="none" w:sz="0" w:space="0" w:color="auto"/>
            <w:bottom w:val="none" w:sz="0" w:space="0" w:color="auto"/>
            <w:right w:val="none" w:sz="0" w:space="0" w:color="auto"/>
          </w:divBdr>
        </w:div>
      </w:divsChild>
    </w:div>
    <w:div w:id="1142692032">
      <w:bodyDiv w:val="1"/>
      <w:marLeft w:val="0"/>
      <w:marRight w:val="0"/>
      <w:marTop w:val="0"/>
      <w:marBottom w:val="0"/>
      <w:divBdr>
        <w:top w:val="none" w:sz="0" w:space="0" w:color="auto"/>
        <w:left w:val="none" w:sz="0" w:space="0" w:color="auto"/>
        <w:bottom w:val="none" w:sz="0" w:space="0" w:color="auto"/>
        <w:right w:val="none" w:sz="0" w:space="0" w:color="auto"/>
      </w:divBdr>
    </w:div>
    <w:div w:id="1164275773">
      <w:bodyDiv w:val="1"/>
      <w:marLeft w:val="0"/>
      <w:marRight w:val="0"/>
      <w:marTop w:val="0"/>
      <w:marBottom w:val="0"/>
      <w:divBdr>
        <w:top w:val="none" w:sz="0" w:space="0" w:color="auto"/>
        <w:left w:val="none" w:sz="0" w:space="0" w:color="auto"/>
        <w:bottom w:val="none" w:sz="0" w:space="0" w:color="auto"/>
        <w:right w:val="none" w:sz="0" w:space="0" w:color="auto"/>
      </w:divBdr>
    </w:div>
    <w:div w:id="1167942986">
      <w:bodyDiv w:val="1"/>
      <w:marLeft w:val="0"/>
      <w:marRight w:val="0"/>
      <w:marTop w:val="0"/>
      <w:marBottom w:val="0"/>
      <w:divBdr>
        <w:top w:val="none" w:sz="0" w:space="0" w:color="auto"/>
        <w:left w:val="none" w:sz="0" w:space="0" w:color="auto"/>
        <w:bottom w:val="none" w:sz="0" w:space="0" w:color="auto"/>
        <w:right w:val="none" w:sz="0" w:space="0" w:color="auto"/>
      </w:divBdr>
    </w:div>
    <w:div w:id="1228343025">
      <w:bodyDiv w:val="1"/>
      <w:marLeft w:val="0"/>
      <w:marRight w:val="0"/>
      <w:marTop w:val="0"/>
      <w:marBottom w:val="0"/>
      <w:divBdr>
        <w:top w:val="none" w:sz="0" w:space="0" w:color="auto"/>
        <w:left w:val="none" w:sz="0" w:space="0" w:color="auto"/>
        <w:bottom w:val="none" w:sz="0" w:space="0" w:color="auto"/>
        <w:right w:val="none" w:sz="0" w:space="0" w:color="auto"/>
      </w:divBdr>
    </w:div>
    <w:div w:id="1270430822">
      <w:bodyDiv w:val="1"/>
      <w:marLeft w:val="0"/>
      <w:marRight w:val="0"/>
      <w:marTop w:val="0"/>
      <w:marBottom w:val="0"/>
      <w:divBdr>
        <w:top w:val="none" w:sz="0" w:space="0" w:color="auto"/>
        <w:left w:val="none" w:sz="0" w:space="0" w:color="auto"/>
        <w:bottom w:val="none" w:sz="0" w:space="0" w:color="auto"/>
        <w:right w:val="none" w:sz="0" w:space="0" w:color="auto"/>
      </w:divBdr>
      <w:divsChild>
        <w:div w:id="1375347054">
          <w:marLeft w:val="547"/>
          <w:marRight w:val="0"/>
          <w:marTop w:val="115"/>
          <w:marBottom w:val="0"/>
          <w:divBdr>
            <w:top w:val="none" w:sz="0" w:space="0" w:color="auto"/>
            <w:left w:val="none" w:sz="0" w:space="0" w:color="auto"/>
            <w:bottom w:val="none" w:sz="0" w:space="0" w:color="auto"/>
            <w:right w:val="none" w:sz="0" w:space="0" w:color="auto"/>
          </w:divBdr>
        </w:div>
        <w:div w:id="1048606460">
          <w:marLeft w:val="1166"/>
          <w:marRight w:val="0"/>
          <w:marTop w:val="96"/>
          <w:marBottom w:val="0"/>
          <w:divBdr>
            <w:top w:val="none" w:sz="0" w:space="0" w:color="auto"/>
            <w:left w:val="none" w:sz="0" w:space="0" w:color="auto"/>
            <w:bottom w:val="none" w:sz="0" w:space="0" w:color="auto"/>
            <w:right w:val="none" w:sz="0" w:space="0" w:color="auto"/>
          </w:divBdr>
        </w:div>
        <w:div w:id="430586744">
          <w:marLeft w:val="1166"/>
          <w:marRight w:val="0"/>
          <w:marTop w:val="96"/>
          <w:marBottom w:val="0"/>
          <w:divBdr>
            <w:top w:val="none" w:sz="0" w:space="0" w:color="auto"/>
            <w:left w:val="none" w:sz="0" w:space="0" w:color="auto"/>
            <w:bottom w:val="none" w:sz="0" w:space="0" w:color="auto"/>
            <w:right w:val="none" w:sz="0" w:space="0" w:color="auto"/>
          </w:divBdr>
        </w:div>
        <w:div w:id="45569002">
          <w:marLeft w:val="1166"/>
          <w:marRight w:val="0"/>
          <w:marTop w:val="96"/>
          <w:marBottom w:val="0"/>
          <w:divBdr>
            <w:top w:val="none" w:sz="0" w:space="0" w:color="auto"/>
            <w:left w:val="none" w:sz="0" w:space="0" w:color="auto"/>
            <w:bottom w:val="none" w:sz="0" w:space="0" w:color="auto"/>
            <w:right w:val="none" w:sz="0" w:space="0" w:color="auto"/>
          </w:divBdr>
        </w:div>
        <w:div w:id="943730236">
          <w:marLeft w:val="1166"/>
          <w:marRight w:val="0"/>
          <w:marTop w:val="96"/>
          <w:marBottom w:val="0"/>
          <w:divBdr>
            <w:top w:val="none" w:sz="0" w:space="0" w:color="auto"/>
            <w:left w:val="none" w:sz="0" w:space="0" w:color="auto"/>
            <w:bottom w:val="none" w:sz="0" w:space="0" w:color="auto"/>
            <w:right w:val="none" w:sz="0" w:space="0" w:color="auto"/>
          </w:divBdr>
        </w:div>
      </w:divsChild>
    </w:div>
    <w:div w:id="1278022747">
      <w:bodyDiv w:val="1"/>
      <w:marLeft w:val="0"/>
      <w:marRight w:val="0"/>
      <w:marTop w:val="0"/>
      <w:marBottom w:val="0"/>
      <w:divBdr>
        <w:top w:val="none" w:sz="0" w:space="0" w:color="auto"/>
        <w:left w:val="none" w:sz="0" w:space="0" w:color="auto"/>
        <w:bottom w:val="none" w:sz="0" w:space="0" w:color="auto"/>
        <w:right w:val="none" w:sz="0" w:space="0" w:color="auto"/>
      </w:divBdr>
    </w:div>
    <w:div w:id="1397826095">
      <w:bodyDiv w:val="1"/>
      <w:marLeft w:val="0"/>
      <w:marRight w:val="0"/>
      <w:marTop w:val="0"/>
      <w:marBottom w:val="0"/>
      <w:divBdr>
        <w:top w:val="none" w:sz="0" w:space="0" w:color="auto"/>
        <w:left w:val="none" w:sz="0" w:space="0" w:color="auto"/>
        <w:bottom w:val="none" w:sz="0" w:space="0" w:color="auto"/>
        <w:right w:val="none" w:sz="0" w:space="0" w:color="auto"/>
      </w:divBdr>
      <w:divsChild>
        <w:div w:id="216472616">
          <w:marLeft w:val="547"/>
          <w:marRight w:val="0"/>
          <w:marTop w:val="115"/>
          <w:marBottom w:val="0"/>
          <w:divBdr>
            <w:top w:val="none" w:sz="0" w:space="0" w:color="auto"/>
            <w:left w:val="none" w:sz="0" w:space="0" w:color="auto"/>
            <w:bottom w:val="none" w:sz="0" w:space="0" w:color="auto"/>
            <w:right w:val="none" w:sz="0" w:space="0" w:color="auto"/>
          </w:divBdr>
        </w:div>
        <w:div w:id="350113209">
          <w:marLeft w:val="547"/>
          <w:marRight w:val="0"/>
          <w:marTop w:val="115"/>
          <w:marBottom w:val="0"/>
          <w:divBdr>
            <w:top w:val="none" w:sz="0" w:space="0" w:color="auto"/>
            <w:left w:val="none" w:sz="0" w:space="0" w:color="auto"/>
            <w:bottom w:val="none" w:sz="0" w:space="0" w:color="auto"/>
            <w:right w:val="none" w:sz="0" w:space="0" w:color="auto"/>
          </w:divBdr>
        </w:div>
      </w:divsChild>
    </w:div>
    <w:div w:id="1408455904">
      <w:bodyDiv w:val="1"/>
      <w:marLeft w:val="0"/>
      <w:marRight w:val="0"/>
      <w:marTop w:val="0"/>
      <w:marBottom w:val="0"/>
      <w:divBdr>
        <w:top w:val="none" w:sz="0" w:space="0" w:color="auto"/>
        <w:left w:val="none" w:sz="0" w:space="0" w:color="auto"/>
        <w:bottom w:val="none" w:sz="0" w:space="0" w:color="auto"/>
        <w:right w:val="none" w:sz="0" w:space="0" w:color="auto"/>
      </w:divBdr>
    </w:div>
    <w:div w:id="1448040327">
      <w:bodyDiv w:val="1"/>
      <w:marLeft w:val="0"/>
      <w:marRight w:val="0"/>
      <w:marTop w:val="0"/>
      <w:marBottom w:val="0"/>
      <w:divBdr>
        <w:top w:val="none" w:sz="0" w:space="0" w:color="auto"/>
        <w:left w:val="none" w:sz="0" w:space="0" w:color="auto"/>
        <w:bottom w:val="none" w:sz="0" w:space="0" w:color="auto"/>
        <w:right w:val="none" w:sz="0" w:space="0" w:color="auto"/>
      </w:divBdr>
    </w:div>
    <w:div w:id="1479881893">
      <w:bodyDiv w:val="1"/>
      <w:marLeft w:val="0"/>
      <w:marRight w:val="0"/>
      <w:marTop w:val="0"/>
      <w:marBottom w:val="0"/>
      <w:divBdr>
        <w:top w:val="none" w:sz="0" w:space="0" w:color="auto"/>
        <w:left w:val="none" w:sz="0" w:space="0" w:color="auto"/>
        <w:bottom w:val="none" w:sz="0" w:space="0" w:color="auto"/>
        <w:right w:val="none" w:sz="0" w:space="0" w:color="auto"/>
      </w:divBdr>
    </w:div>
    <w:div w:id="1491867084">
      <w:bodyDiv w:val="1"/>
      <w:marLeft w:val="0"/>
      <w:marRight w:val="0"/>
      <w:marTop w:val="0"/>
      <w:marBottom w:val="0"/>
      <w:divBdr>
        <w:top w:val="none" w:sz="0" w:space="0" w:color="auto"/>
        <w:left w:val="none" w:sz="0" w:space="0" w:color="auto"/>
        <w:bottom w:val="none" w:sz="0" w:space="0" w:color="auto"/>
        <w:right w:val="none" w:sz="0" w:space="0" w:color="auto"/>
      </w:divBdr>
    </w:div>
    <w:div w:id="1572691305">
      <w:bodyDiv w:val="1"/>
      <w:marLeft w:val="0"/>
      <w:marRight w:val="0"/>
      <w:marTop w:val="0"/>
      <w:marBottom w:val="0"/>
      <w:divBdr>
        <w:top w:val="none" w:sz="0" w:space="0" w:color="auto"/>
        <w:left w:val="none" w:sz="0" w:space="0" w:color="auto"/>
        <w:bottom w:val="none" w:sz="0" w:space="0" w:color="auto"/>
        <w:right w:val="none" w:sz="0" w:space="0" w:color="auto"/>
      </w:divBdr>
    </w:div>
    <w:div w:id="1601797453">
      <w:bodyDiv w:val="1"/>
      <w:marLeft w:val="0"/>
      <w:marRight w:val="0"/>
      <w:marTop w:val="0"/>
      <w:marBottom w:val="0"/>
      <w:divBdr>
        <w:top w:val="none" w:sz="0" w:space="0" w:color="auto"/>
        <w:left w:val="none" w:sz="0" w:space="0" w:color="auto"/>
        <w:bottom w:val="none" w:sz="0" w:space="0" w:color="auto"/>
        <w:right w:val="none" w:sz="0" w:space="0" w:color="auto"/>
      </w:divBdr>
    </w:div>
    <w:div w:id="1742365222">
      <w:bodyDiv w:val="1"/>
      <w:marLeft w:val="0"/>
      <w:marRight w:val="0"/>
      <w:marTop w:val="0"/>
      <w:marBottom w:val="0"/>
      <w:divBdr>
        <w:top w:val="none" w:sz="0" w:space="0" w:color="auto"/>
        <w:left w:val="none" w:sz="0" w:space="0" w:color="auto"/>
        <w:bottom w:val="none" w:sz="0" w:space="0" w:color="auto"/>
        <w:right w:val="none" w:sz="0" w:space="0" w:color="auto"/>
      </w:divBdr>
    </w:div>
    <w:div w:id="1745420701">
      <w:bodyDiv w:val="1"/>
      <w:marLeft w:val="0"/>
      <w:marRight w:val="0"/>
      <w:marTop w:val="0"/>
      <w:marBottom w:val="0"/>
      <w:divBdr>
        <w:top w:val="none" w:sz="0" w:space="0" w:color="auto"/>
        <w:left w:val="none" w:sz="0" w:space="0" w:color="auto"/>
        <w:bottom w:val="none" w:sz="0" w:space="0" w:color="auto"/>
        <w:right w:val="none" w:sz="0" w:space="0" w:color="auto"/>
      </w:divBdr>
    </w:div>
    <w:div w:id="1808473138">
      <w:bodyDiv w:val="1"/>
      <w:marLeft w:val="0"/>
      <w:marRight w:val="0"/>
      <w:marTop w:val="0"/>
      <w:marBottom w:val="0"/>
      <w:divBdr>
        <w:top w:val="none" w:sz="0" w:space="0" w:color="auto"/>
        <w:left w:val="none" w:sz="0" w:space="0" w:color="auto"/>
        <w:bottom w:val="none" w:sz="0" w:space="0" w:color="auto"/>
        <w:right w:val="none" w:sz="0" w:space="0" w:color="auto"/>
      </w:divBdr>
    </w:div>
    <w:div w:id="1854685211">
      <w:bodyDiv w:val="1"/>
      <w:marLeft w:val="0"/>
      <w:marRight w:val="0"/>
      <w:marTop w:val="0"/>
      <w:marBottom w:val="0"/>
      <w:divBdr>
        <w:top w:val="none" w:sz="0" w:space="0" w:color="auto"/>
        <w:left w:val="none" w:sz="0" w:space="0" w:color="auto"/>
        <w:bottom w:val="none" w:sz="0" w:space="0" w:color="auto"/>
        <w:right w:val="none" w:sz="0" w:space="0" w:color="auto"/>
      </w:divBdr>
    </w:div>
    <w:div w:id="1906914467">
      <w:bodyDiv w:val="1"/>
      <w:marLeft w:val="0"/>
      <w:marRight w:val="0"/>
      <w:marTop w:val="0"/>
      <w:marBottom w:val="0"/>
      <w:divBdr>
        <w:top w:val="none" w:sz="0" w:space="0" w:color="auto"/>
        <w:left w:val="none" w:sz="0" w:space="0" w:color="auto"/>
        <w:bottom w:val="none" w:sz="0" w:space="0" w:color="auto"/>
        <w:right w:val="none" w:sz="0" w:space="0" w:color="auto"/>
      </w:divBdr>
    </w:div>
    <w:div w:id="1908497457">
      <w:bodyDiv w:val="1"/>
      <w:marLeft w:val="0"/>
      <w:marRight w:val="0"/>
      <w:marTop w:val="0"/>
      <w:marBottom w:val="0"/>
      <w:divBdr>
        <w:top w:val="none" w:sz="0" w:space="0" w:color="auto"/>
        <w:left w:val="none" w:sz="0" w:space="0" w:color="auto"/>
        <w:bottom w:val="none" w:sz="0" w:space="0" w:color="auto"/>
        <w:right w:val="none" w:sz="0" w:space="0" w:color="auto"/>
      </w:divBdr>
    </w:div>
    <w:div w:id="1917936228">
      <w:bodyDiv w:val="1"/>
      <w:marLeft w:val="0"/>
      <w:marRight w:val="0"/>
      <w:marTop w:val="0"/>
      <w:marBottom w:val="0"/>
      <w:divBdr>
        <w:top w:val="none" w:sz="0" w:space="0" w:color="auto"/>
        <w:left w:val="none" w:sz="0" w:space="0" w:color="auto"/>
        <w:bottom w:val="none" w:sz="0" w:space="0" w:color="auto"/>
        <w:right w:val="none" w:sz="0" w:space="0" w:color="auto"/>
      </w:divBdr>
    </w:div>
    <w:div w:id="2060933427">
      <w:bodyDiv w:val="1"/>
      <w:marLeft w:val="0"/>
      <w:marRight w:val="0"/>
      <w:marTop w:val="0"/>
      <w:marBottom w:val="0"/>
      <w:divBdr>
        <w:top w:val="none" w:sz="0" w:space="0" w:color="auto"/>
        <w:left w:val="none" w:sz="0" w:space="0" w:color="auto"/>
        <w:bottom w:val="none" w:sz="0" w:space="0" w:color="auto"/>
        <w:right w:val="none" w:sz="0" w:space="0" w:color="auto"/>
      </w:divBdr>
      <w:divsChild>
        <w:div w:id="172302895">
          <w:marLeft w:val="1166"/>
          <w:marRight w:val="0"/>
          <w:marTop w:val="0"/>
          <w:marBottom w:val="0"/>
          <w:divBdr>
            <w:top w:val="none" w:sz="0" w:space="0" w:color="auto"/>
            <w:left w:val="none" w:sz="0" w:space="0" w:color="auto"/>
            <w:bottom w:val="none" w:sz="0" w:space="0" w:color="auto"/>
            <w:right w:val="none" w:sz="0" w:space="0" w:color="auto"/>
          </w:divBdr>
        </w:div>
        <w:div w:id="239104436">
          <w:marLeft w:val="1166"/>
          <w:marRight w:val="0"/>
          <w:marTop w:val="0"/>
          <w:marBottom w:val="0"/>
          <w:divBdr>
            <w:top w:val="none" w:sz="0" w:space="0" w:color="auto"/>
            <w:left w:val="none" w:sz="0" w:space="0" w:color="auto"/>
            <w:bottom w:val="none" w:sz="0" w:space="0" w:color="auto"/>
            <w:right w:val="none" w:sz="0" w:space="0" w:color="auto"/>
          </w:divBdr>
        </w:div>
        <w:div w:id="330260970">
          <w:marLeft w:val="1166"/>
          <w:marRight w:val="0"/>
          <w:marTop w:val="0"/>
          <w:marBottom w:val="0"/>
          <w:divBdr>
            <w:top w:val="none" w:sz="0" w:space="0" w:color="auto"/>
            <w:left w:val="none" w:sz="0" w:space="0" w:color="auto"/>
            <w:bottom w:val="none" w:sz="0" w:space="0" w:color="auto"/>
            <w:right w:val="none" w:sz="0" w:space="0" w:color="auto"/>
          </w:divBdr>
        </w:div>
        <w:div w:id="660810273">
          <w:marLeft w:val="1166"/>
          <w:marRight w:val="0"/>
          <w:marTop w:val="0"/>
          <w:marBottom w:val="0"/>
          <w:divBdr>
            <w:top w:val="none" w:sz="0" w:space="0" w:color="auto"/>
            <w:left w:val="none" w:sz="0" w:space="0" w:color="auto"/>
            <w:bottom w:val="none" w:sz="0" w:space="0" w:color="auto"/>
            <w:right w:val="none" w:sz="0" w:space="0" w:color="auto"/>
          </w:divBdr>
        </w:div>
        <w:div w:id="861434747">
          <w:marLeft w:val="547"/>
          <w:marRight w:val="0"/>
          <w:marTop w:val="0"/>
          <w:marBottom w:val="0"/>
          <w:divBdr>
            <w:top w:val="none" w:sz="0" w:space="0" w:color="auto"/>
            <w:left w:val="none" w:sz="0" w:space="0" w:color="auto"/>
            <w:bottom w:val="none" w:sz="0" w:space="0" w:color="auto"/>
            <w:right w:val="none" w:sz="0" w:space="0" w:color="auto"/>
          </w:divBdr>
        </w:div>
        <w:div w:id="973104184">
          <w:marLeft w:val="547"/>
          <w:marRight w:val="0"/>
          <w:marTop w:val="0"/>
          <w:marBottom w:val="0"/>
          <w:divBdr>
            <w:top w:val="none" w:sz="0" w:space="0" w:color="auto"/>
            <w:left w:val="none" w:sz="0" w:space="0" w:color="auto"/>
            <w:bottom w:val="none" w:sz="0" w:space="0" w:color="auto"/>
            <w:right w:val="none" w:sz="0" w:space="0" w:color="auto"/>
          </w:divBdr>
        </w:div>
        <w:div w:id="1101343600">
          <w:marLeft w:val="1166"/>
          <w:marRight w:val="0"/>
          <w:marTop w:val="0"/>
          <w:marBottom w:val="0"/>
          <w:divBdr>
            <w:top w:val="none" w:sz="0" w:space="0" w:color="auto"/>
            <w:left w:val="none" w:sz="0" w:space="0" w:color="auto"/>
            <w:bottom w:val="none" w:sz="0" w:space="0" w:color="auto"/>
            <w:right w:val="none" w:sz="0" w:space="0" w:color="auto"/>
          </w:divBdr>
        </w:div>
        <w:div w:id="1248418327">
          <w:marLeft w:val="547"/>
          <w:marRight w:val="0"/>
          <w:marTop w:val="0"/>
          <w:marBottom w:val="0"/>
          <w:divBdr>
            <w:top w:val="none" w:sz="0" w:space="0" w:color="auto"/>
            <w:left w:val="none" w:sz="0" w:space="0" w:color="auto"/>
            <w:bottom w:val="none" w:sz="0" w:space="0" w:color="auto"/>
            <w:right w:val="none" w:sz="0" w:space="0" w:color="auto"/>
          </w:divBdr>
        </w:div>
        <w:div w:id="1563565305">
          <w:marLeft w:val="1166"/>
          <w:marRight w:val="0"/>
          <w:marTop w:val="0"/>
          <w:marBottom w:val="0"/>
          <w:divBdr>
            <w:top w:val="none" w:sz="0" w:space="0" w:color="auto"/>
            <w:left w:val="none" w:sz="0" w:space="0" w:color="auto"/>
            <w:bottom w:val="none" w:sz="0" w:space="0" w:color="auto"/>
            <w:right w:val="none" w:sz="0" w:space="0" w:color="auto"/>
          </w:divBdr>
        </w:div>
      </w:divsChild>
    </w:div>
    <w:div w:id="2065912802">
      <w:bodyDiv w:val="1"/>
      <w:marLeft w:val="0"/>
      <w:marRight w:val="0"/>
      <w:marTop w:val="0"/>
      <w:marBottom w:val="0"/>
      <w:divBdr>
        <w:top w:val="none" w:sz="0" w:space="0" w:color="auto"/>
        <w:left w:val="none" w:sz="0" w:space="0" w:color="auto"/>
        <w:bottom w:val="none" w:sz="0" w:space="0" w:color="auto"/>
        <w:right w:val="none" w:sz="0" w:space="0" w:color="auto"/>
      </w:divBdr>
    </w:div>
    <w:div w:id="2129856413">
      <w:bodyDiv w:val="1"/>
      <w:marLeft w:val="0"/>
      <w:marRight w:val="0"/>
      <w:marTop w:val="0"/>
      <w:marBottom w:val="0"/>
      <w:divBdr>
        <w:top w:val="none" w:sz="0" w:space="0" w:color="auto"/>
        <w:left w:val="none" w:sz="0" w:space="0" w:color="auto"/>
        <w:bottom w:val="none" w:sz="0" w:space="0" w:color="auto"/>
        <w:right w:val="none" w:sz="0" w:space="0" w:color="auto"/>
      </w:divBdr>
      <w:divsChild>
        <w:div w:id="285016093">
          <w:marLeft w:val="547"/>
          <w:marRight w:val="0"/>
          <w:marTop w:val="0"/>
          <w:marBottom w:val="0"/>
          <w:divBdr>
            <w:top w:val="none" w:sz="0" w:space="0" w:color="auto"/>
            <w:left w:val="none" w:sz="0" w:space="0" w:color="auto"/>
            <w:bottom w:val="none" w:sz="0" w:space="0" w:color="auto"/>
            <w:right w:val="none" w:sz="0" w:space="0" w:color="auto"/>
          </w:divBdr>
        </w:div>
        <w:div w:id="669060240">
          <w:marLeft w:val="1166"/>
          <w:marRight w:val="0"/>
          <w:marTop w:val="0"/>
          <w:marBottom w:val="0"/>
          <w:divBdr>
            <w:top w:val="none" w:sz="0" w:space="0" w:color="auto"/>
            <w:left w:val="none" w:sz="0" w:space="0" w:color="auto"/>
            <w:bottom w:val="none" w:sz="0" w:space="0" w:color="auto"/>
            <w:right w:val="none" w:sz="0" w:space="0" w:color="auto"/>
          </w:divBdr>
        </w:div>
        <w:div w:id="669138951">
          <w:marLeft w:val="547"/>
          <w:marRight w:val="0"/>
          <w:marTop w:val="0"/>
          <w:marBottom w:val="0"/>
          <w:divBdr>
            <w:top w:val="none" w:sz="0" w:space="0" w:color="auto"/>
            <w:left w:val="none" w:sz="0" w:space="0" w:color="auto"/>
            <w:bottom w:val="none" w:sz="0" w:space="0" w:color="auto"/>
            <w:right w:val="none" w:sz="0" w:space="0" w:color="auto"/>
          </w:divBdr>
        </w:div>
        <w:div w:id="1006592153">
          <w:marLeft w:val="1166"/>
          <w:marRight w:val="0"/>
          <w:marTop w:val="0"/>
          <w:marBottom w:val="0"/>
          <w:divBdr>
            <w:top w:val="none" w:sz="0" w:space="0" w:color="auto"/>
            <w:left w:val="none" w:sz="0" w:space="0" w:color="auto"/>
            <w:bottom w:val="none" w:sz="0" w:space="0" w:color="auto"/>
            <w:right w:val="none" w:sz="0" w:space="0" w:color="auto"/>
          </w:divBdr>
        </w:div>
        <w:div w:id="1339428822">
          <w:marLeft w:val="1166"/>
          <w:marRight w:val="0"/>
          <w:marTop w:val="0"/>
          <w:marBottom w:val="0"/>
          <w:divBdr>
            <w:top w:val="none" w:sz="0" w:space="0" w:color="auto"/>
            <w:left w:val="none" w:sz="0" w:space="0" w:color="auto"/>
            <w:bottom w:val="none" w:sz="0" w:space="0" w:color="auto"/>
            <w:right w:val="none" w:sz="0" w:space="0" w:color="auto"/>
          </w:divBdr>
        </w:div>
        <w:div w:id="1466118667">
          <w:marLeft w:val="547"/>
          <w:marRight w:val="0"/>
          <w:marTop w:val="0"/>
          <w:marBottom w:val="0"/>
          <w:divBdr>
            <w:top w:val="none" w:sz="0" w:space="0" w:color="auto"/>
            <w:left w:val="none" w:sz="0" w:space="0" w:color="auto"/>
            <w:bottom w:val="none" w:sz="0" w:space="0" w:color="auto"/>
            <w:right w:val="none" w:sz="0" w:space="0" w:color="auto"/>
          </w:divBdr>
        </w:div>
        <w:div w:id="1500657921">
          <w:marLeft w:val="1166"/>
          <w:marRight w:val="0"/>
          <w:marTop w:val="0"/>
          <w:marBottom w:val="0"/>
          <w:divBdr>
            <w:top w:val="none" w:sz="0" w:space="0" w:color="auto"/>
            <w:left w:val="none" w:sz="0" w:space="0" w:color="auto"/>
            <w:bottom w:val="none" w:sz="0" w:space="0" w:color="auto"/>
            <w:right w:val="none" w:sz="0" w:space="0" w:color="auto"/>
          </w:divBdr>
        </w:div>
        <w:div w:id="1847550119">
          <w:marLeft w:val="1166"/>
          <w:marRight w:val="0"/>
          <w:marTop w:val="0"/>
          <w:marBottom w:val="0"/>
          <w:divBdr>
            <w:top w:val="none" w:sz="0" w:space="0" w:color="auto"/>
            <w:left w:val="none" w:sz="0" w:space="0" w:color="auto"/>
            <w:bottom w:val="none" w:sz="0" w:space="0" w:color="auto"/>
            <w:right w:val="none" w:sz="0" w:space="0" w:color="auto"/>
          </w:divBdr>
        </w:div>
        <w:div w:id="195494613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paignforac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FC39-3488-4AF2-BA4A-777DD2FA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MPheulpin</dc:creator>
  <cp:lastModifiedBy>MPheulpin</cp:lastModifiedBy>
  <cp:revision>4</cp:revision>
  <cp:lastPrinted>2014-11-20T21:24:00Z</cp:lastPrinted>
  <dcterms:created xsi:type="dcterms:W3CDTF">2014-12-19T17:26:00Z</dcterms:created>
  <dcterms:modified xsi:type="dcterms:W3CDTF">2015-02-06T15:44:00Z</dcterms:modified>
</cp:coreProperties>
</file>